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HESSI Spectrometer Thermal Vacuum Test Report</w:t>
      </w:r>
    </w:p>
    <w:p>
      <w:pPr>
        <w:jc w:val="center"/>
      </w:pPr>
      <w:r>
        <w:t>HSI-TVT-RPT-001</w:t>
      </w:r>
    </w:p>
    <w:p>
      <w:pPr>
        <w:jc w:val="center"/>
      </w:pPr>
      <w:r>
        <w:t>Revision: v1    Date: 2024-11-15</w:t>
      </w:r>
    </w:p>
    <w:p>
      <w:pPr>
        <w:jc w:val="center"/>
      </w:pPr>
      <w:r>
        <w:t>Prepared by: UCB Thermal Engineering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Test Objective</w:t>
      </w:r>
    </w:p>
    <w:p>
      <w:pPr>
        <w:pStyle w:val="ListNumber"/>
      </w:pPr>
      <w:r>
        <w:t>2. Test Configuration</w:t>
      </w:r>
    </w:p>
    <w:p>
      <w:pPr>
        <w:pStyle w:val="ListNumber"/>
      </w:pPr>
      <w:r>
        <w:t>3. Results Summary</w:t>
      </w:r>
    </w:p>
    <w:p>
      <w:pPr>
        <w:pStyle w:val="ListNumber"/>
      </w:pPr>
      <w:r>
        <w:t>4. Heater Performance</w:t>
      </w:r>
    </w:p>
    <w:p>
      <w:r>
        <w:br w:type="page"/>
      </w:r>
    </w:p>
    <w:p>
      <w:pPr>
        <w:pStyle w:val="Heading1"/>
      </w:pPr>
      <w:r>
        <w:t>Test Objective</w:t>
      </w:r>
    </w:p>
    <w:p>
      <w:r>
        <w:t>Verify that the Spectrometer thermal design meets the temperature requirements specified in the Spacecraft to Spectrometer ICD (HSI_SYS_015G) Section 3.3. Demonstrate thermal margin under worst-case hot and cold orbital conditions.</w:t>
      </w:r>
    </w:p>
    <w:p>
      <w:pPr>
        <w:pStyle w:val="Heading1"/>
      </w:pPr>
      <w:r>
        <w:t>Test Configuration</w:t>
      </w:r>
    </w:p>
    <w:p>
      <w:r>
        <w:t>The Spectrometer flight unit was installed in Thermal Vacuum Chamber 4 at SSL Berkeley. The test article was instrumented with 24 thermocouples at key interface locations. The chamber shroud was configured to simulate orbital thermal environments.</w:t>
      </w:r>
    </w:p>
    <w:p>
      <w:pPr>
        <w:pStyle w:val="Heading1"/>
      </w:pPr>
      <w:r>
        <w:t>Results Summary</w:t>
      </w:r>
    </w:p>
    <w:p>
      <w:r>
        <w:t>All temperature limits were met with positive margin. The Cryostat achieved operating temperature within 48 hours of cooldown initiation. The bus side interface temperature remained within -10C to +40C throughout all test phases. The spectrometer side interface remained within -20C to +30C.</w:t>
      </w:r>
    </w:p>
    <w:p>
      <w:pPr>
        <w:pStyle w:val="Heading1"/>
      </w:pPr>
      <w:r>
        <w:t>Heater Performance</w:t>
      </w:r>
    </w:p>
    <w:p>
      <w:r>
        <w:t>The programmable spectrometer heaters (up to 15W maximum) maintained the detectors above survival temperature during eclipse periods. Thermostat characteristics matched the specification in Table 3.2.1-1 of the ICD.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