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9CFB" w14:textId="77777777" w:rsidR="009F269B" w:rsidRDefault="00000000">
      <w:pPr>
        <w:spacing w:line="360" w:lineRule="auto"/>
        <w:jc w:val="left"/>
        <w:rPr>
          <w:sz w:val="32"/>
          <w:u w:val="single"/>
        </w:rPr>
      </w:pPr>
      <w:r>
        <w:rPr>
          <w:noProof/>
        </w:rPr>
        <w:drawing>
          <wp:inline distT="0" distB="0" distL="0" distR="0" wp14:anchorId="243431BF" wp14:editId="0165227D">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9" cstate="print"/>
                    <a:srcRect/>
                    <a:stretch>
                      <a:fillRect/>
                    </a:stretch>
                  </pic:blipFill>
                  <pic:spPr>
                    <a:xfrm>
                      <a:off x="0" y="0"/>
                      <a:ext cx="5033645" cy="1299210"/>
                    </a:xfrm>
                    <a:prstGeom prst="rect">
                      <a:avLst/>
                    </a:prstGeom>
                    <a:ln>
                      <a:noFill/>
                    </a:ln>
                  </pic:spPr>
                </pic:pic>
              </a:graphicData>
            </a:graphic>
          </wp:inline>
        </w:drawing>
      </w:r>
    </w:p>
    <w:p w14:paraId="469850BB" w14:textId="77777777" w:rsidR="009F269B" w:rsidRDefault="009F269B">
      <w:pPr>
        <w:jc w:val="left"/>
      </w:pPr>
    </w:p>
    <w:p w14:paraId="5C5DE009" w14:textId="77777777" w:rsidR="009F269B" w:rsidRDefault="009F269B"/>
    <w:p w14:paraId="1868ABC3" w14:textId="77777777" w:rsidR="009F269B" w:rsidRDefault="009F269B">
      <w:pPr>
        <w:rPr>
          <w:sz w:val="32"/>
        </w:rPr>
      </w:pPr>
    </w:p>
    <w:p w14:paraId="0292204D" w14:textId="77777777" w:rsidR="009F269B" w:rsidRDefault="00000000">
      <w:pPr>
        <w:jc w:val="center"/>
        <w:rPr>
          <w:b/>
          <w:sz w:val="28"/>
        </w:rPr>
      </w:pPr>
      <w:r>
        <w:rPr>
          <w:rFonts w:ascii="宋体" w:hAnsi="宋体" w:hint="eastAsia"/>
          <w:b/>
          <w:w w:val="90"/>
          <w:sz w:val="72"/>
          <w:szCs w:val="72"/>
        </w:rPr>
        <w:t>毕 业 设 计（论 文）</w:t>
      </w:r>
    </w:p>
    <w:p w14:paraId="3AEDCFE3" w14:textId="77777777" w:rsidR="009F269B" w:rsidRDefault="009F269B">
      <w:pPr>
        <w:rPr>
          <w:sz w:val="32"/>
        </w:rPr>
      </w:pPr>
    </w:p>
    <w:p w14:paraId="504D0DDC" w14:textId="77777777" w:rsidR="009F269B" w:rsidRDefault="00000000">
      <w:pPr>
        <w:ind w:rightChars="525" w:right="1103" w:firstLineChars="300" w:firstLine="960"/>
        <w:rPr>
          <w:sz w:val="32"/>
          <w:u w:val="single"/>
        </w:rPr>
      </w:pPr>
      <w:r>
        <w:rPr>
          <w:rFonts w:hint="eastAsia"/>
          <w:sz w:val="32"/>
        </w:rPr>
        <w:t>题</w:t>
      </w:r>
      <w:r>
        <w:rPr>
          <w:rFonts w:hint="eastAsia"/>
          <w:sz w:val="32"/>
        </w:rPr>
        <w:t xml:space="preserve"> </w:t>
      </w:r>
      <w:r>
        <w:rPr>
          <w:rFonts w:hint="eastAsia"/>
          <w:sz w:val="32"/>
        </w:rPr>
        <w:t>目：</w:t>
      </w:r>
      <w:r>
        <w:rPr>
          <w:rFonts w:hint="eastAsia"/>
          <w:sz w:val="32"/>
          <w:u w:val="single"/>
        </w:rPr>
        <w:t>基于经验模态分解的</w:t>
      </w:r>
      <w:r>
        <w:rPr>
          <w:rFonts w:hint="eastAsia"/>
          <w:sz w:val="32"/>
          <w:u w:val="single"/>
        </w:rPr>
        <w:t xml:space="preserve"> </w:t>
      </w:r>
      <w:r w:rsidRPr="00E178AE">
        <w:rPr>
          <w:rFonts w:hint="eastAsia"/>
          <w:sz w:val="32"/>
          <w:u w:val="single"/>
        </w:rPr>
        <w:t>BiGRU</w:t>
      </w:r>
      <w:r>
        <w:rPr>
          <w:rFonts w:hint="eastAsia"/>
          <w:sz w:val="32"/>
          <w:u w:val="single"/>
        </w:rPr>
        <w:t xml:space="preserve"> </w:t>
      </w:r>
      <w:r>
        <w:rPr>
          <w:rFonts w:hint="eastAsia"/>
          <w:sz w:val="32"/>
          <w:u w:val="single"/>
        </w:rPr>
        <w:t>神经网络</w:t>
      </w:r>
      <w:r>
        <w:rPr>
          <w:rFonts w:hint="eastAsia"/>
          <w:sz w:val="32"/>
          <w:u w:val="single"/>
        </w:rPr>
        <w:t xml:space="preserve">  </w:t>
      </w:r>
    </w:p>
    <w:p w14:paraId="37198BF6" w14:textId="77777777" w:rsidR="009F269B" w:rsidRDefault="00000000">
      <w:pPr>
        <w:ind w:left="1680" w:rightChars="525" w:right="1103" w:firstLine="420"/>
        <w:jc w:val="left"/>
        <w:rPr>
          <w:sz w:val="32"/>
          <w:u w:val="single"/>
        </w:rPr>
      </w:pPr>
      <w:r>
        <w:rPr>
          <w:rFonts w:hint="eastAsia"/>
          <w:sz w:val="32"/>
          <w:u w:val="single"/>
        </w:rPr>
        <w:t>的光伏功率短期预测</w:t>
      </w:r>
    </w:p>
    <w:p w14:paraId="6A1B2A71" w14:textId="77777777" w:rsidR="009F269B" w:rsidRDefault="00000000">
      <w:pPr>
        <w:ind w:rightChars="525" w:right="1103" w:firstLineChars="200" w:firstLine="560"/>
        <w:jc w:val="left"/>
        <w:rPr>
          <w:sz w:val="32"/>
          <w:szCs w:val="32"/>
          <w:u w:val="single"/>
        </w:rPr>
      </w:pPr>
      <w:r>
        <w:rPr>
          <w:rFonts w:hint="eastAsia"/>
          <w:sz w:val="28"/>
        </w:rPr>
        <w:t>（英文）：</w:t>
      </w:r>
      <w:bookmarkStart w:id="0" w:name="_Hlk101280189"/>
      <w:r w:rsidRPr="00E178AE">
        <w:rPr>
          <w:rFonts w:hint="eastAsia"/>
          <w:sz w:val="32"/>
          <w:szCs w:val="32"/>
          <w:u w:val="single"/>
        </w:rPr>
        <w:t>Short</w:t>
      </w:r>
      <w:r>
        <w:rPr>
          <w:rFonts w:hint="eastAsia"/>
          <w:sz w:val="32"/>
          <w:szCs w:val="32"/>
          <w:u w:val="single"/>
        </w:rPr>
        <w:t>-</w:t>
      </w:r>
      <w:r w:rsidRPr="00E178AE">
        <w:rPr>
          <w:rFonts w:hint="eastAsia"/>
          <w:sz w:val="32"/>
          <w:szCs w:val="32"/>
          <w:u w:val="single"/>
        </w:rPr>
        <w:t>term</w:t>
      </w:r>
      <w:r>
        <w:rPr>
          <w:rFonts w:hint="eastAsia"/>
          <w:sz w:val="32"/>
          <w:szCs w:val="32"/>
          <w:u w:val="single"/>
        </w:rPr>
        <w:t xml:space="preserve"> </w:t>
      </w:r>
      <w:r w:rsidRPr="00E178AE">
        <w:rPr>
          <w:rFonts w:hint="eastAsia"/>
          <w:sz w:val="32"/>
          <w:szCs w:val="32"/>
          <w:u w:val="single"/>
        </w:rPr>
        <w:t>Prediction</w:t>
      </w:r>
      <w:r>
        <w:rPr>
          <w:rFonts w:hint="eastAsia"/>
          <w:sz w:val="32"/>
          <w:szCs w:val="32"/>
          <w:u w:val="single"/>
        </w:rPr>
        <w:t xml:space="preserve"> </w:t>
      </w:r>
      <w:r w:rsidRPr="00E178AE">
        <w:rPr>
          <w:rFonts w:hint="eastAsia"/>
          <w:sz w:val="32"/>
          <w:szCs w:val="32"/>
          <w:u w:val="single"/>
        </w:rPr>
        <w:t>of</w:t>
      </w:r>
      <w:r>
        <w:rPr>
          <w:rFonts w:hint="eastAsia"/>
          <w:sz w:val="32"/>
          <w:szCs w:val="32"/>
          <w:u w:val="single"/>
        </w:rPr>
        <w:t xml:space="preserve"> </w:t>
      </w:r>
      <w:r w:rsidRPr="00E178AE">
        <w:rPr>
          <w:rFonts w:hint="eastAsia"/>
          <w:sz w:val="32"/>
          <w:szCs w:val="32"/>
          <w:u w:val="single"/>
        </w:rPr>
        <w:t>Photovoltaic</w:t>
      </w:r>
      <w:r>
        <w:rPr>
          <w:rFonts w:hint="eastAsia"/>
          <w:sz w:val="32"/>
          <w:szCs w:val="32"/>
          <w:u w:val="single"/>
        </w:rPr>
        <w:t xml:space="preserve"> </w:t>
      </w:r>
      <w:r w:rsidRPr="00E178AE">
        <w:rPr>
          <w:rFonts w:hint="eastAsia"/>
          <w:sz w:val="32"/>
          <w:szCs w:val="32"/>
          <w:u w:val="single"/>
        </w:rPr>
        <w:t>Power</w:t>
      </w:r>
      <w:r>
        <w:rPr>
          <w:rFonts w:hint="eastAsia"/>
          <w:sz w:val="32"/>
          <w:szCs w:val="32"/>
          <w:u w:val="single"/>
        </w:rPr>
        <w:t xml:space="preserve"> </w:t>
      </w:r>
    </w:p>
    <w:p w14:paraId="2F38153B" w14:textId="77777777" w:rsidR="009F269B" w:rsidRDefault="00000000">
      <w:pPr>
        <w:ind w:rightChars="525" w:right="1103" w:firstLineChars="590" w:firstLine="1888"/>
        <w:jc w:val="left"/>
        <w:rPr>
          <w:sz w:val="32"/>
          <w:szCs w:val="32"/>
          <w:u w:val="single"/>
        </w:rPr>
      </w:pPr>
      <w:r w:rsidRPr="00E178AE">
        <w:rPr>
          <w:rFonts w:hint="eastAsia"/>
          <w:sz w:val="32"/>
          <w:szCs w:val="32"/>
          <w:u w:val="single"/>
        </w:rPr>
        <w:t>Based</w:t>
      </w:r>
      <w:r>
        <w:rPr>
          <w:rFonts w:hint="eastAsia"/>
          <w:sz w:val="32"/>
          <w:szCs w:val="32"/>
          <w:u w:val="single"/>
        </w:rPr>
        <w:t xml:space="preserve"> </w:t>
      </w:r>
      <w:r w:rsidRPr="00E178AE">
        <w:rPr>
          <w:rFonts w:hint="eastAsia"/>
          <w:sz w:val="32"/>
          <w:szCs w:val="32"/>
          <w:u w:val="single"/>
        </w:rPr>
        <w:t>on</w:t>
      </w:r>
      <w:r>
        <w:rPr>
          <w:rFonts w:hint="eastAsia"/>
          <w:sz w:val="32"/>
          <w:szCs w:val="32"/>
          <w:u w:val="single"/>
        </w:rPr>
        <w:t xml:space="preserve"> </w:t>
      </w:r>
      <w:r w:rsidRPr="00E178AE">
        <w:rPr>
          <w:rFonts w:hint="eastAsia"/>
          <w:sz w:val="32"/>
          <w:szCs w:val="32"/>
          <w:u w:val="single"/>
        </w:rPr>
        <w:t>Empirical</w:t>
      </w:r>
      <w:r>
        <w:rPr>
          <w:rFonts w:hint="eastAsia"/>
          <w:sz w:val="32"/>
          <w:szCs w:val="32"/>
          <w:u w:val="single"/>
        </w:rPr>
        <w:t xml:space="preserve"> </w:t>
      </w:r>
      <w:r w:rsidRPr="00E178AE">
        <w:rPr>
          <w:rFonts w:hint="eastAsia"/>
          <w:sz w:val="32"/>
          <w:szCs w:val="32"/>
          <w:u w:val="single"/>
        </w:rPr>
        <w:t>Mode</w:t>
      </w:r>
      <w:r>
        <w:rPr>
          <w:rFonts w:hint="eastAsia"/>
          <w:sz w:val="32"/>
          <w:szCs w:val="32"/>
          <w:u w:val="single"/>
        </w:rPr>
        <w:t xml:space="preserve"> </w:t>
      </w:r>
      <w:r w:rsidRPr="00E178AE">
        <w:rPr>
          <w:rFonts w:hint="eastAsia"/>
          <w:sz w:val="32"/>
          <w:szCs w:val="32"/>
          <w:u w:val="single"/>
        </w:rPr>
        <w:t>Decomposition</w:t>
      </w:r>
      <w:r>
        <w:rPr>
          <w:rFonts w:hint="eastAsia"/>
          <w:sz w:val="32"/>
          <w:szCs w:val="32"/>
          <w:u w:val="single"/>
        </w:rPr>
        <w:t xml:space="preserve"> </w:t>
      </w:r>
      <w:r w:rsidRPr="00E178AE">
        <w:rPr>
          <w:rFonts w:hint="eastAsia"/>
          <w:sz w:val="32"/>
          <w:szCs w:val="32"/>
          <w:u w:val="single"/>
        </w:rPr>
        <w:t>and</w:t>
      </w:r>
    </w:p>
    <w:p w14:paraId="15934CA8" w14:textId="00CE31B7" w:rsidR="009F269B" w:rsidRDefault="00000000">
      <w:pPr>
        <w:ind w:rightChars="525" w:right="1103" w:firstLineChars="590" w:firstLine="1888"/>
        <w:jc w:val="left"/>
        <w:rPr>
          <w:sz w:val="10"/>
          <w:szCs w:val="6"/>
          <w:u w:val="single"/>
        </w:rPr>
      </w:pPr>
      <w:r w:rsidRPr="00E178AE">
        <w:rPr>
          <w:rFonts w:hint="eastAsia"/>
          <w:sz w:val="32"/>
          <w:szCs w:val="32"/>
          <w:u w:val="single"/>
        </w:rPr>
        <w:t>BiGRU</w:t>
      </w:r>
      <w:r>
        <w:rPr>
          <w:rFonts w:hint="eastAsia"/>
          <w:sz w:val="32"/>
          <w:szCs w:val="32"/>
          <w:u w:val="single"/>
        </w:rPr>
        <w:t xml:space="preserve"> </w:t>
      </w:r>
      <w:r w:rsidRPr="00E178AE">
        <w:rPr>
          <w:rFonts w:hint="eastAsia"/>
          <w:sz w:val="32"/>
          <w:szCs w:val="32"/>
          <w:u w:val="single"/>
        </w:rPr>
        <w:t>Neural</w:t>
      </w:r>
      <w:r>
        <w:rPr>
          <w:rFonts w:hint="eastAsia"/>
          <w:sz w:val="32"/>
          <w:szCs w:val="32"/>
          <w:u w:val="single"/>
        </w:rPr>
        <w:t xml:space="preserve"> </w:t>
      </w:r>
      <w:r w:rsidRPr="00E178AE">
        <w:rPr>
          <w:rFonts w:hint="eastAsia"/>
          <w:sz w:val="32"/>
          <w:szCs w:val="32"/>
          <w:u w:val="single"/>
        </w:rPr>
        <w:t>Network</w:t>
      </w:r>
      <w:bookmarkEnd w:id="0"/>
    </w:p>
    <w:p w14:paraId="4EF082CD" w14:textId="77777777" w:rsidR="009F269B" w:rsidRDefault="009F269B">
      <w:pPr>
        <w:ind w:rightChars="525" w:right="1103"/>
        <w:rPr>
          <w:sz w:val="28"/>
          <w:szCs w:val="22"/>
          <w:u w:val="single"/>
        </w:rPr>
      </w:pPr>
    </w:p>
    <w:p w14:paraId="7BD6CE08" w14:textId="77777777" w:rsidR="009F269B" w:rsidRDefault="00000000">
      <w:pPr>
        <w:spacing w:line="600" w:lineRule="auto"/>
        <w:ind w:leftChars="700" w:left="1470" w:rightChars="858" w:right="1802"/>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7AAB07C2" w14:textId="77777777" w:rsidR="009F269B" w:rsidRDefault="00000000">
      <w:pPr>
        <w:spacing w:line="600" w:lineRule="auto"/>
        <w:ind w:leftChars="700" w:left="1470" w:rightChars="858" w:right="1802"/>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网络工程</w:t>
      </w:r>
      <w:r>
        <w:rPr>
          <w:rFonts w:hint="eastAsia"/>
          <w:sz w:val="32"/>
          <w:u w:val="single"/>
        </w:rPr>
        <w:t xml:space="preserve">       </w:t>
      </w:r>
    </w:p>
    <w:p w14:paraId="0E558B40" w14:textId="77777777" w:rsidR="009F269B" w:rsidRDefault="00000000">
      <w:pPr>
        <w:spacing w:line="600" w:lineRule="auto"/>
        <w:ind w:leftChars="700" w:left="1470" w:rightChars="858" w:right="1802"/>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李荣仕</w:t>
      </w:r>
      <w:r>
        <w:rPr>
          <w:rFonts w:hint="eastAsia"/>
          <w:sz w:val="32"/>
          <w:u w:val="single"/>
        </w:rPr>
        <w:t xml:space="preserve">    </w:t>
      </w:r>
      <w:r>
        <w:rPr>
          <w:sz w:val="32"/>
          <w:u w:val="single"/>
        </w:rPr>
        <w:t xml:space="preserve"> </w:t>
      </w:r>
      <w:r>
        <w:rPr>
          <w:rFonts w:hint="eastAsia"/>
          <w:sz w:val="32"/>
          <w:u w:val="single"/>
        </w:rPr>
        <w:t xml:space="preserve">   </w:t>
      </w:r>
    </w:p>
    <w:p w14:paraId="02CBCDC7" w14:textId="77777777" w:rsidR="009F269B" w:rsidRDefault="00000000">
      <w:pPr>
        <w:spacing w:line="600" w:lineRule="auto"/>
        <w:ind w:leftChars="700" w:left="1470" w:rightChars="858" w:right="1802"/>
        <w:rPr>
          <w:sz w:val="32"/>
        </w:rPr>
      </w:pPr>
      <w:r>
        <w:rPr>
          <w:rFonts w:hint="eastAsia"/>
          <w:sz w:val="32"/>
        </w:rPr>
        <w:t>学</w:t>
      </w:r>
      <w:r>
        <w:rPr>
          <w:sz w:val="32"/>
        </w:rPr>
        <w:t xml:space="preserve">    </w:t>
      </w:r>
      <w:r>
        <w:rPr>
          <w:rFonts w:hint="eastAsia"/>
          <w:sz w:val="32"/>
        </w:rPr>
        <w:t>号：</w:t>
      </w:r>
      <w:r>
        <w:rPr>
          <w:sz w:val="32"/>
          <w:u w:val="single"/>
        </w:rPr>
        <w:t xml:space="preserve">    </w:t>
      </w:r>
      <w:r w:rsidRPr="00E178AE">
        <w:rPr>
          <w:rFonts w:hint="eastAsia"/>
          <w:sz w:val="32"/>
          <w:u w:val="single"/>
        </w:rPr>
        <w:t>2022044743221</w:t>
      </w:r>
      <w:r>
        <w:rPr>
          <w:rFonts w:hint="eastAsia"/>
          <w:sz w:val="32"/>
          <w:u w:val="single"/>
        </w:rPr>
        <w:t xml:space="preserve">    </w:t>
      </w:r>
    </w:p>
    <w:p w14:paraId="5FA1EF42" w14:textId="77777777" w:rsidR="009F269B" w:rsidRDefault="00000000">
      <w:pPr>
        <w:spacing w:line="600" w:lineRule="auto"/>
        <w:ind w:leftChars="700" w:left="1470" w:rightChars="858" w:right="1802"/>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2649802" w14:textId="77777777" w:rsidR="009F269B" w:rsidRDefault="00000000">
      <w:pPr>
        <w:spacing w:line="600" w:lineRule="auto"/>
        <w:ind w:leftChars="700" w:left="1470" w:rightChars="858" w:right="1802"/>
        <w:rPr>
          <w:sz w:val="32"/>
          <w:u w:val="single"/>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w:t>
      </w:r>
      <w:r>
        <w:rPr>
          <w:sz w:val="32"/>
          <w:u w:val="single"/>
        </w:rPr>
        <w:t xml:space="preserve">     </w:t>
      </w:r>
    </w:p>
    <w:p w14:paraId="48287E2F" w14:textId="77777777" w:rsidR="009F269B" w:rsidRDefault="009F269B">
      <w:pPr>
        <w:spacing w:line="600" w:lineRule="auto"/>
        <w:ind w:rightChars="858" w:right="1802"/>
        <w:rPr>
          <w:sz w:val="32"/>
        </w:rPr>
      </w:pPr>
    </w:p>
    <w:p w14:paraId="547DBBC5" w14:textId="77777777" w:rsidR="009F269B" w:rsidRDefault="009F269B"/>
    <w:p w14:paraId="76996794" w14:textId="77777777" w:rsidR="009F269B" w:rsidRDefault="00000000">
      <w:pPr>
        <w:jc w:val="center"/>
        <w:outlineLvl w:val="0"/>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762791FF" w14:textId="77777777" w:rsidR="009F269B" w:rsidRDefault="009F269B">
      <w:pPr>
        <w:jc w:val="center"/>
        <w:rPr>
          <w:rFonts w:ascii="宋体" w:hAnsi="宋体" w:hint="eastAsia"/>
          <w:sz w:val="28"/>
          <w:szCs w:val="28"/>
        </w:rPr>
      </w:pPr>
    </w:p>
    <w:p w14:paraId="6718DFF1" w14:textId="77777777" w:rsidR="009F269B" w:rsidRDefault="00000000">
      <w:pPr>
        <w:jc w:val="center"/>
        <w:rPr>
          <w:b/>
          <w:sz w:val="18"/>
          <w:szCs w:val="18"/>
        </w:rPr>
      </w:pPr>
      <w:r>
        <w:rPr>
          <w:rFonts w:hint="eastAsia"/>
          <w:b/>
          <w:sz w:val="28"/>
        </w:rPr>
        <w:t>学位论文写作声明</w:t>
      </w:r>
    </w:p>
    <w:p w14:paraId="40540794" w14:textId="77777777" w:rsidR="009F269B" w:rsidRDefault="009F269B">
      <w:pPr>
        <w:jc w:val="center"/>
        <w:rPr>
          <w:rFonts w:ascii="宋体" w:hAnsi="宋体" w:hint="eastAsia"/>
          <w:sz w:val="18"/>
          <w:szCs w:val="18"/>
        </w:rPr>
      </w:pPr>
    </w:p>
    <w:p w14:paraId="72B3893C" w14:textId="77777777" w:rsidR="009F269B" w:rsidRDefault="00000000">
      <w:pPr>
        <w:spacing w:line="360" w:lineRule="auto"/>
        <w:ind w:firstLineChars="200" w:firstLine="480"/>
        <w:rPr>
          <w:rFonts w:ascii="宋体" w:hAnsi="宋体" w:hint="eastAsia"/>
          <w:sz w:val="24"/>
        </w:rPr>
      </w:pPr>
      <w:r>
        <w:rPr>
          <w:rFonts w:ascii="宋体" w:hAnsi="宋体"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CA4C625" w14:textId="77777777" w:rsidR="009F269B" w:rsidRDefault="009F269B">
      <w:pPr>
        <w:spacing w:line="360" w:lineRule="auto"/>
        <w:rPr>
          <w:sz w:val="24"/>
        </w:rPr>
      </w:pPr>
    </w:p>
    <w:p w14:paraId="08526352" w14:textId="77777777" w:rsidR="009F269B" w:rsidRDefault="009F269B">
      <w:pPr>
        <w:spacing w:line="360" w:lineRule="auto"/>
        <w:rPr>
          <w:sz w:val="24"/>
        </w:rPr>
      </w:pPr>
    </w:p>
    <w:p w14:paraId="5BB8E73A" w14:textId="77777777" w:rsidR="009F269B" w:rsidRDefault="009F269B">
      <w:pPr>
        <w:spacing w:line="360" w:lineRule="auto"/>
        <w:rPr>
          <w:sz w:val="24"/>
        </w:rPr>
      </w:pPr>
    </w:p>
    <w:p w14:paraId="5F8B7CE0" w14:textId="77777777" w:rsidR="009F269B" w:rsidRDefault="00000000">
      <w:pPr>
        <w:wordWrap w:val="0"/>
        <w:jc w:val="right"/>
        <w:rPr>
          <w:rFonts w:ascii="宋体" w:hAnsi="宋体" w:hint="eastAsia"/>
          <w:sz w:val="24"/>
        </w:rPr>
      </w:pPr>
      <w:r>
        <w:rPr>
          <w:rFonts w:ascii="宋体" w:hAnsi="宋体" w:hint="eastAsia"/>
          <w:sz w:val="24"/>
        </w:rPr>
        <w:t xml:space="preserve">                       论文作者签名：             日期：    年    月   日   </w:t>
      </w:r>
    </w:p>
    <w:p w14:paraId="0542914B" w14:textId="77777777" w:rsidR="009F269B" w:rsidRDefault="009F269B">
      <w:pPr>
        <w:spacing w:line="360" w:lineRule="auto"/>
        <w:rPr>
          <w:rFonts w:ascii="宋体" w:hAnsi="宋体" w:hint="eastAsia"/>
          <w:sz w:val="24"/>
        </w:rPr>
      </w:pPr>
    </w:p>
    <w:p w14:paraId="65CC9DA5" w14:textId="77777777" w:rsidR="009F269B" w:rsidRDefault="009F269B">
      <w:pPr>
        <w:rPr>
          <w:rFonts w:ascii="宋体" w:hAnsi="宋体" w:hint="eastAsia"/>
          <w:sz w:val="24"/>
        </w:rPr>
      </w:pPr>
    </w:p>
    <w:p w14:paraId="75C8B401" w14:textId="77777777" w:rsidR="009F269B" w:rsidRDefault="009F269B">
      <w:pPr>
        <w:rPr>
          <w:rFonts w:ascii="宋体" w:hAnsi="宋体" w:hint="eastAsia"/>
          <w:sz w:val="24"/>
        </w:rPr>
      </w:pPr>
    </w:p>
    <w:p w14:paraId="2FAE8E3D" w14:textId="77777777" w:rsidR="009F269B" w:rsidRDefault="009F269B">
      <w:pPr>
        <w:rPr>
          <w:rFonts w:ascii="宋体" w:hAnsi="宋体" w:hint="eastAsia"/>
          <w:sz w:val="24"/>
        </w:rPr>
      </w:pPr>
    </w:p>
    <w:p w14:paraId="56938802" w14:textId="77777777" w:rsidR="009F269B" w:rsidRDefault="00000000">
      <w:pPr>
        <w:jc w:val="center"/>
        <w:outlineLvl w:val="0"/>
        <w:rPr>
          <w:b/>
          <w:sz w:val="28"/>
        </w:rPr>
      </w:pPr>
      <w:r>
        <w:rPr>
          <w:rFonts w:hint="eastAsia"/>
          <w:b/>
          <w:sz w:val="28"/>
        </w:rPr>
        <w:t>学位论文使用授权说明</w:t>
      </w:r>
    </w:p>
    <w:p w14:paraId="74D5AA5C" w14:textId="77777777" w:rsidR="009F269B" w:rsidRDefault="009F269B">
      <w:pPr>
        <w:rPr>
          <w:b/>
          <w:sz w:val="18"/>
          <w:szCs w:val="18"/>
        </w:rPr>
      </w:pPr>
    </w:p>
    <w:p w14:paraId="43F5925E" w14:textId="77777777" w:rsidR="009F269B" w:rsidRDefault="00000000">
      <w:pPr>
        <w:spacing w:line="360" w:lineRule="auto"/>
        <w:ind w:firstLineChars="245" w:firstLine="588"/>
        <w:rPr>
          <w:rFonts w:ascii="宋体" w:hAnsi="宋体" w:hint="eastAsia"/>
          <w:sz w:val="24"/>
        </w:rPr>
      </w:pPr>
      <w:r>
        <w:rPr>
          <w:rFonts w:ascii="宋体" w:hAnsi="宋体"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EFCFF3C" w14:textId="77777777" w:rsidR="009F269B" w:rsidRDefault="009F269B">
      <w:pPr>
        <w:spacing w:line="360" w:lineRule="auto"/>
        <w:ind w:firstLineChars="245" w:firstLine="588"/>
        <w:rPr>
          <w:rFonts w:ascii="宋体" w:hAnsi="宋体" w:hint="eastAsia"/>
          <w:sz w:val="24"/>
        </w:rPr>
      </w:pPr>
    </w:p>
    <w:p w14:paraId="0AD86788" w14:textId="77777777" w:rsidR="009F269B" w:rsidRDefault="009F269B">
      <w:pPr>
        <w:spacing w:line="360" w:lineRule="auto"/>
        <w:rPr>
          <w:rFonts w:ascii="宋体" w:hAnsi="宋体" w:hint="eastAsia"/>
          <w:sz w:val="24"/>
        </w:rPr>
      </w:pPr>
    </w:p>
    <w:p w14:paraId="2B0891DE" w14:textId="77777777" w:rsidR="009F269B" w:rsidRDefault="009F269B">
      <w:pPr>
        <w:spacing w:line="360" w:lineRule="auto"/>
        <w:ind w:firstLineChars="245" w:firstLine="588"/>
        <w:rPr>
          <w:rFonts w:ascii="宋体" w:hAnsi="宋体" w:hint="eastAsia"/>
          <w:sz w:val="24"/>
        </w:rPr>
      </w:pPr>
    </w:p>
    <w:p w14:paraId="02D0B3BD" w14:textId="77777777" w:rsidR="009F269B" w:rsidRDefault="00000000">
      <w:pPr>
        <w:wordWrap w:val="0"/>
        <w:spacing w:line="360" w:lineRule="auto"/>
        <w:ind w:firstLineChars="245" w:firstLine="588"/>
        <w:jc w:val="right"/>
        <w:rPr>
          <w:rFonts w:ascii="宋体" w:hAnsi="宋体" w:hint="eastAsia"/>
          <w:sz w:val="24"/>
        </w:rPr>
      </w:pPr>
      <w:r>
        <w:rPr>
          <w:rFonts w:ascii="宋体" w:hAnsi="宋体" w:hint="eastAsia"/>
          <w:sz w:val="24"/>
        </w:rPr>
        <w:t xml:space="preserve">                 论文作者签名：             导师签名：                 </w:t>
      </w:r>
    </w:p>
    <w:p w14:paraId="1B8C1515" w14:textId="77777777" w:rsidR="009F269B" w:rsidRDefault="00000000">
      <w:pPr>
        <w:wordWrap w:val="0"/>
        <w:spacing w:line="360" w:lineRule="auto"/>
        <w:ind w:firstLineChars="245" w:firstLine="588"/>
        <w:jc w:val="right"/>
      </w:pPr>
      <w:r>
        <w:rPr>
          <w:rFonts w:ascii="宋体" w:hAnsi="宋体" w:hint="eastAsia"/>
          <w:sz w:val="24"/>
        </w:rPr>
        <w:t xml:space="preserve">                            日期：    年    月    日</w:t>
      </w:r>
    </w:p>
    <w:p w14:paraId="68117BAE" w14:textId="77777777" w:rsidR="009F269B" w:rsidRDefault="009F269B">
      <w:pPr>
        <w:sectPr w:rsidR="009F269B">
          <w:headerReference w:type="even" r:id="rId10"/>
          <w:headerReference w:type="default" r:id="rId11"/>
          <w:footerReference w:type="even" r:id="rId12"/>
          <w:footerReference w:type="default" r:id="rId13"/>
          <w:pgSz w:w="11906" w:h="16838"/>
          <w:pgMar w:top="1588" w:right="1134" w:bottom="1247" w:left="1701" w:header="1021" w:footer="794" w:gutter="0"/>
          <w:cols w:space="425"/>
          <w:docGrid w:type="lines" w:linePitch="312"/>
        </w:sectPr>
      </w:pPr>
    </w:p>
    <w:p w14:paraId="01C2A3C6" w14:textId="77777777" w:rsidR="009F269B" w:rsidRDefault="00000000">
      <w:pPr>
        <w:spacing w:beforeLines="100" w:before="312" w:afterLines="100" w:after="312"/>
        <w:jc w:val="center"/>
        <w:rPr>
          <w:rFonts w:ascii="黑体" w:eastAsia="黑体"/>
          <w:b/>
          <w:sz w:val="44"/>
          <w:szCs w:val="44"/>
        </w:rPr>
      </w:pPr>
      <w:r>
        <w:rPr>
          <w:rFonts w:ascii="黑体" w:eastAsia="黑体" w:hint="eastAsia"/>
          <w:b/>
          <w:sz w:val="44"/>
          <w:szCs w:val="44"/>
        </w:rPr>
        <w:lastRenderedPageBreak/>
        <w:t xml:space="preserve">基于经验模态分解的 </w:t>
      </w:r>
      <w:r w:rsidRPr="00E178AE">
        <w:rPr>
          <w:rFonts w:eastAsia="黑体" w:hint="eastAsia"/>
          <w:b/>
          <w:sz w:val="44"/>
          <w:szCs w:val="44"/>
        </w:rPr>
        <w:t>BiGRU</w:t>
      </w:r>
      <w:r>
        <w:rPr>
          <w:rFonts w:ascii="黑体" w:eastAsia="黑体" w:hint="eastAsia"/>
          <w:b/>
          <w:sz w:val="44"/>
          <w:szCs w:val="44"/>
        </w:rPr>
        <w:t xml:space="preserve"> 神经网络的光伏功率短期预测</w:t>
      </w:r>
    </w:p>
    <w:p w14:paraId="23118313" w14:textId="77777777" w:rsidR="009F269B" w:rsidRDefault="00000000">
      <w:pPr>
        <w:spacing w:line="360" w:lineRule="auto"/>
        <w:jc w:val="center"/>
        <w:rPr>
          <w:rFonts w:ascii="黑体" w:eastAsia="黑体"/>
          <w:b/>
          <w:sz w:val="32"/>
          <w:szCs w:val="32"/>
        </w:rPr>
      </w:pPr>
      <w:r>
        <w:rPr>
          <w:rFonts w:ascii="黑体" w:eastAsia="黑体" w:hint="eastAsia"/>
          <w:b/>
          <w:sz w:val="32"/>
          <w:szCs w:val="32"/>
        </w:rPr>
        <w:t>摘要</w:t>
      </w:r>
    </w:p>
    <w:p w14:paraId="71DE46D2" w14:textId="77777777" w:rsidR="009F269B" w:rsidRDefault="00000000">
      <w:pPr>
        <w:pStyle w:val="af1"/>
        <w:ind w:firstLine="480"/>
      </w:pPr>
      <w:r>
        <w:rPr>
          <w:rFonts w:hint="eastAsia"/>
        </w:rPr>
        <w:t>要在瞬息万变的智能电网调度中稳住阵脚，高精度的短期光伏功率预测几乎是“刚需”。但难点在于，太阳辐射、温湿度这些变量在大自然中深度交织，让光伏输出功率带上了极强的随机性和不平稳色彩，就像断了线的风筝，很难捕捉其动态规律。常见的那些单一深度学习模型，在面对这种“乱麻”般的时序数据时，往往顾了这头顾不了那头——抓住了宏观趋势却漏掉了局部的瞬时突变。针对上述问题，本文提出了一种基于经验模态分解（</w:t>
      </w:r>
      <w:r w:rsidRPr="00E178AE">
        <w:rPr>
          <w:rFonts w:hint="eastAsia"/>
        </w:rPr>
        <w:t>EMD</w:t>
      </w:r>
      <w:r>
        <w:rPr>
          <w:rFonts w:hint="eastAsia"/>
        </w:rPr>
        <w:t>）与双向门控循环单元（</w:t>
      </w:r>
      <w:r w:rsidRPr="00E178AE">
        <w:rPr>
          <w:rFonts w:hint="eastAsia"/>
        </w:rPr>
        <w:t>BiGRU</w:t>
      </w:r>
      <w:r>
        <w:rPr>
          <w:rFonts w:hint="eastAsia"/>
        </w:rPr>
        <w:t>）深度融合的光伏功率短期组合预测模型。</w:t>
      </w:r>
    </w:p>
    <w:p w14:paraId="774FCBBD" w14:textId="77777777" w:rsidR="009F269B" w:rsidRDefault="00000000">
      <w:pPr>
        <w:pStyle w:val="af1"/>
        <w:ind w:firstLine="480"/>
      </w:pPr>
      <w:r>
        <w:rPr>
          <w:rFonts w:hint="eastAsia"/>
        </w:rPr>
        <w:t>首先，对实测光伏功率与多维气象数据进行清洗与最大最小归一化处理，以消除多源特征之间的量纲壁垒。其次，引入</w:t>
      </w:r>
      <w:r>
        <w:rPr>
          <w:rFonts w:hint="eastAsia"/>
        </w:rPr>
        <w:t xml:space="preserve"> </w:t>
      </w:r>
      <w:r w:rsidRPr="00E178AE">
        <w:rPr>
          <w:rFonts w:hint="eastAsia"/>
        </w:rPr>
        <w:t>EMD</w:t>
      </w:r>
      <w:r>
        <w:rPr>
          <w:rFonts w:hint="eastAsia"/>
        </w:rPr>
        <w:t xml:space="preserve"> </w:t>
      </w:r>
      <w:r>
        <w:rPr>
          <w:rFonts w:hint="eastAsia"/>
        </w:rPr>
        <w:t>算法对高度非线性的光伏功率序列进行自适应解耦，将其分解为多个相对平稳的本征模函数（</w:t>
      </w:r>
      <w:r w:rsidRPr="00E178AE">
        <w:rPr>
          <w:rFonts w:hint="eastAsia"/>
        </w:rPr>
        <w:t>IMF</w:t>
      </w:r>
      <w:r>
        <w:rPr>
          <w:rFonts w:hint="eastAsia"/>
        </w:rPr>
        <w:t>）分量与残余趋势分量，从底层逻辑上降低了深度神经网络的非凸优化难度。随后，构建基于</w:t>
      </w:r>
      <w:r>
        <w:rPr>
          <w:rFonts w:hint="eastAsia"/>
        </w:rPr>
        <w:t xml:space="preserve"> </w:t>
      </w:r>
      <w:r w:rsidRPr="00E178AE">
        <w:rPr>
          <w:rFonts w:hint="eastAsia"/>
        </w:rPr>
        <w:t>Huber</w:t>
      </w:r>
      <w:r>
        <w:rPr>
          <w:rFonts w:hint="eastAsia"/>
        </w:rPr>
        <w:t xml:space="preserve"> </w:t>
      </w:r>
      <w:r w:rsidRPr="00E178AE">
        <w:rPr>
          <w:rFonts w:hint="eastAsia"/>
        </w:rPr>
        <w:t>Loss</w:t>
      </w:r>
      <w:r>
        <w:rPr>
          <w:rFonts w:hint="eastAsia"/>
        </w:rPr>
        <w:t xml:space="preserve"> </w:t>
      </w:r>
      <w:r>
        <w:rPr>
          <w:rFonts w:hint="eastAsia"/>
        </w:rPr>
        <w:t>与</w:t>
      </w:r>
      <w:r>
        <w:rPr>
          <w:rFonts w:hint="eastAsia"/>
        </w:rPr>
        <w:t xml:space="preserve"> </w:t>
      </w:r>
      <w:r w:rsidRPr="00E178AE">
        <w:rPr>
          <w:rFonts w:hint="eastAsia"/>
        </w:rPr>
        <w:t>AdamW</w:t>
      </w:r>
      <w:r>
        <w:rPr>
          <w:rFonts w:hint="eastAsia"/>
        </w:rPr>
        <w:t xml:space="preserve"> </w:t>
      </w:r>
      <w:r>
        <w:rPr>
          <w:rFonts w:hint="eastAsia"/>
        </w:rPr>
        <w:t>优化器的</w:t>
      </w:r>
      <w:r>
        <w:rPr>
          <w:rFonts w:hint="eastAsia"/>
        </w:rPr>
        <w:t xml:space="preserve"> </w:t>
      </w:r>
      <w:r w:rsidRPr="00E178AE">
        <w:rPr>
          <w:rFonts w:hint="eastAsia"/>
        </w:rPr>
        <w:t>BiGRU</w:t>
      </w:r>
      <w:r>
        <w:rPr>
          <w:rFonts w:hint="eastAsia"/>
        </w:rPr>
        <w:t xml:space="preserve"> </w:t>
      </w:r>
      <w:r>
        <w:rPr>
          <w:rFonts w:hint="eastAsia"/>
        </w:rPr>
        <w:t>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w:t>
      </w:r>
      <w:r>
        <w:rPr>
          <w:rFonts w:hint="eastAsia"/>
        </w:rPr>
        <w:t xml:space="preserve"> </w:t>
      </w:r>
      <w:r w:rsidRPr="00E178AE">
        <w:rPr>
          <w:rFonts w:hint="eastAsia"/>
        </w:rPr>
        <w:t>EMD</w:t>
      </w:r>
      <w:r>
        <w:rPr>
          <w:rFonts w:hint="eastAsia"/>
        </w:rPr>
        <w:t>-</w:t>
      </w:r>
      <w:r w:rsidRPr="00E178AE">
        <w:rPr>
          <w:rFonts w:hint="eastAsia"/>
        </w:rPr>
        <w:t>BiGRU</w:t>
      </w:r>
      <w:r>
        <w:rPr>
          <w:rFonts w:hint="eastAsia"/>
        </w:rPr>
        <w:t xml:space="preserve"> </w:t>
      </w:r>
      <w:r>
        <w:rPr>
          <w:rFonts w:hint="eastAsia"/>
        </w:rPr>
        <w:t>模型在各项评价指标上均取得最优表现，其均方根误差（</w:t>
      </w:r>
      <w:r w:rsidRPr="00E178AE">
        <w:rPr>
          <w:rFonts w:hint="eastAsia"/>
        </w:rPr>
        <w:t>RMSE</w:t>
      </w:r>
      <w:r>
        <w:rPr>
          <w:rFonts w:hint="eastAsia"/>
        </w:rPr>
        <w:t>）低至</w:t>
      </w:r>
      <w:r w:rsidRPr="00E178AE">
        <w:rPr>
          <w:rFonts w:hint="eastAsia"/>
        </w:rPr>
        <w:t>0</w:t>
      </w:r>
      <w:r w:rsidRPr="00260C1A">
        <w:rPr>
          <w:rFonts w:hint="eastAsia"/>
        </w:rPr>
        <w:t>.</w:t>
      </w:r>
      <w:r w:rsidRPr="00E178AE">
        <w:rPr>
          <w:rFonts w:hint="eastAsia"/>
        </w:rPr>
        <w:t>071015</w:t>
      </w:r>
      <w:r>
        <w:rPr>
          <w:rFonts w:hint="eastAsia"/>
        </w:rPr>
        <w:t>，平均绝对误差（</w:t>
      </w:r>
      <w:r w:rsidRPr="00E178AE">
        <w:rPr>
          <w:rFonts w:hint="eastAsia"/>
        </w:rPr>
        <w:t>MAE</w:t>
      </w:r>
      <w:r>
        <w:rPr>
          <w:rFonts w:hint="eastAsia"/>
        </w:rPr>
        <w:t>）为</w:t>
      </w:r>
      <w:r w:rsidRPr="00E178AE">
        <w:rPr>
          <w:rFonts w:hint="eastAsia"/>
        </w:rPr>
        <w:t>0</w:t>
      </w:r>
      <w:r w:rsidRPr="00260C1A">
        <w:rPr>
          <w:rFonts w:hint="eastAsia"/>
        </w:rPr>
        <w:t>.</w:t>
      </w:r>
      <w:r w:rsidRPr="00E178AE">
        <w:rPr>
          <w:rFonts w:hint="eastAsia"/>
        </w:rPr>
        <w:t>051202</w:t>
      </w:r>
      <w:r>
        <w:rPr>
          <w:rFonts w:hint="eastAsia"/>
        </w:rPr>
        <w:t>，决定系数（</w:t>
      </w:r>
      <w:r w:rsidRPr="00E178AE">
        <w:rPr>
          <w:rFonts w:hint="eastAsia"/>
        </w:rPr>
        <w:t>R</w:t>
      </w:r>
      <w:r>
        <w:rPr>
          <w:rFonts w:hint="eastAsia"/>
        </w:rPr>
        <w:t>²）高达</w:t>
      </w:r>
      <w:r w:rsidRPr="00E178AE">
        <w:rPr>
          <w:rFonts w:hint="eastAsia"/>
        </w:rPr>
        <w:t>0</w:t>
      </w:r>
      <w:r w:rsidRPr="00260C1A">
        <w:rPr>
          <w:rFonts w:hint="eastAsia"/>
        </w:rPr>
        <w:t>.</w:t>
      </w:r>
      <w:r w:rsidRPr="00E178AE">
        <w:rPr>
          <w:rFonts w:hint="eastAsia"/>
        </w:rPr>
        <w:t>9465</w:t>
      </w:r>
      <w:r>
        <w:rPr>
          <w:rFonts w:hint="eastAsia"/>
        </w:rPr>
        <w:t>。与单一的</w:t>
      </w:r>
      <w:r>
        <w:rPr>
          <w:rFonts w:hint="eastAsia"/>
        </w:rPr>
        <w:t xml:space="preserve"> </w:t>
      </w:r>
      <w:r w:rsidRPr="00E178AE">
        <w:rPr>
          <w:rFonts w:hint="eastAsia"/>
        </w:rPr>
        <w:t>BiGRU</w:t>
      </w:r>
      <w:r>
        <w:rPr>
          <w:rFonts w:hint="eastAsia"/>
        </w:rPr>
        <w:t xml:space="preserve"> </w:t>
      </w:r>
      <w:r>
        <w:rPr>
          <w:rFonts w:hint="eastAsia"/>
        </w:rPr>
        <w:t>模型相比，其</w:t>
      </w:r>
      <w:r>
        <w:rPr>
          <w:rFonts w:hint="eastAsia"/>
        </w:rPr>
        <w:t xml:space="preserve"> </w:t>
      </w:r>
      <w:r w:rsidRPr="00E178AE">
        <w:rPr>
          <w:rFonts w:hint="eastAsia"/>
        </w:rPr>
        <w:t>RMSE</w:t>
      </w:r>
      <w:r>
        <w:rPr>
          <w:rFonts w:hint="eastAsia"/>
        </w:rPr>
        <w:t xml:space="preserve"> </w:t>
      </w:r>
      <w:r>
        <w:rPr>
          <w:rFonts w:hint="eastAsia"/>
        </w:rPr>
        <w:t>降低了约</w:t>
      </w:r>
      <w:r w:rsidRPr="00E178AE">
        <w:rPr>
          <w:rFonts w:hint="eastAsia"/>
        </w:rPr>
        <w:t>49</w:t>
      </w:r>
      <w:r w:rsidRPr="00260C1A">
        <w:rPr>
          <w:rFonts w:hint="eastAsia"/>
        </w:rPr>
        <w:t>.</w:t>
      </w:r>
      <w:r w:rsidRPr="00E178AE">
        <w:rPr>
          <w:rFonts w:hint="eastAsia"/>
        </w:rPr>
        <w:t>21</w:t>
      </w:r>
      <w:r>
        <w:rPr>
          <w:rFonts w:hint="eastAsia"/>
        </w:rPr>
        <w:t>%</w:t>
      </w:r>
      <w:r>
        <w:rPr>
          <w:rFonts w:hint="eastAsia"/>
        </w:rPr>
        <w:t>，</w:t>
      </w:r>
      <w:r w:rsidRPr="00E178AE">
        <w:rPr>
          <w:rFonts w:hint="eastAsia"/>
        </w:rPr>
        <w:t>MAE</w:t>
      </w:r>
      <w:r>
        <w:rPr>
          <w:rFonts w:hint="eastAsia"/>
        </w:rPr>
        <w:t xml:space="preserve"> </w:t>
      </w:r>
      <w:r>
        <w:rPr>
          <w:rFonts w:hint="eastAsia"/>
        </w:rPr>
        <w:t>降低了约</w:t>
      </w:r>
      <w:r w:rsidRPr="00E178AE">
        <w:rPr>
          <w:rFonts w:hint="eastAsia"/>
        </w:rPr>
        <w:t>54</w:t>
      </w:r>
      <w:r w:rsidRPr="00260C1A">
        <w:rPr>
          <w:rFonts w:hint="eastAsia"/>
        </w:rPr>
        <w:t>.</w:t>
      </w:r>
      <w:r w:rsidRPr="00E178AE">
        <w:rPr>
          <w:rFonts w:hint="eastAsia"/>
        </w:rPr>
        <w:t>89</w:t>
      </w:r>
      <w:r>
        <w:rPr>
          <w:rFonts w:hint="eastAsia"/>
        </w:rPr>
        <w:t>%</w:t>
      </w:r>
      <w:r>
        <w:rPr>
          <w:rFonts w:hint="eastAsia"/>
        </w:rPr>
        <w:t>，</w:t>
      </w:r>
      <w:r w:rsidRPr="00E178AE">
        <w:rPr>
          <w:rFonts w:hint="eastAsia"/>
        </w:rPr>
        <w:t>R</w:t>
      </w:r>
      <w:r>
        <w:rPr>
          <w:rFonts w:hint="eastAsia"/>
        </w:rPr>
        <w:t>²提升了约</w:t>
      </w:r>
      <w:r w:rsidRPr="00E178AE">
        <w:rPr>
          <w:rFonts w:hint="eastAsia"/>
        </w:rPr>
        <w:t>19</w:t>
      </w:r>
      <w:r w:rsidRPr="00260C1A">
        <w:rPr>
          <w:rFonts w:hint="eastAsia"/>
        </w:rPr>
        <w:t>.</w:t>
      </w:r>
      <w:r w:rsidRPr="00E178AE">
        <w:rPr>
          <w:rFonts w:hint="eastAsia"/>
        </w:rPr>
        <w:t>42</w:t>
      </w:r>
      <w:r>
        <w:rPr>
          <w:rFonts w:hint="eastAsia"/>
        </w:rPr>
        <w:t>%</w:t>
      </w:r>
      <w:r>
        <w:rPr>
          <w:rFonts w:hint="eastAsia"/>
        </w:rPr>
        <w:t>。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4B480FC4" w14:textId="77777777" w:rsidR="009F269B" w:rsidRDefault="009F269B">
      <w:pPr>
        <w:pStyle w:val="af1"/>
        <w:ind w:firstLine="480"/>
      </w:pPr>
    </w:p>
    <w:p w14:paraId="2691A0A8" w14:textId="77777777" w:rsidR="009F269B" w:rsidRDefault="00000000">
      <w:pPr>
        <w:pStyle w:val="af1"/>
        <w:ind w:firstLine="562"/>
      </w:pPr>
      <w:r>
        <w:rPr>
          <w:rFonts w:hint="eastAsia"/>
          <w:b/>
          <w:sz w:val="28"/>
          <w:szCs w:val="28"/>
        </w:rPr>
        <w:t>关键词：</w:t>
      </w:r>
      <w:r>
        <w:rPr>
          <w:rFonts w:hint="eastAsia"/>
        </w:rPr>
        <w:t>光伏功率预测；经验模态分解；</w:t>
      </w:r>
      <w:r w:rsidRPr="00E178AE">
        <w:rPr>
          <w:rFonts w:hint="eastAsia"/>
        </w:rPr>
        <w:t>BiGRU</w:t>
      </w:r>
      <w:r>
        <w:rPr>
          <w:rFonts w:hint="eastAsia"/>
        </w:rPr>
        <w:t>；时间序列；深度学习</w:t>
      </w:r>
    </w:p>
    <w:p w14:paraId="3BCD0753" w14:textId="77777777" w:rsidR="009F269B" w:rsidRDefault="009F269B">
      <w:pPr>
        <w:pStyle w:val="af1"/>
        <w:ind w:firstLine="480"/>
      </w:pPr>
    </w:p>
    <w:p w14:paraId="439EE121" w14:textId="77777777" w:rsidR="009F269B" w:rsidRDefault="00000000">
      <w:r>
        <w:br w:type="page"/>
      </w:r>
    </w:p>
    <w:p w14:paraId="412F90FF" w14:textId="77777777" w:rsidR="009F269B" w:rsidRDefault="009F269B">
      <w:pPr>
        <w:pStyle w:val="af4"/>
        <w:spacing w:before="312" w:after="312"/>
        <w:jc w:val="both"/>
        <w:sectPr w:rsidR="009F269B">
          <w:headerReference w:type="even" r:id="rId14"/>
          <w:headerReference w:type="default" r:id="rId15"/>
          <w:footerReference w:type="even" r:id="rId16"/>
          <w:footerReference w:type="default" r:id="rId17"/>
          <w:pgSz w:w="11906" w:h="16838"/>
          <w:pgMar w:top="1588" w:right="1134" w:bottom="1247" w:left="1701" w:header="1021" w:footer="794" w:gutter="0"/>
          <w:cols w:space="425"/>
          <w:docGrid w:type="lines" w:linePitch="312"/>
        </w:sectPr>
      </w:pPr>
    </w:p>
    <w:p w14:paraId="58DA5097" w14:textId="77777777" w:rsidR="009F269B" w:rsidRDefault="00000000">
      <w:pPr>
        <w:spacing w:beforeLines="100" w:before="312" w:afterLines="100" w:after="312"/>
        <w:jc w:val="center"/>
        <w:rPr>
          <w:rFonts w:eastAsia="黑体"/>
          <w:b/>
          <w:bCs/>
          <w:kern w:val="44"/>
          <w:sz w:val="32"/>
          <w:szCs w:val="32"/>
        </w:rPr>
      </w:pPr>
      <w:r w:rsidRPr="00E178AE">
        <w:rPr>
          <w:rFonts w:eastAsia="黑体" w:hint="eastAsia"/>
          <w:b/>
          <w:bCs/>
          <w:kern w:val="44"/>
          <w:sz w:val="32"/>
          <w:szCs w:val="32"/>
        </w:rPr>
        <w:lastRenderedPageBreak/>
        <w:t>Short</w:t>
      </w:r>
      <w:r>
        <w:rPr>
          <w:rFonts w:eastAsia="黑体" w:hint="eastAsia"/>
          <w:b/>
          <w:bCs/>
          <w:kern w:val="44"/>
          <w:sz w:val="32"/>
          <w:szCs w:val="32"/>
        </w:rPr>
        <w:t>-</w:t>
      </w:r>
      <w:r w:rsidRPr="00E178AE">
        <w:rPr>
          <w:rFonts w:eastAsia="黑体" w:hint="eastAsia"/>
          <w:b/>
          <w:bCs/>
          <w:kern w:val="44"/>
          <w:sz w:val="32"/>
          <w:szCs w:val="32"/>
        </w:rPr>
        <w:t>term</w:t>
      </w:r>
      <w:r>
        <w:rPr>
          <w:rFonts w:eastAsia="黑体" w:hint="eastAsia"/>
          <w:b/>
          <w:bCs/>
          <w:kern w:val="44"/>
          <w:sz w:val="32"/>
          <w:szCs w:val="32"/>
        </w:rPr>
        <w:t xml:space="preserve"> </w:t>
      </w:r>
      <w:r w:rsidRPr="00E178AE">
        <w:rPr>
          <w:rFonts w:eastAsia="黑体" w:hint="eastAsia"/>
          <w:b/>
          <w:bCs/>
          <w:kern w:val="44"/>
          <w:sz w:val="32"/>
          <w:szCs w:val="32"/>
        </w:rPr>
        <w:t>Prediction</w:t>
      </w:r>
      <w:r>
        <w:rPr>
          <w:rFonts w:eastAsia="黑体" w:hint="eastAsia"/>
          <w:b/>
          <w:bCs/>
          <w:kern w:val="44"/>
          <w:sz w:val="32"/>
          <w:szCs w:val="32"/>
        </w:rPr>
        <w:t xml:space="preserve"> </w:t>
      </w:r>
      <w:r w:rsidRPr="00E178AE">
        <w:rPr>
          <w:rFonts w:eastAsia="黑体" w:hint="eastAsia"/>
          <w:b/>
          <w:bCs/>
          <w:kern w:val="44"/>
          <w:sz w:val="32"/>
          <w:szCs w:val="32"/>
        </w:rPr>
        <w:t>of</w:t>
      </w:r>
      <w:r>
        <w:rPr>
          <w:rFonts w:eastAsia="黑体" w:hint="eastAsia"/>
          <w:b/>
          <w:bCs/>
          <w:kern w:val="44"/>
          <w:sz w:val="32"/>
          <w:szCs w:val="32"/>
        </w:rPr>
        <w:t xml:space="preserve"> </w:t>
      </w:r>
      <w:r w:rsidRPr="00E178AE">
        <w:rPr>
          <w:rFonts w:eastAsia="黑体" w:hint="eastAsia"/>
          <w:b/>
          <w:bCs/>
          <w:kern w:val="44"/>
          <w:sz w:val="32"/>
          <w:szCs w:val="32"/>
        </w:rPr>
        <w:t>Photovoltaic</w:t>
      </w:r>
      <w:r>
        <w:rPr>
          <w:rFonts w:eastAsia="黑体" w:hint="eastAsia"/>
          <w:b/>
          <w:bCs/>
          <w:kern w:val="44"/>
          <w:sz w:val="32"/>
          <w:szCs w:val="32"/>
        </w:rPr>
        <w:t xml:space="preserve"> </w:t>
      </w:r>
      <w:r w:rsidRPr="00E178AE">
        <w:rPr>
          <w:rFonts w:eastAsia="黑体" w:hint="eastAsia"/>
          <w:b/>
          <w:bCs/>
          <w:kern w:val="44"/>
          <w:sz w:val="32"/>
          <w:szCs w:val="32"/>
        </w:rPr>
        <w:t>Power</w:t>
      </w:r>
      <w:r>
        <w:rPr>
          <w:rFonts w:eastAsia="黑体" w:hint="eastAsia"/>
          <w:b/>
          <w:bCs/>
          <w:kern w:val="44"/>
          <w:sz w:val="32"/>
          <w:szCs w:val="32"/>
        </w:rPr>
        <w:t xml:space="preserve"> </w:t>
      </w:r>
      <w:r w:rsidRPr="00E178AE">
        <w:rPr>
          <w:rFonts w:eastAsia="黑体" w:hint="eastAsia"/>
          <w:b/>
          <w:bCs/>
          <w:kern w:val="44"/>
          <w:sz w:val="32"/>
          <w:szCs w:val="32"/>
        </w:rPr>
        <w:t>Based</w:t>
      </w:r>
      <w:r>
        <w:rPr>
          <w:rFonts w:eastAsia="黑体" w:hint="eastAsia"/>
          <w:b/>
          <w:bCs/>
          <w:kern w:val="44"/>
          <w:sz w:val="32"/>
          <w:szCs w:val="32"/>
        </w:rPr>
        <w:t xml:space="preserve"> </w:t>
      </w:r>
      <w:r w:rsidRPr="00E178AE">
        <w:rPr>
          <w:rFonts w:eastAsia="黑体" w:hint="eastAsia"/>
          <w:b/>
          <w:bCs/>
          <w:kern w:val="44"/>
          <w:sz w:val="32"/>
          <w:szCs w:val="32"/>
        </w:rPr>
        <w:t>on</w:t>
      </w:r>
      <w:r>
        <w:rPr>
          <w:rFonts w:eastAsia="黑体" w:hint="eastAsia"/>
          <w:b/>
          <w:bCs/>
          <w:kern w:val="44"/>
          <w:sz w:val="32"/>
          <w:szCs w:val="32"/>
        </w:rPr>
        <w:t xml:space="preserve"> </w:t>
      </w:r>
      <w:r w:rsidRPr="00E178AE">
        <w:rPr>
          <w:rFonts w:eastAsia="黑体" w:hint="eastAsia"/>
          <w:b/>
          <w:bCs/>
          <w:kern w:val="44"/>
          <w:sz w:val="32"/>
          <w:szCs w:val="32"/>
        </w:rPr>
        <w:t>Empirical</w:t>
      </w:r>
      <w:r>
        <w:rPr>
          <w:rFonts w:eastAsia="黑体" w:hint="eastAsia"/>
          <w:b/>
          <w:bCs/>
          <w:kern w:val="44"/>
          <w:sz w:val="32"/>
          <w:szCs w:val="32"/>
        </w:rPr>
        <w:t xml:space="preserve"> </w:t>
      </w:r>
      <w:r w:rsidRPr="00E178AE">
        <w:rPr>
          <w:rFonts w:eastAsia="黑体" w:hint="eastAsia"/>
          <w:b/>
          <w:bCs/>
          <w:kern w:val="44"/>
          <w:sz w:val="32"/>
          <w:szCs w:val="32"/>
        </w:rPr>
        <w:t>Mode</w:t>
      </w:r>
      <w:r>
        <w:rPr>
          <w:rFonts w:eastAsia="黑体" w:hint="eastAsia"/>
          <w:b/>
          <w:bCs/>
          <w:kern w:val="44"/>
          <w:sz w:val="32"/>
          <w:szCs w:val="32"/>
        </w:rPr>
        <w:t xml:space="preserve"> </w:t>
      </w:r>
      <w:r w:rsidRPr="00E178AE">
        <w:rPr>
          <w:rFonts w:eastAsia="黑体" w:hint="eastAsia"/>
          <w:b/>
          <w:bCs/>
          <w:kern w:val="44"/>
          <w:sz w:val="32"/>
          <w:szCs w:val="32"/>
        </w:rPr>
        <w:t>Decomposition</w:t>
      </w:r>
      <w:r>
        <w:rPr>
          <w:rFonts w:eastAsia="黑体" w:hint="eastAsia"/>
          <w:b/>
          <w:bCs/>
          <w:kern w:val="44"/>
          <w:sz w:val="32"/>
          <w:szCs w:val="32"/>
        </w:rPr>
        <w:t xml:space="preserve"> </w:t>
      </w:r>
      <w:r w:rsidRPr="00E178AE">
        <w:rPr>
          <w:rFonts w:eastAsia="黑体" w:hint="eastAsia"/>
          <w:b/>
          <w:bCs/>
          <w:kern w:val="44"/>
          <w:sz w:val="32"/>
          <w:szCs w:val="32"/>
        </w:rPr>
        <w:t>and</w:t>
      </w:r>
      <w:r>
        <w:rPr>
          <w:rFonts w:eastAsia="黑体" w:hint="eastAsia"/>
          <w:b/>
          <w:bCs/>
          <w:kern w:val="44"/>
          <w:sz w:val="32"/>
          <w:szCs w:val="32"/>
        </w:rPr>
        <w:t xml:space="preserve"> </w:t>
      </w:r>
      <w:r w:rsidRPr="00E178AE">
        <w:rPr>
          <w:rFonts w:eastAsia="黑体" w:hint="eastAsia"/>
          <w:b/>
          <w:bCs/>
          <w:kern w:val="44"/>
          <w:sz w:val="32"/>
          <w:szCs w:val="32"/>
        </w:rPr>
        <w:t>BiGRU</w:t>
      </w:r>
      <w:r>
        <w:rPr>
          <w:rFonts w:eastAsia="黑体" w:hint="eastAsia"/>
          <w:b/>
          <w:bCs/>
          <w:kern w:val="44"/>
          <w:sz w:val="32"/>
          <w:szCs w:val="32"/>
        </w:rPr>
        <w:t xml:space="preserve"> </w:t>
      </w:r>
      <w:r w:rsidRPr="00E178AE">
        <w:rPr>
          <w:rFonts w:eastAsia="黑体" w:hint="eastAsia"/>
          <w:b/>
          <w:bCs/>
          <w:kern w:val="44"/>
          <w:sz w:val="32"/>
          <w:szCs w:val="32"/>
        </w:rPr>
        <w:t>Neural</w:t>
      </w:r>
      <w:r>
        <w:rPr>
          <w:rFonts w:eastAsia="黑体" w:hint="eastAsia"/>
          <w:b/>
          <w:bCs/>
          <w:kern w:val="44"/>
          <w:sz w:val="32"/>
          <w:szCs w:val="32"/>
        </w:rPr>
        <w:t xml:space="preserve"> </w:t>
      </w:r>
      <w:r w:rsidRPr="00E178AE">
        <w:rPr>
          <w:rFonts w:eastAsia="黑体" w:hint="eastAsia"/>
          <w:b/>
          <w:bCs/>
          <w:kern w:val="44"/>
          <w:sz w:val="32"/>
          <w:szCs w:val="32"/>
        </w:rPr>
        <w:t>Network</w:t>
      </w:r>
    </w:p>
    <w:p w14:paraId="4A529569" w14:textId="77777777" w:rsidR="009F269B" w:rsidRDefault="00000000">
      <w:pPr>
        <w:pStyle w:val="af6"/>
        <w:spacing w:before="312" w:after="312"/>
        <w:outlineLvl w:val="0"/>
      </w:pPr>
      <w:r w:rsidRPr="00E178AE">
        <w:rPr>
          <w:rFonts w:eastAsia="等线" w:hint="eastAsia"/>
        </w:rPr>
        <w:t>ABSTRACT</w:t>
      </w:r>
    </w:p>
    <w:p w14:paraId="5D3AADD7" w14:textId="77777777" w:rsidR="009F269B" w:rsidRDefault="00000000">
      <w:pPr>
        <w:pStyle w:val="afb"/>
        <w:snapToGrid w:val="0"/>
        <w:ind w:firstLine="480"/>
        <w:rPr>
          <w:rStyle w:val="ne-text"/>
          <w:rFonts w:eastAsia="宋体"/>
        </w:rPr>
      </w:pPr>
      <w:r w:rsidRPr="00E178AE">
        <w:rPr>
          <w:rStyle w:val="ne-text"/>
          <w:rFonts w:eastAsia="宋体" w:hint="eastAsia"/>
        </w:rPr>
        <w:t>Accurate</w:t>
      </w:r>
      <w:r>
        <w:rPr>
          <w:rStyle w:val="ne-text"/>
          <w:rFonts w:eastAsia="宋体" w:hint="eastAsia"/>
        </w:rPr>
        <w:t xml:space="preserve"> </w:t>
      </w:r>
      <w:r w:rsidRPr="00E178AE">
        <w:rPr>
          <w:rStyle w:val="ne-text"/>
          <w:rFonts w:eastAsia="宋体" w:hint="eastAsia"/>
        </w:rPr>
        <w:t>short</w:t>
      </w:r>
      <w:r>
        <w:rPr>
          <w:rStyle w:val="ne-text"/>
          <w:rFonts w:eastAsia="宋体" w:hint="eastAsia"/>
        </w:rPr>
        <w:t>-</w:t>
      </w:r>
      <w:r w:rsidRPr="00E178AE">
        <w:rPr>
          <w:rStyle w:val="ne-text"/>
          <w:rFonts w:eastAsia="宋体" w:hint="eastAsia"/>
        </w:rPr>
        <w:t>term</w:t>
      </w:r>
      <w:r>
        <w:rPr>
          <w:rStyle w:val="ne-text"/>
          <w:rFonts w:eastAsia="宋体" w:hint="eastAsia"/>
        </w:rPr>
        <w:t xml:space="preserve"> </w:t>
      </w:r>
      <w:r w:rsidRPr="00E178AE">
        <w:rPr>
          <w:rStyle w:val="ne-text"/>
          <w:rFonts w:eastAsia="宋体" w:hint="eastAsia"/>
        </w:rPr>
        <w:t>photovoltaic</w:t>
      </w:r>
      <w:r>
        <w:rPr>
          <w:rStyle w:val="ne-text"/>
          <w:rFonts w:eastAsia="宋体" w:hint="eastAsia"/>
        </w:rPr>
        <w:t xml:space="preserve"> (</w:t>
      </w:r>
      <w:r w:rsidRPr="00E178AE">
        <w:rPr>
          <w:rStyle w:val="ne-text"/>
          <w:rFonts w:eastAsia="宋体" w:hint="eastAsia"/>
        </w:rPr>
        <w:t>PV</w:t>
      </w:r>
      <w:r>
        <w:rPr>
          <w:rStyle w:val="ne-text"/>
          <w:rFonts w:eastAsia="宋体" w:hint="eastAsia"/>
        </w:rPr>
        <w:t xml:space="preserve">) </w:t>
      </w:r>
      <w:r w:rsidRPr="00E178AE">
        <w:rPr>
          <w:rStyle w:val="ne-text"/>
          <w:rFonts w:eastAsia="宋体" w:hint="eastAsia"/>
        </w:rPr>
        <w:t>power</w:t>
      </w:r>
      <w:r>
        <w:rPr>
          <w:rStyle w:val="ne-text"/>
          <w:rFonts w:eastAsia="宋体" w:hint="eastAsia"/>
        </w:rPr>
        <w:t xml:space="preserve"> </w:t>
      </w:r>
      <w:r w:rsidRPr="00E178AE">
        <w:rPr>
          <w:rStyle w:val="ne-text"/>
          <w:rFonts w:eastAsia="宋体" w:hint="eastAsia"/>
        </w:rPr>
        <w:t>prediction</w:t>
      </w:r>
      <w:r>
        <w:rPr>
          <w:rStyle w:val="ne-text"/>
          <w:rFonts w:eastAsia="宋体" w:hint="eastAsia"/>
        </w:rPr>
        <w:t xml:space="preserve"> </w:t>
      </w:r>
      <w:r w:rsidRPr="00E178AE">
        <w:rPr>
          <w:rStyle w:val="ne-text"/>
          <w:rFonts w:eastAsia="宋体" w:hint="eastAsia"/>
        </w:rPr>
        <w:t>is</w:t>
      </w:r>
      <w:r>
        <w:rPr>
          <w:rStyle w:val="ne-text"/>
          <w:rFonts w:eastAsia="宋体" w:hint="eastAsia"/>
        </w:rPr>
        <w:t xml:space="preserve"> </w:t>
      </w:r>
      <w:r w:rsidRPr="00E178AE">
        <w:rPr>
          <w:rStyle w:val="ne-text"/>
          <w:rFonts w:eastAsia="宋体" w:hint="eastAsia"/>
        </w:rPr>
        <w:t>crucial</w:t>
      </w:r>
      <w:r>
        <w:rPr>
          <w:rStyle w:val="ne-text"/>
          <w:rFonts w:eastAsia="宋体" w:hint="eastAsia"/>
        </w:rPr>
        <w:t xml:space="preserve"> </w:t>
      </w:r>
      <w:r w:rsidRPr="00E178AE">
        <w:rPr>
          <w:rStyle w:val="ne-text"/>
          <w:rFonts w:eastAsia="宋体" w:hint="eastAsia"/>
        </w:rPr>
        <w:t>for</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safe</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stable</w:t>
      </w:r>
      <w:r>
        <w:rPr>
          <w:rStyle w:val="ne-text"/>
          <w:rFonts w:eastAsia="宋体" w:hint="eastAsia"/>
        </w:rPr>
        <w:t xml:space="preserve"> </w:t>
      </w:r>
      <w:r w:rsidRPr="00E178AE">
        <w:rPr>
          <w:rStyle w:val="ne-text"/>
          <w:rFonts w:eastAsia="宋体" w:hint="eastAsia"/>
        </w:rPr>
        <w:t>operation</w:t>
      </w:r>
      <w:r>
        <w:rPr>
          <w:rStyle w:val="ne-text"/>
          <w:rFonts w:eastAsia="宋体" w:hint="eastAsia"/>
        </w:rPr>
        <w:t xml:space="preserve"> </w:t>
      </w:r>
      <w:r w:rsidRPr="00E178AE">
        <w:rPr>
          <w:rStyle w:val="ne-text"/>
          <w:rFonts w:eastAsia="宋体" w:hint="eastAsia"/>
        </w:rPr>
        <w:t>as</w:t>
      </w:r>
      <w:r>
        <w:rPr>
          <w:rStyle w:val="ne-text"/>
          <w:rFonts w:eastAsia="宋体" w:hint="eastAsia"/>
        </w:rPr>
        <w:t xml:space="preserve"> </w:t>
      </w:r>
      <w:r w:rsidRPr="00E178AE">
        <w:rPr>
          <w:rStyle w:val="ne-text"/>
          <w:rFonts w:eastAsia="宋体" w:hint="eastAsia"/>
        </w:rPr>
        <w:t>well</w:t>
      </w:r>
      <w:r>
        <w:rPr>
          <w:rStyle w:val="ne-text"/>
          <w:rFonts w:eastAsia="宋体" w:hint="eastAsia"/>
        </w:rPr>
        <w:t xml:space="preserve"> </w:t>
      </w:r>
      <w:r w:rsidRPr="00E178AE">
        <w:rPr>
          <w:rStyle w:val="ne-text"/>
          <w:rFonts w:eastAsia="宋体" w:hint="eastAsia"/>
        </w:rPr>
        <w:t>as</w:t>
      </w:r>
      <w:r>
        <w:rPr>
          <w:rStyle w:val="ne-text"/>
          <w:rFonts w:eastAsia="宋体" w:hint="eastAsia"/>
        </w:rPr>
        <w:t xml:space="preserve"> </w:t>
      </w:r>
      <w:r w:rsidRPr="00E178AE">
        <w:rPr>
          <w:rStyle w:val="ne-text"/>
          <w:rFonts w:eastAsia="宋体" w:hint="eastAsia"/>
        </w:rPr>
        <w:t>efficient</w:t>
      </w:r>
      <w:r>
        <w:rPr>
          <w:rStyle w:val="ne-text"/>
          <w:rFonts w:eastAsia="宋体" w:hint="eastAsia"/>
        </w:rPr>
        <w:t xml:space="preserve"> </w:t>
      </w:r>
      <w:r w:rsidRPr="00E178AE">
        <w:rPr>
          <w:rStyle w:val="ne-text"/>
          <w:rFonts w:eastAsia="宋体" w:hint="eastAsia"/>
        </w:rPr>
        <w:t>scheduling</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smart</w:t>
      </w:r>
      <w:r>
        <w:rPr>
          <w:rStyle w:val="ne-text"/>
          <w:rFonts w:eastAsia="宋体" w:hint="eastAsia"/>
        </w:rPr>
        <w:t xml:space="preserve"> </w:t>
      </w:r>
      <w:r w:rsidRPr="00E178AE">
        <w:rPr>
          <w:rStyle w:val="ne-text"/>
          <w:rFonts w:eastAsia="宋体" w:hint="eastAsia"/>
        </w:rPr>
        <w:t>grids</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However</w:t>
      </w:r>
      <w:r>
        <w:rPr>
          <w:rStyle w:val="ne-text"/>
          <w:rFonts w:eastAsia="宋体" w:hint="eastAsia"/>
        </w:rPr>
        <w:t xml:space="preserve">, </w:t>
      </w:r>
      <w:r w:rsidRPr="00E178AE">
        <w:rPr>
          <w:rStyle w:val="ne-text"/>
          <w:rFonts w:eastAsia="宋体" w:hint="eastAsia"/>
        </w:rPr>
        <w:t>affected</w:t>
      </w:r>
      <w:r>
        <w:rPr>
          <w:rStyle w:val="ne-text"/>
          <w:rFonts w:eastAsia="宋体" w:hint="eastAsia"/>
        </w:rPr>
        <w:t xml:space="preserve"> </w:t>
      </w:r>
      <w:r w:rsidRPr="00E178AE">
        <w:rPr>
          <w:rStyle w:val="ne-text"/>
          <w:rFonts w:eastAsia="宋体" w:hint="eastAsia"/>
        </w:rPr>
        <w:t>by</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deep</w:t>
      </w:r>
      <w:r>
        <w:rPr>
          <w:rStyle w:val="ne-text"/>
          <w:rFonts w:eastAsia="宋体" w:hint="eastAsia"/>
        </w:rPr>
        <w:t xml:space="preserve"> </w:t>
      </w:r>
      <w:r w:rsidRPr="00E178AE">
        <w:rPr>
          <w:rStyle w:val="ne-text"/>
          <w:rFonts w:eastAsia="宋体" w:hint="eastAsia"/>
        </w:rPr>
        <w:t>coupling</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multiple</w:t>
      </w:r>
      <w:r>
        <w:rPr>
          <w:rStyle w:val="ne-text"/>
          <w:rFonts w:eastAsia="宋体" w:hint="eastAsia"/>
        </w:rPr>
        <w:t xml:space="preserve"> </w:t>
      </w:r>
      <w:r w:rsidRPr="00E178AE">
        <w:rPr>
          <w:rStyle w:val="ne-text"/>
          <w:rFonts w:eastAsia="宋体" w:hint="eastAsia"/>
        </w:rPr>
        <w:t>meteorological</w:t>
      </w:r>
      <w:r>
        <w:rPr>
          <w:rStyle w:val="ne-text"/>
          <w:rFonts w:eastAsia="宋体" w:hint="eastAsia"/>
        </w:rPr>
        <w:t xml:space="preserve"> </w:t>
      </w:r>
      <w:r w:rsidRPr="00E178AE">
        <w:rPr>
          <w:rStyle w:val="ne-text"/>
          <w:rFonts w:eastAsia="宋体" w:hint="eastAsia"/>
        </w:rPr>
        <w:t>factors</w:t>
      </w:r>
      <w:r>
        <w:rPr>
          <w:rStyle w:val="ne-text"/>
          <w:rFonts w:eastAsia="宋体" w:hint="eastAsia"/>
        </w:rPr>
        <w:t xml:space="preserve"> </w:t>
      </w:r>
      <w:r w:rsidRPr="00E178AE">
        <w:rPr>
          <w:rStyle w:val="ne-text"/>
          <w:rFonts w:eastAsia="宋体" w:hint="eastAsia"/>
        </w:rPr>
        <w:t>such</w:t>
      </w:r>
      <w:r>
        <w:rPr>
          <w:rStyle w:val="ne-text"/>
          <w:rFonts w:eastAsia="宋体" w:hint="eastAsia"/>
        </w:rPr>
        <w:t xml:space="preserve"> </w:t>
      </w:r>
      <w:r w:rsidRPr="00E178AE">
        <w:rPr>
          <w:rStyle w:val="ne-text"/>
          <w:rFonts w:eastAsia="宋体" w:hint="eastAsia"/>
        </w:rPr>
        <w:t>as</w:t>
      </w:r>
      <w:r>
        <w:rPr>
          <w:rStyle w:val="ne-text"/>
          <w:rFonts w:eastAsia="宋体" w:hint="eastAsia"/>
        </w:rPr>
        <w:t xml:space="preserve"> </w:t>
      </w:r>
      <w:r w:rsidRPr="00E178AE">
        <w:rPr>
          <w:rStyle w:val="ne-text"/>
          <w:rFonts w:eastAsia="宋体" w:hint="eastAsia"/>
        </w:rPr>
        <w:t>solar</w:t>
      </w:r>
      <w:r>
        <w:rPr>
          <w:rStyle w:val="ne-text"/>
          <w:rFonts w:eastAsia="宋体" w:hint="eastAsia"/>
        </w:rPr>
        <w:t xml:space="preserve"> </w:t>
      </w:r>
      <w:r w:rsidRPr="00E178AE">
        <w:rPr>
          <w:rStyle w:val="ne-text"/>
          <w:rFonts w:eastAsia="宋体" w:hint="eastAsia"/>
        </w:rPr>
        <w:t>radiation</w:t>
      </w:r>
      <w:r>
        <w:rPr>
          <w:rStyle w:val="ne-text"/>
          <w:rFonts w:eastAsia="宋体" w:hint="eastAsia"/>
        </w:rPr>
        <w:t xml:space="preserve">, </w:t>
      </w:r>
      <w:r w:rsidRPr="00E178AE">
        <w:rPr>
          <w:rStyle w:val="ne-text"/>
          <w:rFonts w:eastAsia="宋体" w:hint="eastAsia"/>
        </w:rPr>
        <w:t>temperature</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humidity</w:t>
      </w:r>
      <w:r>
        <w:rPr>
          <w:rStyle w:val="ne-text"/>
          <w:rFonts w:eastAsia="宋体" w:hint="eastAsia"/>
        </w:rPr>
        <w:t xml:space="preserve">, </w:t>
      </w:r>
      <w:r w:rsidRPr="00E178AE">
        <w:rPr>
          <w:rStyle w:val="ne-text"/>
          <w:rFonts w:eastAsia="宋体" w:hint="eastAsia"/>
        </w:rPr>
        <w:t>PV</w:t>
      </w:r>
      <w:r>
        <w:rPr>
          <w:rStyle w:val="ne-text"/>
          <w:rFonts w:eastAsia="宋体" w:hint="eastAsia"/>
        </w:rPr>
        <w:t xml:space="preserve"> </w:t>
      </w:r>
      <w:r w:rsidRPr="00E178AE">
        <w:rPr>
          <w:rStyle w:val="ne-text"/>
          <w:rFonts w:eastAsia="宋体" w:hint="eastAsia"/>
        </w:rPr>
        <w:t>output</w:t>
      </w:r>
      <w:r>
        <w:rPr>
          <w:rStyle w:val="ne-text"/>
          <w:rFonts w:eastAsia="宋体" w:hint="eastAsia"/>
        </w:rPr>
        <w:t xml:space="preserve"> </w:t>
      </w:r>
      <w:r w:rsidRPr="00E178AE">
        <w:rPr>
          <w:rStyle w:val="ne-text"/>
          <w:rFonts w:eastAsia="宋体" w:hint="eastAsia"/>
        </w:rPr>
        <w:t>power</w:t>
      </w:r>
      <w:r>
        <w:rPr>
          <w:rStyle w:val="ne-text"/>
          <w:rFonts w:eastAsia="宋体" w:hint="eastAsia"/>
        </w:rPr>
        <w:t xml:space="preserve"> </w:t>
      </w:r>
      <w:r w:rsidRPr="00E178AE">
        <w:rPr>
          <w:rStyle w:val="ne-text"/>
          <w:rFonts w:eastAsia="宋体" w:hint="eastAsia"/>
        </w:rPr>
        <w:t>presents</w:t>
      </w:r>
      <w:r>
        <w:rPr>
          <w:rStyle w:val="ne-text"/>
          <w:rFonts w:eastAsia="宋体" w:hint="eastAsia"/>
        </w:rPr>
        <w:t xml:space="preserve"> </w:t>
      </w:r>
      <w:r w:rsidRPr="00E178AE">
        <w:rPr>
          <w:rStyle w:val="ne-text"/>
          <w:rFonts w:eastAsia="宋体" w:hint="eastAsia"/>
        </w:rPr>
        <w:t>strong</w:t>
      </w:r>
      <w:r>
        <w:rPr>
          <w:rStyle w:val="ne-text"/>
          <w:rFonts w:eastAsia="宋体" w:hint="eastAsia"/>
        </w:rPr>
        <w:t xml:space="preserve"> </w:t>
      </w:r>
      <w:r w:rsidRPr="00E178AE">
        <w:rPr>
          <w:rStyle w:val="ne-text"/>
          <w:rFonts w:eastAsia="宋体" w:hint="eastAsia"/>
        </w:rPr>
        <w:t>randomness</w:t>
      </w:r>
      <w:r>
        <w:rPr>
          <w:rStyle w:val="ne-text"/>
          <w:rFonts w:eastAsia="宋体" w:hint="eastAsia"/>
        </w:rPr>
        <w:t xml:space="preserve">, </w:t>
      </w:r>
      <w:r w:rsidRPr="00E178AE">
        <w:rPr>
          <w:rStyle w:val="ne-text"/>
          <w:rFonts w:eastAsia="宋体" w:hint="eastAsia"/>
        </w:rPr>
        <w:t>volatility</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non</w:t>
      </w:r>
      <w:r>
        <w:rPr>
          <w:rStyle w:val="ne-text"/>
          <w:rFonts w:eastAsia="宋体" w:hint="eastAsia"/>
        </w:rPr>
        <w:t>-</w:t>
      </w:r>
      <w:r w:rsidRPr="00E178AE">
        <w:rPr>
          <w:rStyle w:val="ne-text"/>
          <w:rFonts w:eastAsia="宋体" w:hint="eastAsia"/>
        </w:rPr>
        <w:t>stationary</w:t>
      </w:r>
      <w:r>
        <w:rPr>
          <w:rStyle w:val="ne-text"/>
          <w:rFonts w:eastAsia="宋体" w:hint="eastAsia"/>
        </w:rPr>
        <w:t xml:space="preserve"> </w:t>
      </w:r>
      <w:r w:rsidRPr="00E178AE">
        <w:rPr>
          <w:rStyle w:val="ne-text"/>
          <w:rFonts w:eastAsia="宋体" w:hint="eastAsia"/>
        </w:rPr>
        <w:t>characteristics</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Traditional</w:t>
      </w:r>
      <w:r>
        <w:rPr>
          <w:rStyle w:val="ne-text"/>
          <w:rFonts w:eastAsia="宋体" w:hint="eastAsia"/>
        </w:rPr>
        <w:t xml:space="preserve"> </w:t>
      </w:r>
      <w:r w:rsidRPr="00E178AE">
        <w:rPr>
          <w:rStyle w:val="ne-text"/>
          <w:rFonts w:eastAsia="宋体" w:hint="eastAsia"/>
        </w:rPr>
        <w:t>single</w:t>
      </w:r>
      <w:r>
        <w:rPr>
          <w:rStyle w:val="ne-text"/>
          <w:rFonts w:eastAsia="宋体" w:hint="eastAsia"/>
        </w:rPr>
        <w:t xml:space="preserve"> </w:t>
      </w:r>
      <w:r w:rsidRPr="00E178AE">
        <w:rPr>
          <w:rStyle w:val="ne-text"/>
          <w:rFonts w:eastAsia="宋体" w:hint="eastAsia"/>
        </w:rPr>
        <w:t>deep</w:t>
      </w:r>
      <w:r>
        <w:rPr>
          <w:rStyle w:val="ne-text"/>
          <w:rFonts w:eastAsia="宋体" w:hint="eastAsia"/>
        </w:rPr>
        <w:t xml:space="preserve"> </w:t>
      </w:r>
      <w:r w:rsidRPr="00E178AE">
        <w:rPr>
          <w:rStyle w:val="ne-text"/>
          <w:rFonts w:eastAsia="宋体" w:hint="eastAsia"/>
        </w:rPr>
        <w:t>learning</w:t>
      </w:r>
      <w:r>
        <w:rPr>
          <w:rStyle w:val="ne-text"/>
          <w:rFonts w:eastAsia="宋体" w:hint="eastAsia"/>
        </w:rPr>
        <w:t xml:space="preserve"> </w:t>
      </w:r>
      <w:r w:rsidRPr="00E178AE">
        <w:rPr>
          <w:rStyle w:val="ne-text"/>
          <w:rFonts w:eastAsia="宋体" w:hint="eastAsia"/>
        </w:rPr>
        <w:t>models</w:t>
      </w:r>
      <w:r>
        <w:rPr>
          <w:rStyle w:val="ne-text"/>
          <w:rFonts w:eastAsia="宋体" w:hint="eastAsia"/>
        </w:rPr>
        <w:t xml:space="preserve"> </w:t>
      </w:r>
      <w:r w:rsidRPr="00E178AE">
        <w:rPr>
          <w:rStyle w:val="ne-text"/>
          <w:rFonts w:eastAsia="宋体" w:hint="eastAsia"/>
        </w:rPr>
        <w:t>are</w:t>
      </w:r>
      <w:r>
        <w:rPr>
          <w:rStyle w:val="ne-text"/>
          <w:rFonts w:eastAsia="宋体" w:hint="eastAsia"/>
        </w:rPr>
        <w:t xml:space="preserve"> </w:t>
      </w:r>
      <w:r w:rsidRPr="00E178AE">
        <w:rPr>
          <w:rStyle w:val="ne-text"/>
          <w:rFonts w:eastAsia="宋体" w:hint="eastAsia"/>
        </w:rPr>
        <w:t>difficult</w:t>
      </w:r>
      <w:r>
        <w:rPr>
          <w:rStyle w:val="ne-text"/>
          <w:rFonts w:eastAsia="宋体" w:hint="eastAsia"/>
        </w:rPr>
        <w:t xml:space="preserve"> </w:t>
      </w:r>
      <w:r w:rsidRPr="00E178AE">
        <w:rPr>
          <w:rStyle w:val="ne-text"/>
          <w:rFonts w:eastAsia="宋体" w:hint="eastAsia"/>
        </w:rPr>
        <w:t>to</w:t>
      </w:r>
      <w:r>
        <w:rPr>
          <w:rStyle w:val="ne-text"/>
          <w:rFonts w:eastAsia="宋体" w:hint="eastAsia"/>
        </w:rPr>
        <w:t xml:space="preserve"> </w:t>
      </w:r>
      <w:r w:rsidRPr="00E178AE">
        <w:rPr>
          <w:rStyle w:val="ne-text"/>
          <w:rFonts w:eastAsia="宋体" w:hint="eastAsia"/>
        </w:rPr>
        <w:t>balance</w:t>
      </w:r>
      <w:r>
        <w:rPr>
          <w:rStyle w:val="ne-text"/>
          <w:rFonts w:eastAsia="宋体" w:hint="eastAsia"/>
        </w:rPr>
        <w:t xml:space="preserve"> </w:t>
      </w:r>
      <w:r w:rsidRPr="00E178AE">
        <w:rPr>
          <w:rStyle w:val="ne-text"/>
          <w:rFonts w:eastAsia="宋体" w:hint="eastAsia"/>
        </w:rPr>
        <w:t>high</w:t>
      </w:r>
      <w:r>
        <w:rPr>
          <w:rStyle w:val="ne-text"/>
          <w:rFonts w:eastAsia="宋体" w:hint="eastAsia"/>
        </w:rPr>
        <w:t>-</w:t>
      </w:r>
      <w:r w:rsidRPr="00E178AE">
        <w:rPr>
          <w:rStyle w:val="ne-text"/>
          <w:rFonts w:eastAsia="宋体" w:hint="eastAsia"/>
        </w:rPr>
        <w:t>frequency</w:t>
      </w:r>
      <w:r>
        <w:rPr>
          <w:rStyle w:val="ne-text"/>
          <w:rFonts w:eastAsia="宋体" w:hint="eastAsia"/>
        </w:rPr>
        <w:t xml:space="preserve"> </w:t>
      </w:r>
      <w:r w:rsidRPr="00E178AE">
        <w:rPr>
          <w:rStyle w:val="ne-text"/>
          <w:rFonts w:eastAsia="宋体" w:hint="eastAsia"/>
        </w:rPr>
        <w:t>local</w:t>
      </w:r>
      <w:r>
        <w:rPr>
          <w:rStyle w:val="ne-text"/>
          <w:rFonts w:eastAsia="宋体" w:hint="eastAsia"/>
        </w:rPr>
        <w:t xml:space="preserve"> </w:t>
      </w:r>
      <w:r w:rsidRPr="00E178AE">
        <w:rPr>
          <w:rStyle w:val="ne-text"/>
          <w:rFonts w:eastAsia="宋体" w:hint="eastAsia"/>
        </w:rPr>
        <w:t>mutation</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low</w:t>
      </w:r>
      <w:r>
        <w:rPr>
          <w:rStyle w:val="ne-text"/>
          <w:rFonts w:eastAsia="宋体" w:hint="eastAsia"/>
        </w:rPr>
        <w:t>-</w:t>
      </w:r>
      <w:r w:rsidRPr="00E178AE">
        <w:rPr>
          <w:rStyle w:val="ne-text"/>
          <w:rFonts w:eastAsia="宋体" w:hint="eastAsia"/>
        </w:rPr>
        <w:t>frequency</w:t>
      </w:r>
      <w:r>
        <w:rPr>
          <w:rStyle w:val="ne-text"/>
          <w:rFonts w:eastAsia="宋体" w:hint="eastAsia"/>
        </w:rPr>
        <w:t xml:space="preserve"> </w:t>
      </w:r>
      <w:r w:rsidRPr="00E178AE">
        <w:rPr>
          <w:rStyle w:val="ne-text"/>
          <w:rFonts w:eastAsia="宋体" w:hint="eastAsia"/>
        </w:rPr>
        <w:t>global</w:t>
      </w:r>
      <w:r>
        <w:rPr>
          <w:rStyle w:val="ne-text"/>
          <w:rFonts w:eastAsia="宋体" w:hint="eastAsia"/>
        </w:rPr>
        <w:t xml:space="preserve"> </w:t>
      </w:r>
      <w:r w:rsidRPr="00E178AE">
        <w:rPr>
          <w:rStyle w:val="ne-text"/>
          <w:rFonts w:eastAsia="宋体" w:hint="eastAsia"/>
        </w:rPr>
        <w:t>trend</w:t>
      </w:r>
      <w:r>
        <w:rPr>
          <w:rStyle w:val="ne-text"/>
          <w:rFonts w:eastAsia="宋体" w:hint="eastAsia"/>
        </w:rPr>
        <w:t xml:space="preserve"> </w:t>
      </w:r>
      <w:r w:rsidRPr="00E178AE">
        <w:rPr>
          <w:rStyle w:val="ne-text"/>
          <w:rFonts w:eastAsia="宋体" w:hint="eastAsia"/>
        </w:rPr>
        <w:t>when</w:t>
      </w:r>
      <w:r>
        <w:rPr>
          <w:rStyle w:val="ne-text"/>
          <w:rFonts w:eastAsia="宋体" w:hint="eastAsia"/>
        </w:rPr>
        <w:t xml:space="preserve"> </w:t>
      </w:r>
      <w:r w:rsidRPr="00E178AE">
        <w:rPr>
          <w:rStyle w:val="ne-text"/>
          <w:rFonts w:eastAsia="宋体" w:hint="eastAsia"/>
        </w:rPr>
        <w:t>processing</w:t>
      </w:r>
      <w:r>
        <w:rPr>
          <w:rStyle w:val="ne-text"/>
          <w:rFonts w:eastAsia="宋体" w:hint="eastAsia"/>
        </w:rPr>
        <w:t xml:space="preserve"> </w:t>
      </w:r>
      <w:r w:rsidRPr="00E178AE">
        <w:rPr>
          <w:rStyle w:val="ne-text"/>
          <w:rFonts w:eastAsia="宋体" w:hint="eastAsia"/>
        </w:rPr>
        <w:t>such</w:t>
      </w:r>
      <w:r>
        <w:rPr>
          <w:rStyle w:val="ne-text"/>
          <w:rFonts w:eastAsia="宋体" w:hint="eastAsia"/>
        </w:rPr>
        <w:t xml:space="preserve"> </w:t>
      </w:r>
      <w:r w:rsidRPr="00E178AE">
        <w:rPr>
          <w:rStyle w:val="ne-text"/>
          <w:rFonts w:eastAsia="宋体" w:hint="eastAsia"/>
        </w:rPr>
        <w:t>time</w:t>
      </w:r>
      <w:r>
        <w:rPr>
          <w:rStyle w:val="ne-text"/>
          <w:rFonts w:eastAsia="宋体" w:hint="eastAsia"/>
        </w:rPr>
        <w:t>-</w:t>
      </w:r>
      <w:r w:rsidRPr="00E178AE">
        <w:rPr>
          <w:rStyle w:val="ne-text"/>
          <w:rFonts w:eastAsia="宋体" w:hint="eastAsia"/>
        </w:rPr>
        <w:t>series</w:t>
      </w:r>
      <w:r>
        <w:rPr>
          <w:rStyle w:val="ne-text"/>
          <w:rFonts w:eastAsia="宋体" w:hint="eastAsia"/>
        </w:rPr>
        <w:t xml:space="preserve"> </w:t>
      </w:r>
      <w:r w:rsidRPr="00E178AE">
        <w:rPr>
          <w:rStyle w:val="ne-text"/>
          <w:rFonts w:eastAsia="宋体" w:hint="eastAsia"/>
        </w:rPr>
        <w:t>data</w:t>
      </w:r>
      <w:r>
        <w:rPr>
          <w:rStyle w:val="ne-text"/>
          <w:rFonts w:eastAsia="宋体" w:hint="eastAsia"/>
        </w:rPr>
        <w:t xml:space="preserve">, </w:t>
      </w:r>
      <w:r w:rsidRPr="00E178AE">
        <w:rPr>
          <w:rStyle w:val="ne-text"/>
          <w:rFonts w:eastAsia="宋体" w:hint="eastAsia"/>
        </w:rPr>
        <w:t>resulting</w:t>
      </w:r>
      <w:r>
        <w:rPr>
          <w:rStyle w:val="ne-text"/>
          <w:rFonts w:eastAsia="宋体" w:hint="eastAsia"/>
        </w:rPr>
        <w:t xml:space="preserve"> </w:t>
      </w:r>
      <w:r w:rsidRPr="00E178AE">
        <w:rPr>
          <w:rStyle w:val="ne-text"/>
          <w:rFonts w:eastAsia="宋体" w:hint="eastAsia"/>
        </w:rPr>
        <w:t>in</w:t>
      </w:r>
      <w:r>
        <w:rPr>
          <w:rStyle w:val="ne-text"/>
          <w:rFonts w:eastAsia="宋体" w:hint="eastAsia"/>
        </w:rPr>
        <w:t xml:space="preserve"> </w:t>
      </w:r>
      <w:r w:rsidRPr="00E178AE">
        <w:rPr>
          <w:rStyle w:val="ne-text"/>
          <w:rFonts w:eastAsia="宋体" w:hint="eastAsia"/>
        </w:rPr>
        <w:t>limited</w:t>
      </w:r>
      <w:r>
        <w:rPr>
          <w:rStyle w:val="ne-text"/>
          <w:rFonts w:eastAsia="宋体" w:hint="eastAsia"/>
        </w:rPr>
        <w:t xml:space="preserve"> </w:t>
      </w:r>
      <w:r w:rsidRPr="00E178AE">
        <w:rPr>
          <w:rStyle w:val="ne-text"/>
          <w:rFonts w:eastAsia="宋体" w:hint="eastAsia"/>
        </w:rPr>
        <w:t>prediction</w:t>
      </w:r>
      <w:r>
        <w:rPr>
          <w:rStyle w:val="ne-text"/>
          <w:rFonts w:eastAsia="宋体" w:hint="eastAsia"/>
        </w:rPr>
        <w:t xml:space="preserve"> </w:t>
      </w:r>
      <w:r w:rsidRPr="00E178AE">
        <w:rPr>
          <w:rStyle w:val="ne-text"/>
          <w:rFonts w:eastAsia="宋体" w:hint="eastAsia"/>
        </w:rPr>
        <w:t>accuracy</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To</w:t>
      </w:r>
      <w:r>
        <w:rPr>
          <w:rStyle w:val="ne-text"/>
          <w:rFonts w:eastAsia="宋体" w:hint="eastAsia"/>
        </w:rPr>
        <w:t xml:space="preserve"> </w:t>
      </w:r>
      <w:r w:rsidRPr="00E178AE">
        <w:rPr>
          <w:rStyle w:val="ne-text"/>
          <w:rFonts w:eastAsia="宋体" w:hint="eastAsia"/>
        </w:rPr>
        <w:t>solve</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above</w:t>
      </w:r>
      <w:r>
        <w:rPr>
          <w:rStyle w:val="ne-text"/>
          <w:rFonts w:eastAsia="宋体" w:hint="eastAsia"/>
        </w:rPr>
        <w:t xml:space="preserve"> </w:t>
      </w:r>
      <w:r w:rsidRPr="00E178AE">
        <w:rPr>
          <w:rStyle w:val="ne-text"/>
          <w:rFonts w:eastAsia="宋体" w:hint="eastAsia"/>
        </w:rPr>
        <w:t>problems</w:t>
      </w:r>
      <w:r>
        <w:rPr>
          <w:rStyle w:val="ne-text"/>
          <w:rFonts w:eastAsia="宋体" w:hint="eastAsia"/>
        </w:rPr>
        <w:t xml:space="preserve">, </w:t>
      </w:r>
      <w:r w:rsidRPr="00E178AE">
        <w:rPr>
          <w:rStyle w:val="ne-text"/>
          <w:rFonts w:eastAsia="宋体" w:hint="eastAsia"/>
        </w:rPr>
        <w:t>this</w:t>
      </w:r>
      <w:r>
        <w:rPr>
          <w:rStyle w:val="ne-text"/>
          <w:rFonts w:eastAsia="宋体" w:hint="eastAsia"/>
        </w:rPr>
        <w:t xml:space="preserve"> </w:t>
      </w:r>
      <w:r w:rsidRPr="00E178AE">
        <w:rPr>
          <w:rStyle w:val="ne-text"/>
          <w:rFonts w:eastAsia="宋体" w:hint="eastAsia"/>
        </w:rPr>
        <w:t>paper</w:t>
      </w:r>
      <w:r>
        <w:rPr>
          <w:rStyle w:val="ne-text"/>
          <w:rFonts w:eastAsia="宋体" w:hint="eastAsia"/>
        </w:rPr>
        <w:t xml:space="preserve"> </w:t>
      </w:r>
      <w:r w:rsidRPr="00E178AE">
        <w:rPr>
          <w:rStyle w:val="ne-text"/>
          <w:rFonts w:eastAsia="宋体" w:hint="eastAsia"/>
        </w:rPr>
        <w:t>proposes</w:t>
      </w:r>
      <w:r>
        <w:rPr>
          <w:rStyle w:val="ne-text"/>
          <w:rFonts w:eastAsia="宋体" w:hint="eastAsia"/>
        </w:rPr>
        <w:t xml:space="preserve"> </w:t>
      </w:r>
      <w:r w:rsidRPr="00E178AE">
        <w:rPr>
          <w:rStyle w:val="ne-text"/>
          <w:rFonts w:eastAsia="宋体" w:hint="eastAsia"/>
        </w:rPr>
        <w:t>a</w:t>
      </w:r>
      <w:r>
        <w:rPr>
          <w:rStyle w:val="ne-text"/>
          <w:rFonts w:eastAsia="宋体" w:hint="eastAsia"/>
        </w:rPr>
        <w:t xml:space="preserve"> </w:t>
      </w:r>
      <w:r w:rsidRPr="00E178AE">
        <w:rPr>
          <w:rStyle w:val="ne-text"/>
          <w:rFonts w:eastAsia="宋体" w:hint="eastAsia"/>
        </w:rPr>
        <w:t>novel</w:t>
      </w:r>
      <w:r>
        <w:rPr>
          <w:rStyle w:val="ne-text"/>
          <w:rFonts w:eastAsia="宋体" w:hint="eastAsia"/>
        </w:rPr>
        <w:t xml:space="preserve"> </w:t>
      </w:r>
      <w:r w:rsidRPr="00E178AE">
        <w:rPr>
          <w:rStyle w:val="ne-text"/>
          <w:rFonts w:eastAsia="宋体" w:hint="eastAsia"/>
        </w:rPr>
        <w:t>combined</w:t>
      </w:r>
      <w:r>
        <w:rPr>
          <w:rStyle w:val="ne-text"/>
          <w:rFonts w:eastAsia="宋体" w:hint="eastAsia"/>
        </w:rPr>
        <w:t xml:space="preserve"> </w:t>
      </w:r>
      <w:r w:rsidRPr="00E178AE">
        <w:rPr>
          <w:rStyle w:val="ne-text"/>
          <w:rFonts w:eastAsia="宋体" w:hint="eastAsia"/>
        </w:rPr>
        <w:t>short</w:t>
      </w:r>
      <w:r>
        <w:rPr>
          <w:rStyle w:val="ne-text"/>
          <w:rFonts w:eastAsia="宋体" w:hint="eastAsia"/>
        </w:rPr>
        <w:t>-</w:t>
      </w:r>
      <w:r w:rsidRPr="00E178AE">
        <w:rPr>
          <w:rStyle w:val="ne-text"/>
          <w:rFonts w:eastAsia="宋体" w:hint="eastAsia"/>
        </w:rPr>
        <w:t>term</w:t>
      </w:r>
      <w:r>
        <w:rPr>
          <w:rStyle w:val="ne-text"/>
          <w:rFonts w:eastAsia="宋体" w:hint="eastAsia"/>
        </w:rPr>
        <w:t xml:space="preserve"> </w:t>
      </w:r>
      <w:r w:rsidRPr="00E178AE">
        <w:rPr>
          <w:rStyle w:val="ne-text"/>
          <w:rFonts w:eastAsia="宋体" w:hint="eastAsia"/>
        </w:rPr>
        <w:t>PV</w:t>
      </w:r>
      <w:r>
        <w:rPr>
          <w:rStyle w:val="ne-text"/>
          <w:rFonts w:eastAsia="宋体" w:hint="eastAsia"/>
        </w:rPr>
        <w:t xml:space="preserve"> </w:t>
      </w:r>
      <w:r w:rsidRPr="00E178AE">
        <w:rPr>
          <w:rStyle w:val="ne-text"/>
          <w:rFonts w:eastAsia="宋体" w:hint="eastAsia"/>
        </w:rPr>
        <w:t>power</w:t>
      </w:r>
      <w:r>
        <w:rPr>
          <w:rStyle w:val="ne-text"/>
          <w:rFonts w:eastAsia="宋体" w:hint="eastAsia"/>
        </w:rPr>
        <w:t xml:space="preserve"> </w:t>
      </w:r>
      <w:r w:rsidRPr="00E178AE">
        <w:rPr>
          <w:rStyle w:val="ne-text"/>
          <w:rFonts w:eastAsia="宋体" w:hint="eastAsia"/>
        </w:rPr>
        <w:t>prediction</w:t>
      </w:r>
      <w:r>
        <w:rPr>
          <w:rStyle w:val="ne-text"/>
          <w:rFonts w:eastAsia="宋体" w:hint="eastAsia"/>
        </w:rPr>
        <w:t xml:space="preserve"> </w:t>
      </w:r>
      <w:r w:rsidRPr="00E178AE">
        <w:rPr>
          <w:rStyle w:val="ne-text"/>
          <w:rFonts w:eastAsia="宋体" w:hint="eastAsia"/>
        </w:rPr>
        <w:t>model</w:t>
      </w:r>
      <w:r>
        <w:rPr>
          <w:rStyle w:val="ne-text"/>
          <w:rFonts w:eastAsia="宋体" w:hint="eastAsia"/>
        </w:rPr>
        <w:t xml:space="preserve"> </w:t>
      </w:r>
      <w:r w:rsidRPr="00E178AE">
        <w:rPr>
          <w:rStyle w:val="ne-text"/>
          <w:rFonts w:eastAsia="宋体" w:hint="eastAsia"/>
        </w:rPr>
        <w:t>integrating</w:t>
      </w:r>
      <w:r>
        <w:rPr>
          <w:rStyle w:val="ne-text"/>
          <w:rFonts w:eastAsia="宋体" w:hint="eastAsia"/>
        </w:rPr>
        <w:t xml:space="preserve"> </w:t>
      </w:r>
      <w:r w:rsidRPr="00E178AE">
        <w:rPr>
          <w:rStyle w:val="ne-text"/>
          <w:rFonts w:eastAsia="宋体" w:hint="eastAsia"/>
        </w:rPr>
        <w:t>Empirical</w:t>
      </w:r>
      <w:r>
        <w:rPr>
          <w:rStyle w:val="ne-text"/>
          <w:rFonts w:eastAsia="宋体" w:hint="eastAsia"/>
        </w:rPr>
        <w:t xml:space="preserve"> </w:t>
      </w:r>
      <w:r w:rsidRPr="00E178AE">
        <w:rPr>
          <w:rStyle w:val="ne-text"/>
          <w:rFonts w:eastAsia="宋体" w:hint="eastAsia"/>
        </w:rPr>
        <w:t>Mode</w:t>
      </w:r>
      <w:r>
        <w:rPr>
          <w:rStyle w:val="ne-text"/>
          <w:rFonts w:eastAsia="宋体" w:hint="eastAsia"/>
        </w:rPr>
        <w:t xml:space="preserve"> </w:t>
      </w:r>
      <w:r w:rsidRPr="00E178AE">
        <w:rPr>
          <w:rStyle w:val="ne-text"/>
          <w:rFonts w:eastAsia="宋体" w:hint="eastAsia"/>
        </w:rPr>
        <w:t>Decomposition</w:t>
      </w:r>
      <w:r>
        <w:rPr>
          <w:rStyle w:val="ne-text"/>
          <w:rFonts w:eastAsia="宋体" w:hint="eastAsia"/>
        </w:rPr>
        <w:t xml:space="preserve"> (</w:t>
      </w:r>
      <w:r w:rsidRPr="00E178AE">
        <w:rPr>
          <w:rStyle w:val="ne-text"/>
          <w:rFonts w:eastAsia="宋体" w:hint="eastAsia"/>
        </w:rPr>
        <w:t>EMD</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Bidirectional</w:t>
      </w:r>
      <w:r>
        <w:rPr>
          <w:rStyle w:val="ne-text"/>
          <w:rFonts w:eastAsia="宋体" w:hint="eastAsia"/>
        </w:rPr>
        <w:t xml:space="preserve"> </w:t>
      </w:r>
      <w:r w:rsidRPr="00E178AE">
        <w:rPr>
          <w:rStyle w:val="ne-text"/>
          <w:rFonts w:eastAsia="宋体" w:hint="eastAsia"/>
        </w:rPr>
        <w:t>Gated</w:t>
      </w:r>
      <w:r>
        <w:rPr>
          <w:rStyle w:val="ne-text"/>
          <w:rFonts w:eastAsia="宋体" w:hint="eastAsia"/>
        </w:rPr>
        <w:t xml:space="preserve"> </w:t>
      </w:r>
      <w:r w:rsidRPr="00E178AE">
        <w:rPr>
          <w:rStyle w:val="ne-text"/>
          <w:rFonts w:eastAsia="宋体" w:hint="eastAsia"/>
        </w:rPr>
        <w:t>Recurrent</w:t>
      </w:r>
      <w:r>
        <w:rPr>
          <w:rStyle w:val="ne-text"/>
          <w:rFonts w:eastAsia="宋体" w:hint="eastAsia"/>
        </w:rPr>
        <w:t xml:space="preserve"> </w:t>
      </w:r>
      <w:r w:rsidRPr="00E178AE">
        <w:rPr>
          <w:rStyle w:val="ne-text"/>
          <w:rFonts w:eastAsia="宋体" w:hint="eastAsia"/>
        </w:rPr>
        <w:t>Unit</w:t>
      </w:r>
      <w:r>
        <w:rPr>
          <w:rStyle w:val="ne-text"/>
          <w:rFonts w:eastAsia="宋体" w:hint="eastAsia"/>
        </w:rPr>
        <w:t xml:space="preserve"> (</w:t>
      </w:r>
      <w:r w:rsidRPr="00E178AE">
        <w:rPr>
          <w:rStyle w:val="ne-text"/>
          <w:rFonts w:eastAsia="宋体" w:hint="eastAsia"/>
        </w:rPr>
        <w:t>BiGRU</w:t>
      </w:r>
      <w:r>
        <w:rPr>
          <w:rStyle w:val="ne-text"/>
          <w:rFonts w:eastAsia="宋体" w:hint="eastAsia"/>
        </w:rPr>
        <w:t>)</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Firstly</w:t>
      </w:r>
      <w:r>
        <w:rPr>
          <w:rStyle w:val="ne-text"/>
          <w:rFonts w:eastAsia="宋体" w:hint="eastAsia"/>
        </w:rPr>
        <w:t xml:space="preserve">, </w:t>
      </w:r>
      <w:r w:rsidRPr="00E178AE">
        <w:rPr>
          <w:rStyle w:val="ne-text"/>
          <w:rFonts w:eastAsia="宋体" w:hint="eastAsia"/>
        </w:rPr>
        <w:t>data</w:t>
      </w:r>
      <w:r>
        <w:rPr>
          <w:rStyle w:val="ne-text"/>
          <w:rFonts w:eastAsia="宋体" w:hint="eastAsia"/>
        </w:rPr>
        <w:t xml:space="preserve"> </w:t>
      </w:r>
      <w:r w:rsidRPr="00E178AE">
        <w:rPr>
          <w:rStyle w:val="ne-text"/>
          <w:rFonts w:eastAsia="宋体" w:hint="eastAsia"/>
        </w:rPr>
        <w:t>cleaning</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Min</w:t>
      </w:r>
      <w:r>
        <w:rPr>
          <w:rStyle w:val="ne-text"/>
          <w:rFonts w:eastAsia="宋体" w:hint="eastAsia"/>
        </w:rPr>
        <w:t>-</w:t>
      </w:r>
      <w:r w:rsidRPr="00E178AE">
        <w:rPr>
          <w:rStyle w:val="ne-text"/>
          <w:rFonts w:eastAsia="宋体" w:hint="eastAsia"/>
        </w:rPr>
        <w:t>Max</w:t>
      </w:r>
      <w:r>
        <w:rPr>
          <w:rStyle w:val="ne-text"/>
          <w:rFonts w:eastAsia="宋体" w:hint="eastAsia"/>
        </w:rPr>
        <w:t xml:space="preserve"> </w:t>
      </w:r>
      <w:r w:rsidRPr="00E178AE">
        <w:rPr>
          <w:rStyle w:val="ne-text"/>
          <w:rFonts w:eastAsia="宋体" w:hint="eastAsia"/>
        </w:rPr>
        <w:t>normalization</w:t>
      </w:r>
      <w:r>
        <w:rPr>
          <w:rStyle w:val="ne-text"/>
          <w:rFonts w:eastAsia="宋体" w:hint="eastAsia"/>
        </w:rPr>
        <w:t xml:space="preserve"> </w:t>
      </w:r>
      <w:r w:rsidRPr="00E178AE">
        <w:rPr>
          <w:rStyle w:val="ne-text"/>
          <w:rFonts w:eastAsia="宋体" w:hint="eastAsia"/>
        </w:rPr>
        <w:t>are</w:t>
      </w:r>
      <w:r>
        <w:rPr>
          <w:rStyle w:val="ne-text"/>
          <w:rFonts w:eastAsia="宋体" w:hint="eastAsia"/>
        </w:rPr>
        <w:t xml:space="preserve"> </w:t>
      </w:r>
      <w:r w:rsidRPr="00E178AE">
        <w:rPr>
          <w:rStyle w:val="ne-text"/>
          <w:rFonts w:eastAsia="宋体" w:hint="eastAsia"/>
        </w:rPr>
        <w:t>carried</w:t>
      </w:r>
      <w:r>
        <w:rPr>
          <w:rStyle w:val="ne-text"/>
          <w:rFonts w:eastAsia="宋体" w:hint="eastAsia"/>
        </w:rPr>
        <w:t xml:space="preserve"> </w:t>
      </w:r>
      <w:r w:rsidRPr="00E178AE">
        <w:rPr>
          <w:rStyle w:val="ne-text"/>
          <w:rFonts w:eastAsia="宋体" w:hint="eastAsia"/>
        </w:rPr>
        <w:t>out</w:t>
      </w:r>
      <w:r>
        <w:rPr>
          <w:rStyle w:val="ne-text"/>
          <w:rFonts w:eastAsia="宋体" w:hint="eastAsia"/>
        </w:rPr>
        <w:t xml:space="preserve"> </w:t>
      </w:r>
      <w:r w:rsidRPr="00E178AE">
        <w:rPr>
          <w:rStyle w:val="ne-text"/>
          <w:rFonts w:eastAsia="宋体" w:hint="eastAsia"/>
        </w:rPr>
        <w:t>on</w:t>
      </w:r>
      <w:r>
        <w:rPr>
          <w:rStyle w:val="ne-text"/>
          <w:rFonts w:eastAsia="宋体" w:hint="eastAsia"/>
        </w:rPr>
        <w:t xml:space="preserve"> </w:t>
      </w:r>
      <w:r w:rsidRPr="00E178AE">
        <w:rPr>
          <w:rStyle w:val="ne-text"/>
          <w:rFonts w:eastAsia="宋体" w:hint="eastAsia"/>
        </w:rPr>
        <w:t>measured</w:t>
      </w:r>
      <w:r>
        <w:rPr>
          <w:rStyle w:val="ne-text"/>
          <w:rFonts w:eastAsia="宋体" w:hint="eastAsia"/>
        </w:rPr>
        <w:t xml:space="preserve"> </w:t>
      </w:r>
      <w:r w:rsidRPr="00E178AE">
        <w:rPr>
          <w:rStyle w:val="ne-text"/>
          <w:rFonts w:eastAsia="宋体" w:hint="eastAsia"/>
        </w:rPr>
        <w:t>PV</w:t>
      </w:r>
      <w:r>
        <w:rPr>
          <w:rStyle w:val="ne-text"/>
          <w:rFonts w:eastAsia="宋体" w:hint="eastAsia"/>
        </w:rPr>
        <w:t xml:space="preserve"> </w:t>
      </w:r>
      <w:r w:rsidRPr="00E178AE">
        <w:rPr>
          <w:rStyle w:val="ne-text"/>
          <w:rFonts w:eastAsia="宋体" w:hint="eastAsia"/>
        </w:rPr>
        <w:t>power</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multi</w:t>
      </w:r>
      <w:r>
        <w:rPr>
          <w:rStyle w:val="ne-text"/>
          <w:rFonts w:eastAsia="宋体" w:hint="eastAsia"/>
        </w:rPr>
        <w:t>-</w:t>
      </w:r>
      <w:r w:rsidRPr="00E178AE">
        <w:rPr>
          <w:rStyle w:val="ne-text"/>
          <w:rFonts w:eastAsia="宋体" w:hint="eastAsia"/>
        </w:rPr>
        <w:t>dimensional</w:t>
      </w:r>
      <w:r>
        <w:rPr>
          <w:rStyle w:val="ne-text"/>
          <w:rFonts w:eastAsia="宋体" w:hint="eastAsia"/>
        </w:rPr>
        <w:t xml:space="preserve"> </w:t>
      </w:r>
      <w:r w:rsidRPr="00E178AE">
        <w:rPr>
          <w:rStyle w:val="ne-text"/>
          <w:rFonts w:eastAsia="宋体" w:hint="eastAsia"/>
        </w:rPr>
        <w:t>meteorological</w:t>
      </w:r>
      <w:r>
        <w:rPr>
          <w:rStyle w:val="ne-text"/>
          <w:rFonts w:eastAsia="宋体" w:hint="eastAsia"/>
        </w:rPr>
        <w:t xml:space="preserve"> </w:t>
      </w:r>
      <w:r w:rsidRPr="00E178AE">
        <w:rPr>
          <w:rStyle w:val="ne-text"/>
          <w:rFonts w:eastAsia="宋体" w:hint="eastAsia"/>
        </w:rPr>
        <w:t>data</w:t>
      </w:r>
      <w:r>
        <w:rPr>
          <w:rStyle w:val="ne-text"/>
          <w:rFonts w:eastAsia="宋体" w:hint="eastAsia"/>
        </w:rPr>
        <w:t xml:space="preserve"> </w:t>
      </w:r>
      <w:r w:rsidRPr="00E178AE">
        <w:rPr>
          <w:rStyle w:val="ne-text"/>
          <w:rFonts w:eastAsia="宋体" w:hint="eastAsia"/>
        </w:rPr>
        <w:t>to</w:t>
      </w:r>
      <w:r>
        <w:rPr>
          <w:rStyle w:val="ne-text"/>
          <w:rFonts w:eastAsia="宋体" w:hint="eastAsia"/>
        </w:rPr>
        <w:t xml:space="preserve"> </w:t>
      </w:r>
      <w:r w:rsidRPr="00E178AE">
        <w:rPr>
          <w:rStyle w:val="ne-text"/>
          <w:rFonts w:eastAsia="宋体" w:hint="eastAsia"/>
        </w:rPr>
        <w:t>eliminate</w:t>
      </w:r>
      <w:r>
        <w:rPr>
          <w:rStyle w:val="ne-text"/>
          <w:rFonts w:eastAsia="宋体" w:hint="eastAsia"/>
        </w:rPr>
        <w:t xml:space="preserve"> </w:t>
      </w:r>
      <w:r w:rsidRPr="00E178AE">
        <w:rPr>
          <w:rStyle w:val="ne-text"/>
          <w:rFonts w:eastAsia="宋体" w:hint="eastAsia"/>
        </w:rPr>
        <w:t>dimensional</w:t>
      </w:r>
      <w:r>
        <w:rPr>
          <w:rStyle w:val="ne-text"/>
          <w:rFonts w:eastAsia="宋体" w:hint="eastAsia"/>
        </w:rPr>
        <w:t xml:space="preserve"> </w:t>
      </w:r>
      <w:r w:rsidRPr="00E178AE">
        <w:rPr>
          <w:rStyle w:val="ne-text"/>
          <w:rFonts w:eastAsia="宋体" w:hint="eastAsia"/>
        </w:rPr>
        <w:t>differences</w:t>
      </w:r>
      <w:r>
        <w:rPr>
          <w:rStyle w:val="ne-text"/>
          <w:rFonts w:eastAsia="宋体" w:hint="eastAsia"/>
        </w:rPr>
        <w:t xml:space="preserve"> </w:t>
      </w:r>
      <w:r w:rsidRPr="00E178AE">
        <w:rPr>
          <w:rStyle w:val="ne-text"/>
          <w:rFonts w:eastAsia="宋体" w:hint="eastAsia"/>
        </w:rPr>
        <w:t>among</w:t>
      </w:r>
      <w:r>
        <w:rPr>
          <w:rStyle w:val="ne-text"/>
          <w:rFonts w:eastAsia="宋体" w:hint="eastAsia"/>
        </w:rPr>
        <w:t xml:space="preserve"> </w:t>
      </w:r>
      <w:r w:rsidRPr="00E178AE">
        <w:rPr>
          <w:rStyle w:val="ne-text"/>
          <w:rFonts w:eastAsia="宋体" w:hint="eastAsia"/>
        </w:rPr>
        <w:t>multi</w:t>
      </w:r>
      <w:r>
        <w:rPr>
          <w:rStyle w:val="ne-text"/>
          <w:rFonts w:eastAsia="宋体" w:hint="eastAsia"/>
        </w:rPr>
        <w:t>-</w:t>
      </w:r>
      <w:r w:rsidRPr="00E178AE">
        <w:rPr>
          <w:rStyle w:val="ne-text"/>
          <w:rFonts w:eastAsia="宋体" w:hint="eastAsia"/>
        </w:rPr>
        <w:t>source</w:t>
      </w:r>
      <w:r>
        <w:rPr>
          <w:rStyle w:val="ne-text"/>
          <w:rFonts w:eastAsia="宋体" w:hint="eastAsia"/>
        </w:rPr>
        <w:t xml:space="preserve"> </w:t>
      </w:r>
      <w:r w:rsidRPr="00E178AE">
        <w:rPr>
          <w:rStyle w:val="ne-text"/>
          <w:rFonts w:eastAsia="宋体" w:hint="eastAsia"/>
        </w:rPr>
        <w:t>features</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Secondly</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EMD</w:t>
      </w:r>
      <w:r>
        <w:rPr>
          <w:rStyle w:val="ne-text"/>
          <w:rFonts w:eastAsia="宋体" w:hint="eastAsia"/>
        </w:rPr>
        <w:t xml:space="preserve"> </w:t>
      </w:r>
      <w:r w:rsidRPr="00E178AE">
        <w:rPr>
          <w:rStyle w:val="ne-text"/>
          <w:rFonts w:eastAsia="宋体" w:hint="eastAsia"/>
        </w:rPr>
        <w:t>algorithm</w:t>
      </w:r>
      <w:r>
        <w:rPr>
          <w:rStyle w:val="ne-text"/>
          <w:rFonts w:eastAsia="宋体" w:hint="eastAsia"/>
        </w:rPr>
        <w:t xml:space="preserve"> </w:t>
      </w:r>
      <w:r w:rsidRPr="00E178AE">
        <w:rPr>
          <w:rStyle w:val="ne-text"/>
          <w:rFonts w:eastAsia="宋体" w:hint="eastAsia"/>
        </w:rPr>
        <w:t>is</w:t>
      </w:r>
      <w:r>
        <w:rPr>
          <w:rStyle w:val="ne-text"/>
          <w:rFonts w:eastAsia="宋体" w:hint="eastAsia"/>
        </w:rPr>
        <w:t xml:space="preserve"> </w:t>
      </w:r>
      <w:r w:rsidRPr="00E178AE">
        <w:rPr>
          <w:rStyle w:val="ne-text"/>
          <w:rFonts w:eastAsia="宋体" w:hint="eastAsia"/>
        </w:rPr>
        <w:t>adopted</w:t>
      </w:r>
      <w:r>
        <w:rPr>
          <w:rStyle w:val="ne-text"/>
          <w:rFonts w:eastAsia="宋体" w:hint="eastAsia"/>
        </w:rPr>
        <w:t xml:space="preserve"> </w:t>
      </w:r>
      <w:r w:rsidRPr="00E178AE">
        <w:rPr>
          <w:rStyle w:val="ne-text"/>
          <w:rFonts w:eastAsia="宋体" w:hint="eastAsia"/>
        </w:rPr>
        <w:t>to</w:t>
      </w:r>
      <w:r>
        <w:rPr>
          <w:rStyle w:val="ne-text"/>
          <w:rFonts w:eastAsia="宋体" w:hint="eastAsia"/>
        </w:rPr>
        <w:t xml:space="preserve"> </w:t>
      </w:r>
      <w:r w:rsidRPr="00E178AE">
        <w:rPr>
          <w:rStyle w:val="ne-text"/>
          <w:rFonts w:eastAsia="宋体" w:hint="eastAsia"/>
        </w:rPr>
        <w:t>adaptively</w:t>
      </w:r>
      <w:r>
        <w:rPr>
          <w:rStyle w:val="ne-text"/>
          <w:rFonts w:eastAsia="宋体" w:hint="eastAsia"/>
        </w:rPr>
        <w:t xml:space="preserve"> </w:t>
      </w:r>
      <w:r w:rsidRPr="00E178AE">
        <w:rPr>
          <w:rStyle w:val="ne-text"/>
          <w:rFonts w:eastAsia="宋体" w:hint="eastAsia"/>
        </w:rPr>
        <w:t>decouple</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highly</w:t>
      </w:r>
      <w:r>
        <w:rPr>
          <w:rStyle w:val="ne-text"/>
          <w:rFonts w:eastAsia="宋体" w:hint="eastAsia"/>
        </w:rPr>
        <w:t xml:space="preserve"> </w:t>
      </w:r>
      <w:r w:rsidRPr="00E178AE">
        <w:rPr>
          <w:rStyle w:val="ne-text"/>
          <w:rFonts w:eastAsia="宋体" w:hint="eastAsia"/>
        </w:rPr>
        <w:t>nonlinear</w:t>
      </w:r>
      <w:r>
        <w:rPr>
          <w:rStyle w:val="ne-text"/>
          <w:rFonts w:eastAsia="宋体" w:hint="eastAsia"/>
        </w:rPr>
        <w:t xml:space="preserve"> </w:t>
      </w:r>
      <w:r w:rsidRPr="00E178AE">
        <w:rPr>
          <w:rStyle w:val="ne-text"/>
          <w:rFonts w:eastAsia="宋体" w:hint="eastAsia"/>
        </w:rPr>
        <w:t>PV</w:t>
      </w:r>
      <w:r>
        <w:rPr>
          <w:rStyle w:val="ne-text"/>
          <w:rFonts w:eastAsia="宋体" w:hint="eastAsia"/>
        </w:rPr>
        <w:t xml:space="preserve"> </w:t>
      </w:r>
      <w:r w:rsidRPr="00E178AE">
        <w:rPr>
          <w:rStyle w:val="ne-text"/>
          <w:rFonts w:eastAsia="宋体" w:hint="eastAsia"/>
        </w:rPr>
        <w:t>power</w:t>
      </w:r>
      <w:r>
        <w:rPr>
          <w:rStyle w:val="ne-text"/>
          <w:rFonts w:eastAsia="宋体" w:hint="eastAsia"/>
        </w:rPr>
        <w:t xml:space="preserve"> </w:t>
      </w:r>
      <w:r w:rsidRPr="00E178AE">
        <w:rPr>
          <w:rStyle w:val="ne-text"/>
          <w:rFonts w:eastAsia="宋体" w:hint="eastAsia"/>
        </w:rPr>
        <w:t>sequence</w:t>
      </w:r>
      <w:r>
        <w:rPr>
          <w:rStyle w:val="ne-text"/>
          <w:rFonts w:eastAsia="宋体" w:hint="eastAsia"/>
        </w:rPr>
        <w:t xml:space="preserve"> </w:t>
      </w:r>
      <w:r w:rsidRPr="00E178AE">
        <w:rPr>
          <w:rStyle w:val="ne-text"/>
          <w:rFonts w:eastAsia="宋体" w:hint="eastAsia"/>
        </w:rPr>
        <w:t>into</w:t>
      </w:r>
      <w:r>
        <w:rPr>
          <w:rStyle w:val="ne-text"/>
          <w:rFonts w:eastAsia="宋体" w:hint="eastAsia"/>
        </w:rPr>
        <w:t xml:space="preserve"> </w:t>
      </w:r>
      <w:r w:rsidRPr="00E178AE">
        <w:rPr>
          <w:rStyle w:val="ne-text"/>
          <w:rFonts w:eastAsia="宋体" w:hint="eastAsia"/>
        </w:rPr>
        <w:t>several</w:t>
      </w:r>
      <w:r>
        <w:rPr>
          <w:rStyle w:val="ne-text"/>
          <w:rFonts w:eastAsia="宋体" w:hint="eastAsia"/>
        </w:rPr>
        <w:t xml:space="preserve"> </w:t>
      </w:r>
      <w:r w:rsidRPr="00E178AE">
        <w:rPr>
          <w:rStyle w:val="ne-text"/>
          <w:rFonts w:eastAsia="宋体" w:hint="eastAsia"/>
        </w:rPr>
        <w:t>relatively</w:t>
      </w:r>
      <w:r>
        <w:rPr>
          <w:rStyle w:val="ne-text"/>
          <w:rFonts w:eastAsia="宋体" w:hint="eastAsia"/>
        </w:rPr>
        <w:t xml:space="preserve"> </w:t>
      </w:r>
      <w:r w:rsidRPr="00E178AE">
        <w:rPr>
          <w:rStyle w:val="ne-text"/>
          <w:rFonts w:eastAsia="宋体" w:hint="eastAsia"/>
        </w:rPr>
        <w:t>stationary</w:t>
      </w:r>
      <w:r>
        <w:rPr>
          <w:rStyle w:val="ne-text"/>
          <w:rFonts w:eastAsia="宋体" w:hint="eastAsia"/>
        </w:rPr>
        <w:t xml:space="preserve"> </w:t>
      </w:r>
      <w:r w:rsidRPr="00E178AE">
        <w:rPr>
          <w:rStyle w:val="ne-text"/>
          <w:rFonts w:eastAsia="宋体" w:hint="eastAsia"/>
        </w:rPr>
        <w:t>intrinsic</w:t>
      </w:r>
      <w:r>
        <w:rPr>
          <w:rStyle w:val="ne-text"/>
          <w:rFonts w:eastAsia="宋体" w:hint="eastAsia"/>
        </w:rPr>
        <w:t xml:space="preserve"> </w:t>
      </w:r>
      <w:r w:rsidRPr="00E178AE">
        <w:rPr>
          <w:rStyle w:val="ne-text"/>
          <w:rFonts w:eastAsia="宋体" w:hint="eastAsia"/>
        </w:rPr>
        <w:t>mode</w:t>
      </w:r>
      <w:r>
        <w:rPr>
          <w:rStyle w:val="ne-text"/>
          <w:rFonts w:eastAsia="宋体" w:hint="eastAsia"/>
        </w:rPr>
        <w:t xml:space="preserve"> </w:t>
      </w:r>
      <w:r w:rsidRPr="00E178AE">
        <w:rPr>
          <w:rStyle w:val="ne-text"/>
          <w:rFonts w:eastAsia="宋体" w:hint="eastAsia"/>
        </w:rPr>
        <w:t>function</w:t>
      </w:r>
      <w:r>
        <w:rPr>
          <w:rStyle w:val="ne-text"/>
          <w:rFonts w:eastAsia="宋体" w:hint="eastAsia"/>
        </w:rPr>
        <w:t xml:space="preserve"> (</w:t>
      </w:r>
      <w:r w:rsidRPr="00E178AE">
        <w:rPr>
          <w:rStyle w:val="ne-text"/>
          <w:rFonts w:eastAsia="宋体" w:hint="eastAsia"/>
        </w:rPr>
        <w:t>IMF</w:t>
      </w:r>
      <w:r>
        <w:rPr>
          <w:rStyle w:val="ne-text"/>
          <w:rFonts w:eastAsia="宋体" w:hint="eastAsia"/>
        </w:rPr>
        <w:t xml:space="preserve">) </w:t>
      </w:r>
      <w:r w:rsidRPr="00E178AE">
        <w:rPr>
          <w:rStyle w:val="ne-text"/>
          <w:rFonts w:eastAsia="宋体" w:hint="eastAsia"/>
        </w:rPr>
        <w:t>components</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a</w:t>
      </w:r>
      <w:r>
        <w:rPr>
          <w:rStyle w:val="ne-text"/>
          <w:rFonts w:eastAsia="宋体" w:hint="eastAsia"/>
        </w:rPr>
        <w:t xml:space="preserve"> </w:t>
      </w:r>
      <w:r w:rsidRPr="00E178AE">
        <w:rPr>
          <w:rStyle w:val="ne-text"/>
          <w:rFonts w:eastAsia="宋体" w:hint="eastAsia"/>
        </w:rPr>
        <w:t>residual</w:t>
      </w:r>
      <w:r>
        <w:rPr>
          <w:rStyle w:val="ne-text"/>
          <w:rFonts w:eastAsia="宋体" w:hint="eastAsia"/>
        </w:rPr>
        <w:t xml:space="preserve"> </w:t>
      </w:r>
      <w:r w:rsidRPr="00E178AE">
        <w:rPr>
          <w:rStyle w:val="ne-text"/>
          <w:rFonts w:eastAsia="宋体" w:hint="eastAsia"/>
        </w:rPr>
        <w:t>trend</w:t>
      </w:r>
      <w:r>
        <w:rPr>
          <w:rStyle w:val="ne-text"/>
          <w:rFonts w:eastAsia="宋体" w:hint="eastAsia"/>
        </w:rPr>
        <w:t xml:space="preserve"> </w:t>
      </w:r>
      <w:r w:rsidRPr="00E178AE">
        <w:rPr>
          <w:rStyle w:val="ne-text"/>
          <w:rFonts w:eastAsia="宋体" w:hint="eastAsia"/>
        </w:rPr>
        <w:t>component</w:t>
      </w:r>
      <w:r>
        <w:rPr>
          <w:rStyle w:val="ne-text"/>
          <w:rFonts w:eastAsia="宋体" w:hint="eastAsia"/>
        </w:rPr>
        <w:t xml:space="preserve">, </w:t>
      </w:r>
      <w:r w:rsidRPr="00E178AE">
        <w:rPr>
          <w:rStyle w:val="ne-text"/>
          <w:rFonts w:eastAsia="宋体" w:hint="eastAsia"/>
        </w:rPr>
        <w:t>which</w:t>
      </w:r>
      <w:r>
        <w:rPr>
          <w:rStyle w:val="ne-text"/>
          <w:rFonts w:eastAsia="宋体" w:hint="eastAsia"/>
        </w:rPr>
        <w:t xml:space="preserve"> </w:t>
      </w:r>
      <w:r w:rsidRPr="00E178AE">
        <w:rPr>
          <w:rStyle w:val="ne-text"/>
          <w:rFonts w:eastAsia="宋体" w:hint="eastAsia"/>
        </w:rPr>
        <w:t>fundamentally</w:t>
      </w:r>
      <w:r>
        <w:rPr>
          <w:rStyle w:val="ne-text"/>
          <w:rFonts w:eastAsia="宋体" w:hint="eastAsia"/>
        </w:rPr>
        <w:t xml:space="preserve"> </w:t>
      </w:r>
      <w:r w:rsidRPr="00E178AE">
        <w:rPr>
          <w:rStyle w:val="ne-text"/>
          <w:rFonts w:eastAsia="宋体" w:hint="eastAsia"/>
        </w:rPr>
        <w:t>reduces</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optimization</w:t>
      </w:r>
      <w:r>
        <w:rPr>
          <w:rStyle w:val="ne-text"/>
          <w:rFonts w:eastAsia="宋体" w:hint="eastAsia"/>
        </w:rPr>
        <w:t xml:space="preserve"> </w:t>
      </w:r>
      <w:r w:rsidRPr="00E178AE">
        <w:rPr>
          <w:rStyle w:val="ne-text"/>
          <w:rFonts w:eastAsia="宋体" w:hint="eastAsia"/>
        </w:rPr>
        <w:t>difficulty</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deep</w:t>
      </w:r>
      <w:r>
        <w:rPr>
          <w:rStyle w:val="ne-text"/>
          <w:rFonts w:eastAsia="宋体" w:hint="eastAsia"/>
        </w:rPr>
        <w:t xml:space="preserve"> </w:t>
      </w:r>
      <w:r w:rsidRPr="00E178AE">
        <w:rPr>
          <w:rStyle w:val="ne-text"/>
          <w:rFonts w:eastAsia="宋体" w:hint="eastAsia"/>
        </w:rPr>
        <w:t>learning</w:t>
      </w:r>
      <w:r>
        <w:rPr>
          <w:rStyle w:val="ne-text"/>
          <w:rFonts w:eastAsia="宋体" w:hint="eastAsia"/>
        </w:rPr>
        <w:t xml:space="preserve"> </w:t>
      </w:r>
      <w:r w:rsidRPr="00E178AE">
        <w:rPr>
          <w:rStyle w:val="ne-text"/>
          <w:rFonts w:eastAsia="宋体" w:hint="eastAsia"/>
        </w:rPr>
        <w:t>model</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Subsequently</w:t>
      </w:r>
      <w:r>
        <w:rPr>
          <w:rStyle w:val="ne-text"/>
          <w:rFonts w:eastAsia="宋体" w:hint="eastAsia"/>
        </w:rPr>
        <w:t xml:space="preserve">, </w:t>
      </w:r>
      <w:r w:rsidRPr="00E178AE">
        <w:rPr>
          <w:rStyle w:val="ne-text"/>
          <w:rFonts w:eastAsia="宋体" w:hint="eastAsia"/>
        </w:rPr>
        <w:t>a</w:t>
      </w:r>
      <w:r>
        <w:rPr>
          <w:rStyle w:val="ne-text"/>
          <w:rFonts w:eastAsia="宋体" w:hint="eastAsia"/>
        </w:rPr>
        <w:t xml:space="preserve"> </w:t>
      </w:r>
      <w:r w:rsidRPr="00E178AE">
        <w:rPr>
          <w:rStyle w:val="ne-text"/>
          <w:rFonts w:eastAsia="宋体" w:hint="eastAsia"/>
        </w:rPr>
        <w:t>BiGRU</w:t>
      </w:r>
      <w:r>
        <w:rPr>
          <w:rStyle w:val="ne-text"/>
          <w:rFonts w:eastAsia="宋体" w:hint="eastAsia"/>
        </w:rPr>
        <w:t xml:space="preserve"> </w:t>
      </w:r>
      <w:r w:rsidRPr="00E178AE">
        <w:rPr>
          <w:rStyle w:val="ne-text"/>
          <w:rFonts w:eastAsia="宋体" w:hint="eastAsia"/>
        </w:rPr>
        <w:t>prediction</w:t>
      </w:r>
      <w:r>
        <w:rPr>
          <w:rStyle w:val="ne-text"/>
          <w:rFonts w:eastAsia="宋体" w:hint="eastAsia"/>
        </w:rPr>
        <w:t xml:space="preserve"> </w:t>
      </w:r>
      <w:r w:rsidRPr="00E178AE">
        <w:rPr>
          <w:rStyle w:val="ne-text"/>
          <w:rFonts w:eastAsia="宋体" w:hint="eastAsia"/>
        </w:rPr>
        <w:t>network</w:t>
      </w:r>
      <w:r>
        <w:rPr>
          <w:rStyle w:val="ne-text"/>
          <w:rFonts w:eastAsia="宋体" w:hint="eastAsia"/>
        </w:rPr>
        <w:t xml:space="preserve"> </w:t>
      </w:r>
      <w:r w:rsidRPr="00E178AE">
        <w:rPr>
          <w:rStyle w:val="ne-text"/>
          <w:rFonts w:eastAsia="宋体" w:hint="eastAsia"/>
        </w:rPr>
        <w:t>based</w:t>
      </w:r>
      <w:r>
        <w:rPr>
          <w:rStyle w:val="ne-text"/>
          <w:rFonts w:eastAsia="宋体" w:hint="eastAsia"/>
        </w:rPr>
        <w:t xml:space="preserve"> </w:t>
      </w:r>
      <w:r w:rsidRPr="00E178AE">
        <w:rPr>
          <w:rStyle w:val="ne-text"/>
          <w:rFonts w:eastAsia="宋体" w:hint="eastAsia"/>
        </w:rPr>
        <w:t>on</w:t>
      </w:r>
      <w:r>
        <w:rPr>
          <w:rStyle w:val="ne-text"/>
          <w:rFonts w:eastAsia="宋体" w:hint="eastAsia"/>
        </w:rPr>
        <w:t xml:space="preserve"> </w:t>
      </w:r>
      <w:r w:rsidRPr="00E178AE">
        <w:rPr>
          <w:rStyle w:val="ne-text"/>
          <w:rFonts w:eastAsia="宋体" w:hint="eastAsia"/>
        </w:rPr>
        <w:t>Huber</w:t>
      </w:r>
      <w:r>
        <w:rPr>
          <w:rStyle w:val="ne-text"/>
          <w:rFonts w:eastAsia="宋体" w:hint="eastAsia"/>
        </w:rPr>
        <w:t xml:space="preserve"> </w:t>
      </w:r>
      <w:r w:rsidRPr="00E178AE">
        <w:rPr>
          <w:rStyle w:val="ne-text"/>
          <w:rFonts w:eastAsia="宋体" w:hint="eastAsia"/>
        </w:rPr>
        <w:t>Loss</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AdamW</w:t>
      </w:r>
      <w:r>
        <w:rPr>
          <w:rStyle w:val="ne-text"/>
          <w:rFonts w:eastAsia="宋体" w:hint="eastAsia"/>
        </w:rPr>
        <w:t xml:space="preserve"> </w:t>
      </w:r>
      <w:r w:rsidRPr="00E178AE">
        <w:rPr>
          <w:rStyle w:val="ne-text"/>
          <w:rFonts w:eastAsia="宋体" w:hint="eastAsia"/>
        </w:rPr>
        <w:t>optimizer</w:t>
      </w:r>
      <w:r>
        <w:rPr>
          <w:rStyle w:val="ne-text"/>
          <w:rFonts w:eastAsia="宋体" w:hint="eastAsia"/>
        </w:rPr>
        <w:t xml:space="preserve"> </w:t>
      </w:r>
      <w:r w:rsidRPr="00E178AE">
        <w:rPr>
          <w:rStyle w:val="ne-text"/>
          <w:rFonts w:eastAsia="宋体" w:hint="eastAsia"/>
        </w:rPr>
        <w:t>is</w:t>
      </w:r>
      <w:r>
        <w:rPr>
          <w:rStyle w:val="ne-text"/>
          <w:rFonts w:eastAsia="宋体" w:hint="eastAsia"/>
        </w:rPr>
        <w:t xml:space="preserve"> </w:t>
      </w:r>
      <w:r w:rsidRPr="00E178AE">
        <w:rPr>
          <w:rStyle w:val="ne-text"/>
          <w:rFonts w:eastAsia="宋体" w:hint="eastAsia"/>
        </w:rPr>
        <w:t>constructed</w:t>
      </w:r>
      <w:r>
        <w:rPr>
          <w:rStyle w:val="ne-text"/>
          <w:rFonts w:eastAsia="宋体" w:hint="eastAsia"/>
        </w:rPr>
        <w:t xml:space="preserve"> </w:t>
      </w:r>
      <w:r w:rsidRPr="00E178AE">
        <w:rPr>
          <w:rStyle w:val="ne-text"/>
          <w:rFonts w:eastAsia="宋体" w:hint="eastAsia"/>
        </w:rPr>
        <w:t>to</w:t>
      </w:r>
      <w:r>
        <w:rPr>
          <w:rStyle w:val="ne-text"/>
          <w:rFonts w:eastAsia="宋体" w:hint="eastAsia"/>
        </w:rPr>
        <w:t xml:space="preserve"> </w:t>
      </w:r>
      <w:r w:rsidRPr="00E178AE">
        <w:rPr>
          <w:rStyle w:val="ne-text"/>
          <w:rFonts w:eastAsia="宋体" w:hint="eastAsia"/>
        </w:rPr>
        <w:t>deeply</w:t>
      </w:r>
      <w:r>
        <w:rPr>
          <w:rStyle w:val="ne-text"/>
          <w:rFonts w:eastAsia="宋体" w:hint="eastAsia"/>
        </w:rPr>
        <w:t xml:space="preserve"> </w:t>
      </w:r>
      <w:r w:rsidRPr="00E178AE">
        <w:rPr>
          <w:rStyle w:val="ne-text"/>
          <w:rFonts w:eastAsia="宋体" w:hint="eastAsia"/>
        </w:rPr>
        <w:t>mine</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temporal</w:t>
      </w:r>
      <w:r>
        <w:rPr>
          <w:rStyle w:val="ne-text"/>
          <w:rFonts w:eastAsia="宋体" w:hint="eastAsia"/>
        </w:rPr>
        <w:t xml:space="preserve"> </w:t>
      </w:r>
      <w:r w:rsidRPr="00E178AE">
        <w:rPr>
          <w:rStyle w:val="ne-text"/>
          <w:rFonts w:eastAsia="宋体" w:hint="eastAsia"/>
        </w:rPr>
        <w:t>correlation</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global</w:t>
      </w:r>
      <w:r>
        <w:rPr>
          <w:rStyle w:val="ne-text"/>
          <w:rFonts w:eastAsia="宋体" w:hint="eastAsia"/>
        </w:rPr>
        <w:t xml:space="preserve"> </w:t>
      </w:r>
      <w:r w:rsidRPr="00E178AE">
        <w:rPr>
          <w:rStyle w:val="ne-text"/>
          <w:rFonts w:eastAsia="宋体" w:hint="eastAsia"/>
        </w:rPr>
        <w:t>evolution</w:t>
      </w:r>
      <w:r>
        <w:rPr>
          <w:rStyle w:val="ne-text"/>
          <w:rFonts w:eastAsia="宋体" w:hint="eastAsia"/>
        </w:rPr>
        <w:t xml:space="preserve"> </w:t>
      </w:r>
      <w:r w:rsidRPr="00E178AE">
        <w:rPr>
          <w:rStyle w:val="ne-text"/>
          <w:rFonts w:eastAsia="宋体" w:hint="eastAsia"/>
        </w:rPr>
        <w:t>trend</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each</w:t>
      </w:r>
      <w:r>
        <w:rPr>
          <w:rStyle w:val="ne-text"/>
          <w:rFonts w:eastAsia="宋体" w:hint="eastAsia"/>
        </w:rPr>
        <w:t xml:space="preserve"> </w:t>
      </w:r>
      <w:r w:rsidRPr="00E178AE">
        <w:rPr>
          <w:rStyle w:val="ne-text"/>
          <w:rFonts w:eastAsia="宋体" w:hint="eastAsia"/>
        </w:rPr>
        <w:t>component</w:t>
      </w:r>
      <w:r>
        <w:rPr>
          <w:rStyle w:val="ne-text"/>
          <w:rFonts w:eastAsia="宋体" w:hint="eastAsia"/>
        </w:rPr>
        <w:t xml:space="preserve"> </w:t>
      </w:r>
      <w:r w:rsidRPr="00E178AE">
        <w:rPr>
          <w:rStyle w:val="ne-text"/>
          <w:rFonts w:eastAsia="宋体" w:hint="eastAsia"/>
        </w:rPr>
        <w:t>through</w:t>
      </w:r>
      <w:r>
        <w:rPr>
          <w:rStyle w:val="ne-text"/>
          <w:rFonts w:eastAsia="宋体" w:hint="eastAsia"/>
        </w:rPr>
        <w:t xml:space="preserve"> </w:t>
      </w:r>
      <w:r w:rsidRPr="00E178AE">
        <w:rPr>
          <w:rStyle w:val="ne-text"/>
          <w:rFonts w:eastAsia="宋体" w:hint="eastAsia"/>
        </w:rPr>
        <w:t>bidirectional</w:t>
      </w:r>
      <w:r>
        <w:rPr>
          <w:rStyle w:val="ne-text"/>
          <w:rFonts w:eastAsia="宋体" w:hint="eastAsia"/>
        </w:rPr>
        <w:t xml:space="preserve"> </w:t>
      </w:r>
      <w:r w:rsidRPr="00E178AE">
        <w:rPr>
          <w:rStyle w:val="ne-text"/>
          <w:rFonts w:eastAsia="宋体" w:hint="eastAsia"/>
        </w:rPr>
        <w:t>feature</w:t>
      </w:r>
      <w:r>
        <w:rPr>
          <w:rStyle w:val="ne-text"/>
          <w:rFonts w:eastAsia="宋体" w:hint="eastAsia"/>
        </w:rPr>
        <w:t xml:space="preserve"> </w:t>
      </w:r>
      <w:r w:rsidRPr="00E178AE">
        <w:rPr>
          <w:rStyle w:val="ne-text"/>
          <w:rFonts w:eastAsia="宋体" w:hint="eastAsia"/>
        </w:rPr>
        <w:t>extraction</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Through</w:t>
      </w:r>
      <w:r>
        <w:rPr>
          <w:rStyle w:val="ne-text"/>
          <w:rFonts w:eastAsia="宋体" w:hint="eastAsia"/>
        </w:rPr>
        <w:t xml:space="preserve"> </w:t>
      </w:r>
      <w:r w:rsidRPr="00E178AE">
        <w:rPr>
          <w:rStyle w:val="ne-text"/>
          <w:rFonts w:eastAsia="宋体" w:hint="eastAsia"/>
        </w:rPr>
        <w:t>rigorous</w:t>
      </w:r>
      <w:r>
        <w:rPr>
          <w:rStyle w:val="ne-text"/>
          <w:rFonts w:eastAsia="宋体" w:hint="eastAsia"/>
        </w:rPr>
        <w:t xml:space="preserve"> </w:t>
      </w:r>
      <w:r w:rsidRPr="00E178AE">
        <w:rPr>
          <w:rStyle w:val="ne-text"/>
          <w:rFonts w:eastAsia="宋体" w:hint="eastAsia"/>
        </w:rPr>
        <w:t>hyperparameter</w:t>
      </w:r>
      <w:r>
        <w:rPr>
          <w:rStyle w:val="ne-text"/>
          <w:rFonts w:eastAsia="宋体" w:hint="eastAsia"/>
        </w:rPr>
        <w:t xml:space="preserve"> </w:t>
      </w:r>
      <w:r w:rsidRPr="00E178AE">
        <w:rPr>
          <w:rStyle w:val="ne-text"/>
          <w:rFonts w:eastAsia="宋体" w:hint="eastAsia"/>
        </w:rPr>
        <w:t>grid</w:t>
      </w:r>
      <w:r>
        <w:rPr>
          <w:rStyle w:val="ne-text"/>
          <w:rFonts w:eastAsia="宋体" w:hint="eastAsia"/>
        </w:rPr>
        <w:t xml:space="preserve"> </w:t>
      </w:r>
      <w:r w:rsidRPr="00E178AE">
        <w:rPr>
          <w:rStyle w:val="ne-text"/>
          <w:rFonts w:eastAsia="宋体" w:hint="eastAsia"/>
        </w:rPr>
        <w:t>search</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sensitivity</w:t>
      </w:r>
      <w:r>
        <w:rPr>
          <w:rStyle w:val="ne-text"/>
          <w:rFonts w:eastAsia="宋体" w:hint="eastAsia"/>
        </w:rPr>
        <w:t xml:space="preserve"> </w:t>
      </w:r>
      <w:r w:rsidRPr="00E178AE">
        <w:rPr>
          <w:rStyle w:val="ne-text"/>
          <w:rFonts w:eastAsia="宋体" w:hint="eastAsia"/>
        </w:rPr>
        <w:t>analysis</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optimal</w:t>
      </w:r>
      <w:r>
        <w:rPr>
          <w:rStyle w:val="ne-text"/>
          <w:rFonts w:eastAsia="宋体" w:hint="eastAsia"/>
        </w:rPr>
        <w:t xml:space="preserve"> </w:t>
      </w:r>
      <w:r w:rsidRPr="00E178AE">
        <w:rPr>
          <w:rStyle w:val="ne-text"/>
          <w:rFonts w:eastAsia="宋体" w:hint="eastAsia"/>
        </w:rPr>
        <w:t>parameter</w:t>
      </w:r>
      <w:r>
        <w:rPr>
          <w:rStyle w:val="ne-text"/>
          <w:rFonts w:eastAsia="宋体" w:hint="eastAsia"/>
        </w:rPr>
        <w:t xml:space="preserve"> </w:t>
      </w:r>
      <w:r w:rsidRPr="00E178AE">
        <w:rPr>
          <w:rStyle w:val="ne-text"/>
          <w:rFonts w:eastAsia="宋体" w:hint="eastAsia"/>
        </w:rPr>
        <w:t>combination</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model</w:t>
      </w:r>
      <w:r>
        <w:rPr>
          <w:rStyle w:val="ne-text"/>
          <w:rFonts w:eastAsia="宋体" w:hint="eastAsia"/>
        </w:rPr>
        <w:t xml:space="preserve"> </w:t>
      </w:r>
      <w:r w:rsidRPr="00E178AE">
        <w:rPr>
          <w:rStyle w:val="ne-text"/>
          <w:rFonts w:eastAsia="宋体" w:hint="eastAsia"/>
        </w:rPr>
        <w:t>is</w:t>
      </w:r>
      <w:r>
        <w:rPr>
          <w:rStyle w:val="ne-text"/>
          <w:rFonts w:eastAsia="宋体" w:hint="eastAsia"/>
        </w:rPr>
        <w:t xml:space="preserve"> </w:t>
      </w:r>
      <w:r w:rsidRPr="00E178AE">
        <w:rPr>
          <w:rStyle w:val="ne-text"/>
          <w:rFonts w:eastAsia="宋体" w:hint="eastAsia"/>
        </w:rPr>
        <w:t>determined</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Comparative</w:t>
      </w:r>
      <w:r>
        <w:rPr>
          <w:rStyle w:val="ne-text"/>
          <w:rFonts w:eastAsia="宋体" w:hint="eastAsia"/>
        </w:rPr>
        <w:t xml:space="preserve"> </w:t>
      </w:r>
      <w:r w:rsidRPr="00E178AE">
        <w:rPr>
          <w:rStyle w:val="ne-text"/>
          <w:rFonts w:eastAsia="宋体" w:hint="eastAsia"/>
        </w:rPr>
        <w:t>experimental</w:t>
      </w:r>
      <w:r>
        <w:rPr>
          <w:rStyle w:val="ne-text"/>
          <w:rFonts w:eastAsia="宋体" w:hint="eastAsia"/>
        </w:rPr>
        <w:t xml:space="preserve"> </w:t>
      </w:r>
      <w:r w:rsidRPr="00E178AE">
        <w:rPr>
          <w:rStyle w:val="ne-text"/>
          <w:rFonts w:eastAsia="宋体" w:hint="eastAsia"/>
        </w:rPr>
        <w:t>results</w:t>
      </w:r>
      <w:r>
        <w:rPr>
          <w:rStyle w:val="ne-text"/>
          <w:rFonts w:eastAsia="宋体" w:hint="eastAsia"/>
        </w:rPr>
        <w:t xml:space="preserve"> </w:t>
      </w:r>
      <w:r w:rsidRPr="00E178AE">
        <w:rPr>
          <w:rStyle w:val="ne-text"/>
          <w:rFonts w:eastAsia="宋体" w:hint="eastAsia"/>
        </w:rPr>
        <w:t>demonstrate</w:t>
      </w:r>
      <w:r>
        <w:rPr>
          <w:rStyle w:val="ne-text"/>
          <w:rFonts w:eastAsia="宋体" w:hint="eastAsia"/>
        </w:rPr>
        <w:t xml:space="preserve"> </w:t>
      </w:r>
      <w:r w:rsidRPr="00E178AE">
        <w:rPr>
          <w:rStyle w:val="ne-text"/>
          <w:rFonts w:eastAsia="宋体" w:hint="eastAsia"/>
        </w:rPr>
        <w:t>that</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proposed</w:t>
      </w:r>
      <w:r>
        <w:rPr>
          <w:rStyle w:val="ne-text"/>
          <w:rFonts w:eastAsia="宋体" w:hint="eastAsia"/>
        </w:rPr>
        <w:t xml:space="preserve"> </w:t>
      </w:r>
      <w:r w:rsidRPr="00E178AE">
        <w:rPr>
          <w:rStyle w:val="ne-text"/>
          <w:rFonts w:eastAsia="宋体" w:hint="eastAsia"/>
        </w:rPr>
        <w:t>EMD</w:t>
      </w:r>
      <w:r>
        <w:rPr>
          <w:rStyle w:val="ne-text"/>
          <w:rFonts w:eastAsia="宋体" w:hint="eastAsia"/>
        </w:rPr>
        <w:t>-</w:t>
      </w:r>
      <w:r w:rsidRPr="00E178AE">
        <w:rPr>
          <w:rStyle w:val="ne-text"/>
          <w:rFonts w:eastAsia="宋体" w:hint="eastAsia"/>
        </w:rPr>
        <w:t>BiGRU</w:t>
      </w:r>
      <w:r>
        <w:rPr>
          <w:rStyle w:val="ne-text"/>
          <w:rFonts w:eastAsia="宋体" w:hint="eastAsia"/>
        </w:rPr>
        <w:t xml:space="preserve"> </w:t>
      </w:r>
      <w:r w:rsidRPr="00E178AE">
        <w:rPr>
          <w:rStyle w:val="ne-text"/>
          <w:rFonts w:eastAsia="宋体" w:hint="eastAsia"/>
        </w:rPr>
        <w:t>model</w:t>
      </w:r>
      <w:r>
        <w:rPr>
          <w:rStyle w:val="ne-text"/>
          <w:rFonts w:eastAsia="宋体" w:hint="eastAsia"/>
        </w:rPr>
        <w:t xml:space="preserve"> </w:t>
      </w:r>
      <w:r w:rsidRPr="00E178AE">
        <w:rPr>
          <w:rStyle w:val="ne-text"/>
          <w:rFonts w:eastAsia="宋体" w:hint="eastAsia"/>
        </w:rPr>
        <w:t>achieves</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best</w:t>
      </w:r>
      <w:r>
        <w:rPr>
          <w:rStyle w:val="ne-text"/>
          <w:rFonts w:eastAsia="宋体" w:hint="eastAsia"/>
        </w:rPr>
        <w:t xml:space="preserve"> </w:t>
      </w:r>
      <w:r w:rsidRPr="00E178AE">
        <w:rPr>
          <w:rStyle w:val="ne-text"/>
          <w:rFonts w:eastAsia="宋体" w:hint="eastAsia"/>
        </w:rPr>
        <w:t>comprehensive</w:t>
      </w:r>
      <w:r>
        <w:rPr>
          <w:rStyle w:val="ne-text"/>
          <w:rFonts w:eastAsia="宋体" w:hint="eastAsia"/>
        </w:rPr>
        <w:t xml:space="preserve"> </w:t>
      </w:r>
      <w:r w:rsidRPr="00E178AE">
        <w:rPr>
          <w:rStyle w:val="ne-text"/>
          <w:rFonts w:eastAsia="宋体" w:hint="eastAsia"/>
        </w:rPr>
        <w:t>performance</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It</w:t>
      </w:r>
      <w:r>
        <w:rPr>
          <w:rStyle w:val="ne-text"/>
          <w:rFonts w:eastAsia="宋体" w:hint="eastAsia"/>
        </w:rPr>
        <w:t xml:space="preserve"> </w:t>
      </w:r>
      <w:r w:rsidRPr="00E178AE">
        <w:rPr>
          <w:rStyle w:val="ne-text"/>
          <w:rFonts w:eastAsia="宋体" w:hint="eastAsia"/>
        </w:rPr>
        <w:t>obtains</w:t>
      </w:r>
      <w:r>
        <w:rPr>
          <w:rStyle w:val="ne-text"/>
          <w:rFonts w:eastAsia="宋体" w:hint="eastAsia"/>
        </w:rPr>
        <w:t xml:space="preserve"> </w:t>
      </w:r>
      <w:r w:rsidRPr="00E178AE">
        <w:rPr>
          <w:rStyle w:val="ne-text"/>
          <w:rFonts w:eastAsia="宋体" w:hint="eastAsia"/>
        </w:rPr>
        <w:t>an</w:t>
      </w:r>
      <w:r>
        <w:rPr>
          <w:rStyle w:val="ne-text"/>
          <w:rFonts w:eastAsia="宋体" w:hint="eastAsia"/>
        </w:rPr>
        <w:t xml:space="preserve"> </w:t>
      </w:r>
      <w:r w:rsidRPr="00E178AE">
        <w:rPr>
          <w:rStyle w:val="ne-text"/>
          <w:rFonts w:eastAsia="宋体" w:hint="eastAsia"/>
        </w:rPr>
        <w:t>RMSE</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0</w:t>
      </w:r>
      <w:r w:rsidRPr="00260C1A">
        <w:rPr>
          <w:rStyle w:val="ne-text"/>
          <w:rFonts w:eastAsia="宋体" w:hint="eastAsia"/>
        </w:rPr>
        <w:t>.</w:t>
      </w:r>
      <w:r w:rsidRPr="00E178AE">
        <w:rPr>
          <w:rStyle w:val="ne-text"/>
          <w:rFonts w:eastAsia="宋体" w:hint="eastAsia"/>
        </w:rPr>
        <w:t>071015</w:t>
      </w:r>
      <w:r>
        <w:rPr>
          <w:rStyle w:val="ne-text"/>
          <w:rFonts w:eastAsia="宋体" w:hint="eastAsia"/>
        </w:rPr>
        <w:t xml:space="preserve">, </w:t>
      </w:r>
      <w:r w:rsidRPr="00E178AE">
        <w:rPr>
          <w:rStyle w:val="ne-text"/>
          <w:rFonts w:eastAsia="宋体" w:hint="eastAsia"/>
        </w:rPr>
        <w:t>an</w:t>
      </w:r>
      <w:r>
        <w:rPr>
          <w:rStyle w:val="ne-text"/>
          <w:rFonts w:eastAsia="宋体" w:hint="eastAsia"/>
        </w:rPr>
        <w:t xml:space="preserve"> </w:t>
      </w:r>
      <w:r w:rsidRPr="00E178AE">
        <w:rPr>
          <w:rStyle w:val="ne-text"/>
          <w:rFonts w:eastAsia="宋体" w:hint="eastAsia"/>
        </w:rPr>
        <w:t>MAE</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0</w:t>
      </w:r>
      <w:r w:rsidRPr="00260C1A">
        <w:rPr>
          <w:rStyle w:val="ne-text"/>
          <w:rFonts w:eastAsia="宋体" w:hint="eastAsia"/>
        </w:rPr>
        <w:t>.</w:t>
      </w:r>
      <w:r w:rsidRPr="00E178AE">
        <w:rPr>
          <w:rStyle w:val="ne-text"/>
          <w:rFonts w:eastAsia="宋体" w:hint="eastAsia"/>
        </w:rPr>
        <w:t>051202</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a</w:t>
      </w:r>
      <w:r>
        <w:rPr>
          <w:rStyle w:val="ne-text"/>
          <w:rFonts w:eastAsia="宋体" w:hint="eastAsia"/>
        </w:rPr>
        <w:t xml:space="preserve"> </w:t>
      </w:r>
      <w:r w:rsidRPr="00E178AE">
        <w:rPr>
          <w:rStyle w:val="ne-text"/>
          <w:rFonts w:eastAsia="宋体" w:hint="eastAsia"/>
        </w:rPr>
        <w:t>high</w:t>
      </w:r>
      <w:r>
        <w:rPr>
          <w:rStyle w:val="ne-text"/>
          <w:rFonts w:eastAsia="宋体" w:hint="eastAsia"/>
        </w:rPr>
        <w:t xml:space="preserve"> </w:t>
      </w:r>
      <w:r w:rsidRPr="00E178AE">
        <w:rPr>
          <w:rStyle w:val="ne-text"/>
          <w:rFonts w:eastAsia="宋体" w:hint="eastAsia"/>
        </w:rPr>
        <w:t>coefficient</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determination</w:t>
      </w:r>
      <w:r>
        <w:rPr>
          <w:rStyle w:val="ne-text"/>
          <w:rFonts w:eastAsia="宋体" w:hint="eastAsia"/>
        </w:rPr>
        <w:t xml:space="preserve"> </w:t>
      </w:r>
      <w:r w:rsidRPr="00E178AE">
        <w:rPr>
          <w:rStyle w:val="ne-text"/>
          <w:rFonts w:eastAsia="宋体" w:hint="eastAsia"/>
        </w:rPr>
        <w:t>R2</w:t>
      </w:r>
      <w:r>
        <w:rPr>
          <w:rStyle w:val="ne-text"/>
          <w:rFonts w:eastAsia="宋体" w:hint="eastAsia"/>
        </w:rPr>
        <w:t xml:space="preserve"> </w:t>
      </w:r>
      <w:r w:rsidRPr="00E178AE">
        <w:rPr>
          <w:rStyle w:val="ne-text"/>
          <w:rFonts w:eastAsia="宋体" w:hint="eastAsia"/>
        </w:rPr>
        <w:t>of</w:t>
      </w:r>
      <w:r>
        <w:rPr>
          <w:rStyle w:val="ne-text"/>
          <w:rFonts w:eastAsia="宋体" w:hint="eastAsia"/>
        </w:rPr>
        <w:t xml:space="preserve"> </w:t>
      </w:r>
      <w:r w:rsidRPr="00E178AE">
        <w:rPr>
          <w:rStyle w:val="ne-text"/>
          <w:rFonts w:eastAsia="宋体" w:hint="eastAsia"/>
        </w:rPr>
        <w:t>0</w:t>
      </w:r>
      <w:r w:rsidRPr="00260C1A">
        <w:rPr>
          <w:rStyle w:val="ne-text"/>
          <w:rFonts w:eastAsia="宋体" w:hint="eastAsia"/>
        </w:rPr>
        <w:t>.</w:t>
      </w:r>
      <w:r w:rsidRPr="00E178AE">
        <w:rPr>
          <w:rStyle w:val="ne-text"/>
          <w:rFonts w:eastAsia="宋体" w:hint="eastAsia"/>
        </w:rPr>
        <w:t>9465</w:t>
      </w:r>
      <w:r w:rsidRPr="00260C1A">
        <w:rPr>
          <w:rStyle w:val="ne-text"/>
          <w:rFonts w:eastAsia="宋体" w:hint="eastAsia"/>
        </w:rPr>
        <w:t>.</w:t>
      </w:r>
      <w:r>
        <w:rPr>
          <w:rStyle w:val="ne-text"/>
          <w:rFonts w:eastAsia="宋体" w:hint="eastAsia"/>
        </w:rPr>
        <w:t xml:space="preserve"> </w:t>
      </w:r>
      <w:r w:rsidRPr="00E178AE">
        <w:rPr>
          <w:rStyle w:val="ne-text"/>
          <w:rFonts w:eastAsia="宋体" w:hint="eastAsia"/>
        </w:rPr>
        <w:t>Compared</w:t>
      </w:r>
      <w:r>
        <w:rPr>
          <w:rStyle w:val="ne-text"/>
          <w:rFonts w:eastAsia="宋体" w:hint="eastAsia"/>
        </w:rPr>
        <w:t xml:space="preserve"> </w:t>
      </w:r>
      <w:r w:rsidRPr="00E178AE">
        <w:rPr>
          <w:rStyle w:val="ne-text"/>
          <w:rFonts w:eastAsia="宋体" w:hint="eastAsia"/>
        </w:rPr>
        <w:t>with</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single</w:t>
      </w:r>
      <w:r>
        <w:rPr>
          <w:rStyle w:val="ne-text"/>
          <w:rFonts w:eastAsia="宋体" w:hint="eastAsia"/>
        </w:rPr>
        <w:t xml:space="preserve"> </w:t>
      </w:r>
      <w:r w:rsidRPr="00E178AE">
        <w:rPr>
          <w:rStyle w:val="ne-text"/>
          <w:rFonts w:eastAsia="宋体" w:hint="eastAsia"/>
        </w:rPr>
        <w:t>BiGRU</w:t>
      </w:r>
      <w:r>
        <w:rPr>
          <w:rStyle w:val="ne-text"/>
          <w:rFonts w:eastAsia="宋体" w:hint="eastAsia"/>
        </w:rPr>
        <w:t xml:space="preserve"> </w:t>
      </w:r>
      <w:r w:rsidRPr="00E178AE">
        <w:rPr>
          <w:rStyle w:val="ne-text"/>
          <w:rFonts w:eastAsia="宋体" w:hint="eastAsia"/>
        </w:rPr>
        <w:t>model</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RMSE</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MAE</w:t>
      </w:r>
      <w:r>
        <w:rPr>
          <w:rStyle w:val="ne-text"/>
          <w:rFonts w:eastAsia="宋体" w:hint="eastAsia"/>
        </w:rPr>
        <w:t xml:space="preserve"> </w:t>
      </w:r>
      <w:r w:rsidRPr="00E178AE">
        <w:rPr>
          <w:rStyle w:val="ne-text"/>
          <w:rFonts w:eastAsia="宋体" w:hint="eastAsia"/>
        </w:rPr>
        <w:t>are</w:t>
      </w:r>
      <w:r>
        <w:rPr>
          <w:rStyle w:val="ne-text"/>
          <w:rFonts w:eastAsia="宋体" w:hint="eastAsia"/>
        </w:rPr>
        <w:t xml:space="preserve"> </w:t>
      </w:r>
      <w:r w:rsidRPr="00E178AE">
        <w:rPr>
          <w:rStyle w:val="ne-text"/>
          <w:rFonts w:eastAsia="宋体" w:hint="eastAsia"/>
        </w:rPr>
        <w:t>reduced</w:t>
      </w:r>
      <w:r>
        <w:rPr>
          <w:rStyle w:val="ne-text"/>
          <w:rFonts w:eastAsia="宋体" w:hint="eastAsia"/>
        </w:rPr>
        <w:t xml:space="preserve"> </w:t>
      </w:r>
      <w:r w:rsidRPr="00E178AE">
        <w:rPr>
          <w:rStyle w:val="ne-text"/>
          <w:rFonts w:eastAsia="宋体" w:hint="eastAsia"/>
        </w:rPr>
        <w:t>by</w:t>
      </w:r>
      <w:r>
        <w:rPr>
          <w:rStyle w:val="ne-text"/>
          <w:rFonts w:eastAsia="宋体" w:hint="eastAsia"/>
        </w:rPr>
        <w:t xml:space="preserve"> </w:t>
      </w:r>
      <w:r w:rsidRPr="00E178AE">
        <w:rPr>
          <w:rStyle w:val="ne-text"/>
          <w:rFonts w:eastAsia="宋体" w:hint="eastAsia"/>
        </w:rPr>
        <w:t>49</w:t>
      </w:r>
      <w:r w:rsidRPr="00260C1A">
        <w:rPr>
          <w:rStyle w:val="ne-text"/>
          <w:rFonts w:eastAsia="宋体" w:hint="eastAsia"/>
        </w:rPr>
        <w:t>.</w:t>
      </w:r>
      <w:r w:rsidRPr="00E178AE">
        <w:rPr>
          <w:rStyle w:val="ne-text"/>
          <w:rFonts w:eastAsia="宋体" w:hint="eastAsia"/>
        </w:rPr>
        <w:t>21</w:t>
      </w:r>
      <w:r>
        <w:rPr>
          <w:rStyle w:val="ne-text"/>
          <w:rFonts w:eastAsia="宋体" w:hint="eastAsia"/>
        </w:rPr>
        <w:t xml:space="preserve">% </w:t>
      </w:r>
      <w:r w:rsidRPr="00E178AE">
        <w:rPr>
          <w:rStyle w:val="ne-text"/>
          <w:rFonts w:eastAsia="宋体" w:hint="eastAsia"/>
        </w:rPr>
        <w:t>and</w:t>
      </w:r>
      <w:r>
        <w:rPr>
          <w:rStyle w:val="ne-text"/>
          <w:rFonts w:eastAsia="宋体" w:hint="eastAsia"/>
        </w:rPr>
        <w:t xml:space="preserve"> </w:t>
      </w:r>
      <w:r w:rsidRPr="00E178AE">
        <w:rPr>
          <w:rStyle w:val="ne-text"/>
          <w:rFonts w:eastAsia="宋体" w:hint="eastAsia"/>
        </w:rPr>
        <w:t>54</w:t>
      </w:r>
      <w:r w:rsidRPr="00260C1A">
        <w:rPr>
          <w:rStyle w:val="ne-text"/>
          <w:rFonts w:eastAsia="宋体" w:hint="eastAsia"/>
        </w:rPr>
        <w:t>.</w:t>
      </w:r>
      <w:r w:rsidRPr="00E178AE">
        <w:rPr>
          <w:rStyle w:val="ne-text"/>
          <w:rFonts w:eastAsia="宋体" w:hint="eastAsia"/>
        </w:rPr>
        <w:t>89</w:t>
      </w:r>
      <w:r>
        <w:rPr>
          <w:rStyle w:val="ne-text"/>
          <w:rFonts w:eastAsia="宋体" w:hint="eastAsia"/>
        </w:rPr>
        <w:t xml:space="preserve">% </w:t>
      </w:r>
      <w:r w:rsidRPr="00E178AE">
        <w:rPr>
          <w:rStyle w:val="ne-text"/>
          <w:rFonts w:eastAsia="宋体" w:hint="eastAsia"/>
        </w:rPr>
        <w:t>respectively</w:t>
      </w:r>
      <w:r>
        <w:rPr>
          <w:rStyle w:val="ne-text"/>
          <w:rFonts w:eastAsia="宋体" w:hint="eastAsia"/>
        </w:rPr>
        <w:t xml:space="preserve">, </w:t>
      </w:r>
      <w:r w:rsidRPr="00E178AE">
        <w:rPr>
          <w:rStyle w:val="ne-text"/>
          <w:rFonts w:eastAsia="宋体" w:hint="eastAsia"/>
        </w:rPr>
        <w:t>while</w:t>
      </w:r>
      <w:r>
        <w:rPr>
          <w:rStyle w:val="ne-text"/>
          <w:rFonts w:eastAsia="宋体" w:hint="eastAsia"/>
        </w:rPr>
        <w:t xml:space="preserve"> </w:t>
      </w:r>
      <w:r w:rsidRPr="00E178AE">
        <w:rPr>
          <w:rStyle w:val="ne-text"/>
          <w:rFonts w:eastAsia="宋体" w:hint="eastAsia"/>
        </w:rPr>
        <w:t>the</w:t>
      </w:r>
      <w:r>
        <w:rPr>
          <w:rStyle w:val="ne-text"/>
          <w:rFonts w:eastAsia="宋体" w:hint="eastAsia"/>
        </w:rPr>
        <w:t xml:space="preserve"> </w:t>
      </w:r>
      <w:r w:rsidRPr="00E178AE">
        <w:rPr>
          <w:rStyle w:val="ne-text"/>
          <w:rFonts w:eastAsia="宋体" w:hint="eastAsia"/>
        </w:rPr>
        <w:t>R2</w:t>
      </w:r>
      <w:r>
        <w:rPr>
          <w:rStyle w:val="ne-text"/>
          <w:rFonts w:eastAsia="宋体" w:hint="eastAsia"/>
        </w:rPr>
        <w:t xml:space="preserve"> </w:t>
      </w:r>
      <w:r w:rsidRPr="00E178AE">
        <w:rPr>
          <w:rStyle w:val="ne-text"/>
          <w:rFonts w:eastAsia="宋体" w:hint="eastAsia"/>
        </w:rPr>
        <w:t>is</w:t>
      </w:r>
      <w:r>
        <w:rPr>
          <w:rStyle w:val="ne-text"/>
          <w:rFonts w:eastAsia="宋体" w:hint="eastAsia"/>
        </w:rPr>
        <w:t xml:space="preserve"> </w:t>
      </w:r>
      <w:r w:rsidRPr="00E178AE">
        <w:rPr>
          <w:rStyle w:val="ne-text"/>
          <w:rFonts w:eastAsia="宋体" w:hint="eastAsia"/>
        </w:rPr>
        <w:t>improved</w:t>
      </w:r>
      <w:r>
        <w:rPr>
          <w:rStyle w:val="ne-text"/>
          <w:rFonts w:eastAsia="宋体" w:hint="eastAsia"/>
        </w:rPr>
        <w:t xml:space="preserve"> </w:t>
      </w:r>
      <w:r w:rsidRPr="00E178AE">
        <w:rPr>
          <w:rStyle w:val="ne-text"/>
          <w:rFonts w:eastAsia="宋体" w:hint="eastAsia"/>
        </w:rPr>
        <w:t>by</w:t>
      </w:r>
      <w:r>
        <w:rPr>
          <w:rStyle w:val="ne-text"/>
          <w:rFonts w:eastAsia="宋体" w:hint="eastAsia"/>
        </w:rPr>
        <w:t xml:space="preserve"> </w:t>
      </w:r>
      <w:r w:rsidRPr="00E178AE">
        <w:rPr>
          <w:rStyle w:val="ne-text"/>
          <w:rFonts w:eastAsia="宋体" w:hint="eastAsia"/>
        </w:rPr>
        <w:t>19</w:t>
      </w:r>
      <w:r w:rsidRPr="00260C1A">
        <w:rPr>
          <w:rStyle w:val="ne-text"/>
          <w:rFonts w:eastAsia="宋体" w:hint="eastAsia"/>
        </w:rPr>
        <w:t>.</w:t>
      </w:r>
      <w:r w:rsidRPr="00E178AE">
        <w:rPr>
          <w:rStyle w:val="ne-text"/>
          <w:rFonts w:eastAsia="宋体" w:hint="eastAsia"/>
        </w:rPr>
        <w:t>42</w:t>
      </w:r>
      <w:r>
        <w:rPr>
          <w:rStyle w:val="ne-text"/>
          <w:rFonts w:eastAsia="宋体" w:hint="eastAsia"/>
        </w:rPr>
        <w:t>%</w:t>
      </w:r>
      <w:r w:rsidRPr="00260C1A">
        <w:rPr>
          <w:rStyle w:val="ne-text"/>
          <w:rFonts w:eastAsia="宋体" w:hint="eastAsia"/>
        </w:rPr>
        <w:t>.</w:t>
      </w:r>
      <w:r>
        <w:rPr>
          <w:rStyle w:val="ne-text"/>
          <w:rFonts w:eastAsia="宋体" w:hint="eastAsia"/>
        </w:rPr>
        <w:t xml:space="preserve"> </w:t>
      </w:r>
    </w:p>
    <w:p w14:paraId="2F2C02FF" w14:textId="77777777" w:rsidR="009F269B" w:rsidRDefault="00000000">
      <w:pPr>
        <w:spacing w:beforeLines="100" w:before="312" w:afterLines="100" w:after="312"/>
        <w:ind w:firstLineChars="200" w:firstLine="560"/>
        <w:jc w:val="center"/>
        <w:rPr>
          <w:rStyle w:val="ne-text"/>
          <w:sz w:val="24"/>
        </w:rPr>
      </w:pPr>
      <w:r w:rsidRPr="00E178AE">
        <w:rPr>
          <w:rFonts w:eastAsia="Times New Roman"/>
          <w:sz w:val="28"/>
        </w:rPr>
        <w:t>Key</w:t>
      </w:r>
      <w:r>
        <w:rPr>
          <w:rFonts w:eastAsia="Times New Roman"/>
          <w:sz w:val="28"/>
        </w:rPr>
        <w:t xml:space="preserve"> </w:t>
      </w:r>
      <w:r w:rsidRPr="00E178AE">
        <w:rPr>
          <w:rFonts w:eastAsia="Times New Roman"/>
          <w:sz w:val="28"/>
        </w:rPr>
        <w:t>words</w:t>
      </w:r>
      <w:r>
        <w:rPr>
          <w:rFonts w:ascii="宋体" w:hAnsi="宋体" w:cs="宋体" w:hint="eastAsia"/>
          <w:sz w:val="28"/>
        </w:rPr>
        <w:t>：</w:t>
      </w:r>
      <w:r w:rsidRPr="00E178AE">
        <w:rPr>
          <w:rStyle w:val="ne-text"/>
          <w:rFonts w:hint="eastAsia"/>
          <w:sz w:val="24"/>
        </w:rPr>
        <w:t>Photovoltaic</w:t>
      </w:r>
      <w:r>
        <w:rPr>
          <w:rStyle w:val="ne-text"/>
          <w:rFonts w:hint="eastAsia"/>
          <w:sz w:val="24"/>
        </w:rPr>
        <w:t xml:space="preserve"> </w:t>
      </w:r>
      <w:r w:rsidRPr="00E178AE">
        <w:rPr>
          <w:rStyle w:val="ne-text"/>
          <w:rFonts w:hint="eastAsia"/>
          <w:sz w:val="24"/>
        </w:rPr>
        <w:t>power</w:t>
      </w:r>
      <w:r>
        <w:rPr>
          <w:rStyle w:val="ne-text"/>
          <w:rFonts w:hint="eastAsia"/>
          <w:sz w:val="24"/>
        </w:rPr>
        <w:t xml:space="preserve"> </w:t>
      </w:r>
      <w:r w:rsidRPr="00E178AE">
        <w:rPr>
          <w:rStyle w:val="ne-text"/>
          <w:rFonts w:hint="eastAsia"/>
          <w:sz w:val="24"/>
        </w:rPr>
        <w:t>prediction</w:t>
      </w:r>
      <w:r>
        <w:rPr>
          <w:rStyle w:val="ne-text"/>
          <w:rFonts w:hint="eastAsia"/>
          <w:sz w:val="24"/>
        </w:rPr>
        <w:t xml:space="preserve">; </w:t>
      </w:r>
      <w:r w:rsidRPr="00E178AE">
        <w:rPr>
          <w:rStyle w:val="ne-text"/>
          <w:rFonts w:hint="eastAsia"/>
          <w:sz w:val="24"/>
        </w:rPr>
        <w:t>Empirical</w:t>
      </w:r>
      <w:r>
        <w:rPr>
          <w:rStyle w:val="ne-text"/>
          <w:rFonts w:hint="eastAsia"/>
          <w:sz w:val="24"/>
        </w:rPr>
        <w:t xml:space="preserve"> </w:t>
      </w:r>
      <w:r w:rsidRPr="00E178AE">
        <w:rPr>
          <w:rStyle w:val="ne-text"/>
          <w:rFonts w:hint="eastAsia"/>
          <w:sz w:val="24"/>
        </w:rPr>
        <w:t>Mode</w:t>
      </w:r>
      <w:r>
        <w:rPr>
          <w:rStyle w:val="ne-text"/>
          <w:rFonts w:hint="eastAsia"/>
          <w:sz w:val="24"/>
        </w:rPr>
        <w:t xml:space="preserve"> </w:t>
      </w:r>
      <w:r w:rsidRPr="00E178AE">
        <w:rPr>
          <w:rStyle w:val="ne-text"/>
          <w:rFonts w:hint="eastAsia"/>
          <w:sz w:val="24"/>
        </w:rPr>
        <w:t>Decomposition</w:t>
      </w:r>
      <w:r>
        <w:rPr>
          <w:rStyle w:val="ne-text"/>
          <w:rFonts w:hint="eastAsia"/>
          <w:sz w:val="24"/>
        </w:rPr>
        <w:t xml:space="preserve">; </w:t>
      </w:r>
      <w:r w:rsidRPr="00E178AE">
        <w:rPr>
          <w:rStyle w:val="ne-text"/>
          <w:rFonts w:hint="eastAsia"/>
          <w:sz w:val="24"/>
        </w:rPr>
        <w:t>BiGRU</w:t>
      </w:r>
      <w:r>
        <w:rPr>
          <w:rStyle w:val="ne-text"/>
          <w:rFonts w:hint="eastAsia"/>
          <w:sz w:val="24"/>
        </w:rPr>
        <w:t xml:space="preserve">; </w:t>
      </w:r>
      <w:r w:rsidRPr="00E178AE">
        <w:rPr>
          <w:rStyle w:val="ne-text"/>
          <w:rFonts w:hint="eastAsia"/>
          <w:sz w:val="24"/>
        </w:rPr>
        <w:t>Time</w:t>
      </w:r>
      <w:r>
        <w:rPr>
          <w:rStyle w:val="ne-text"/>
          <w:rFonts w:hint="eastAsia"/>
          <w:sz w:val="24"/>
        </w:rPr>
        <w:t xml:space="preserve"> </w:t>
      </w:r>
      <w:r w:rsidRPr="00E178AE">
        <w:rPr>
          <w:rStyle w:val="ne-text"/>
          <w:rFonts w:hint="eastAsia"/>
          <w:sz w:val="24"/>
        </w:rPr>
        <w:t>series</w:t>
      </w:r>
      <w:r>
        <w:rPr>
          <w:rStyle w:val="ne-text"/>
          <w:rFonts w:hint="eastAsia"/>
          <w:sz w:val="24"/>
        </w:rPr>
        <w:t xml:space="preserve">; </w:t>
      </w:r>
      <w:r w:rsidRPr="00E178AE">
        <w:rPr>
          <w:rStyle w:val="ne-text"/>
          <w:rFonts w:hint="eastAsia"/>
          <w:sz w:val="24"/>
        </w:rPr>
        <w:t>Deep</w:t>
      </w:r>
      <w:r>
        <w:rPr>
          <w:rStyle w:val="ne-text"/>
          <w:rFonts w:hint="eastAsia"/>
          <w:sz w:val="24"/>
        </w:rPr>
        <w:t xml:space="preserve"> </w:t>
      </w:r>
      <w:r w:rsidRPr="00E178AE">
        <w:rPr>
          <w:rStyle w:val="ne-text"/>
          <w:rFonts w:hint="eastAsia"/>
          <w:sz w:val="24"/>
        </w:rPr>
        <w:t>Learning</w:t>
      </w:r>
    </w:p>
    <w:p w14:paraId="467BCE12" w14:textId="77777777" w:rsidR="009F269B" w:rsidRDefault="00000000">
      <w:pPr>
        <w:rPr>
          <w:rStyle w:val="ne-text"/>
          <w:sz w:val="24"/>
        </w:rPr>
      </w:pPr>
      <w:r>
        <w:rPr>
          <w:rStyle w:val="ne-text"/>
          <w:rFonts w:hint="eastAsia"/>
          <w:sz w:val="24"/>
        </w:rPr>
        <w:br w:type="page"/>
      </w:r>
    </w:p>
    <w:p w14:paraId="169D75CA" w14:textId="77777777" w:rsidR="009F269B" w:rsidRDefault="00000000">
      <w:pPr>
        <w:jc w:val="center"/>
        <w:rPr>
          <w:rFonts w:ascii="黑体" w:eastAsia="黑体" w:hAnsi="黑体" w:cs="宋体" w:hint="eastAsia"/>
          <w:b/>
          <w:bCs/>
          <w:sz w:val="32"/>
          <w:szCs w:val="32"/>
        </w:rPr>
      </w:pPr>
      <w:r>
        <w:rPr>
          <w:rFonts w:ascii="黑体" w:eastAsia="黑体" w:hint="eastAsia"/>
          <w:b/>
          <w:sz w:val="32"/>
          <w:szCs w:val="32"/>
        </w:rPr>
        <w:lastRenderedPageBreak/>
        <w:t>目 录</w:t>
      </w:r>
    </w:p>
    <w:p w14:paraId="31BC736A" w14:textId="77777777" w:rsidR="009F269B" w:rsidRDefault="00000000">
      <w:pPr>
        <w:pStyle w:val="TOC1"/>
        <w:tabs>
          <w:tab w:val="right" w:leader="dot" w:pos="9071"/>
        </w:tabs>
        <w:rPr>
          <w:rFonts w:ascii="黑体" w:eastAsia="黑体" w:hAnsi="黑体" w:hint="eastAsia"/>
          <w:b/>
          <w:bCs/>
          <w:sz w:val="24"/>
        </w:rPr>
      </w:pPr>
      <w:r>
        <w:rPr>
          <w:rFonts w:eastAsiaTheme="minorEastAsia"/>
          <w:sz w:val="24"/>
        </w:rPr>
        <w:fldChar w:fldCharType="begin"/>
      </w:r>
      <w:r>
        <w:rPr>
          <w:rFonts w:eastAsiaTheme="minorEastAsia"/>
          <w:sz w:val="24"/>
        </w:rPr>
        <w:instrText xml:space="preserve"> TOC \h \z \t "</w:instrText>
      </w:r>
      <w:r>
        <w:rPr>
          <w:rFonts w:eastAsiaTheme="minorEastAsia"/>
          <w:sz w:val="24"/>
        </w:rPr>
        <w:instrText>一级标题</w:instrText>
      </w:r>
      <w:r>
        <w:rPr>
          <w:rFonts w:eastAsiaTheme="minorEastAsia"/>
          <w:sz w:val="24"/>
        </w:rPr>
        <w:instrText>,1,</w:instrText>
      </w:r>
      <w:r>
        <w:rPr>
          <w:rFonts w:eastAsiaTheme="minorEastAsia"/>
          <w:sz w:val="24"/>
        </w:rPr>
        <w:instrText>二级标题</w:instrText>
      </w:r>
      <w:r>
        <w:rPr>
          <w:rFonts w:eastAsiaTheme="minorEastAsia"/>
          <w:sz w:val="24"/>
        </w:rPr>
        <w:instrText>,2,</w:instrText>
      </w:r>
      <w:r>
        <w:rPr>
          <w:rFonts w:eastAsiaTheme="minorEastAsia"/>
          <w:sz w:val="24"/>
        </w:rPr>
        <w:instrText>三级标题</w:instrText>
      </w:r>
      <w:r>
        <w:rPr>
          <w:rFonts w:eastAsiaTheme="minorEastAsia"/>
          <w:sz w:val="24"/>
        </w:rPr>
        <w:instrText xml:space="preserve">,3" </w:instrText>
      </w:r>
      <w:r>
        <w:rPr>
          <w:rFonts w:eastAsiaTheme="minorEastAsia"/>
          <w:sz w:val="24"/>
        </w:rPr>
        <w:fldChar w:fldCharType="separate"/>
      </w:r>
      <w:hyperlink w:anchor="_Toc21933" w:history="1">
        <w:r w:rsidRPr="00E178AE">
          <w:rPr>
            <w:rFonts w:eastAsia="黑体"/>
            <w:b/>
            <w:bCs/>
            <w:sz w:val="24"/>
          </w:rPr>
          <w:t>1</w:t>
        </w:r>
        <w:r>
          <w:rPr>
            <w:rFonts w:ascii="黑体" w:eastAsia="黑体" w:hAnsi="黑体"/>
            <w:b/>
            <w:bCs/>
            <w:sz w:val="24"/>
          </w:rPr>
          <w:t xml:space="preserve"> </w:t>
        </w:r>
        <w:r>
          <w:rPr>
            <w:rFonts w:ascii="黑体" w:eastAsia="黑体" w:hAnsi="黑体" w:hint="eastAsia"/>
            <w:b/>
            <w:bCs/>
            <w:sz w:val="24"/>
          </w:rPr>
          <w:t>绪论</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_Toc21933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3</w:t>
        </w:r>
        <w:r>
          <w:rPr>
            <w:rFonts w:ascii="黑体" w:eastAsia="黑体" w:hAnsi="黑体" w:hint="eastAsia"/>
            <w:b/>
            <w:bCs/>
            <w:sz w:val="24"/>
          </w:rPr>
          <w:fldChar w:fldCharType="end"/>
        </w:r>
      </w:hyperlink>
    </w:p>
    <w:p w14:paraId="25A489B8" w14:textId="77777777" w:rsidR="009F269B" w:rsidRDefault="00000000">
      <w:pPr>
        <w:pStyle w:val="TOC2"/>
        <w:tabs>
          <w:tab w:val="clear" w:pos="1100"/>
          <w:tab w:val="clear" w:pos="9061"/>
          <w:tab w:val="right" w:leader="dot" w:pos="9071"/>
        </w:tabs>
      </w:pPr>
      <w:hyperlink w:anchor="_Toc1767" w:history="1">
        <w:r w:rsidRPr="00E178AE">
          <w:t>1</w:t>
        </w:r>
        <w:r w:rsidRPr="00260C1A">
          <w:t>.</w:t>
        </w:r>
        <w:r w:rsidRPr="00E178AE">
          <w:t>1</w:t>
        </w:r>
        <w:r>
          <w:t xml:space="preserve"> </w:t>
        </w:r>
        <w:r>
          <w:rPr>
            <w:rFonts w:hint="eastAsia"/>
          </w:rPr>
          <w:t>研究背景与意义</w:t>
        </w:r>
        <w:r>
          <w:tab/>
        </w:r>
        <w:r>
          <w:fldChar w:fldCharType="begin"/>
        </w:r>
        <w:r>
          <w:instrText xml:space="preserve"> PAGEREF _Toc1767 \h </w:instrText>
        </w:r>
        <w:r>
          <w:fldChar w:fldCharType="separate"/>
        </w:r>
        <w:r w:rsidRPr="00E178AE">
          <w:t>3</w:t>
        </w:r>
        <w:r>
          <w:fldChar w:fldCharType="end"/>
        </w:r>
      </w:hyperlink>
    </w:p>
    <w:p w14:paraId="34441403" w14:textId="77777777" w:rsidR="009F269B" w:rsidRDefault="00000000">
      <w:pPr>
        <w:pStyle w:val="TOC3"/>
        <w:tabs>
          <w:tab w:val="right" w:leader="dot" w:pos="9071"/>
        </w:tabs>
      </w:pPr>
      <w:hyperlink w:anchor="_Toc2129" w:history="1">
        <w:r w:rsidRPr="00E178AE">
          <w:t>1</w:t>
        </w:r>
        <w:r w:rsidRPr="00260C1A">
          <w:t>.</w:t>
        </w:r>
        <w:r w:rsidRPr="00E178AE">
          <w:t>1</w:t>
        </w:r>
        <w:r w:rsidRPr="00260C1A">
          <w:t>.</w:t>
        </w:r>
        <w:r w:rsidRPr="00E178AE">
          <w:t>1</w:t>
        </w:r>
        <w:r>
          <w:t xml:space="preserve"> </w:t>
        </w:r>
        <w:r>
          <w:rPr>
            <w:rFonts w:hint="eastAsia"/>
          </w:rPr>
          <w:t>研究背景</w:t>
        </w:r>
        <w:r>
          <w:tab/>
        </w:r>
        <w:r>
          <w:fldChar w:fldCharType="begin"/>
        </w:r>
        <w:r>
          <w:instrText xml:space="preserve"> PAGEREF _Toc2129 \h </w:instrText>
        </w:r>
        <w:r>
          <w:fldChar w:fldCharType="separate"/>
        </w:r>
        <w:r w:rsidRPr="00E178AE">
          <w:t>4</w:t>
        </w:r>
        <w:r>
          <w:fldChar w:fldCharType="end"/>
        </w:r>
      </w:hyperlink>
    </w:p>
    <w:p w14:paraId="32C08B76" w14:textId="77777777" w:rsidR="009F269B" w:rsidRDefault="00000000">
      <w:pPr>
        <w:pStyle w:val="TOC3"/>
        <w:tabs>
          <w:tab w:val="right" w:leader="dot" w:pos="9071"/>
        </w:tabs>
      </w:pPr>
      <w:hyperlink w:anchor="_Toc6076" w:history="1">
        <w:r w:rsidRPr="00E178AE">
          <w:t>1</w:t>
        </w:r>
        <w:r w:rsidRPr="00260C1A">
          <w:t>.</w:t>
        </w:r>
        <w:r w:rsidRPr="00E178AE">
          <w:t>1</w:t>
        </w:r>
        <w:r w:rsidRPr="00260C1A">
          <w:t>.</w:t>
        </w:r>
        <w:r w:rsidRPr="00E178AE">
          <w:t>2</w:t>
        </w:r>
        <w:r>
          <w:t xml:space="preserve"> </w:t>
        </w:r>
        <w:r>
          <w:t>研究意义</w:t>
        </w:r>
        <w:r>
          <w:tab/>
        </w:r>
        <w:r>
          <w:fldChar w:fldCharType="begin"/>
        </w:r>
        <w:r>
          <w:instrText xml:space="preserve"> PAGEREF _Toc6076 \h </w:instrText>
        </w:r>
        <w:r>
          <w:fldChar w:fldCharType="separate"/>
        </w:r>
        <w:r w:rsidRPr="00E178AE">
          <w:t>4</w:t>
        </w:r>
        <w:r>
          <w:fldChar w:fldCharType="end"/>
        </w:r>
      </w:hyperlink>
    </w:p>
    <w:p w14:paraId="1FB2F593" w14:textId="77777777" w:rsidR="009F269B" w:rsidRDefault="00000000">
      <w:pPr>
        <w:pStyle w:val="TOC2"/>
        <w:tabs>
          <w:tab w:val="clear" w:pos="1100"/>
          <w:tab w:val="clear" w:pos="9061"/>
          <w:tab w:val="right" w:leader="dot" w:pos="9071"/>
        </w:tabs>
      </w:pPr>
      <w:hyperlink w:anchor="_Toc30132" w:history="1">
        <w:r w:rsidRPr="00E178AE">
          <w:t>1</w:t>
        </w:r>
        <w:r w:rsidRPr="00260C1A">
          <w:t>.</w:t>
        </w:r>
        <w:r w:rsidRPr="00E178AE">
          <w:t>2</w:t>
        </w:r>
        <w:r>
          <w:t xml:space="preserve"> </w:t>
        </w:r>
        <w:r>
          <w:rPr>
            <w:rFonts w:hint="eastAsia"/>
          </w:rPr>
          <w:t>国内外研究现状</w:t>
        </w:r>
        <w:r>
          <w:tab/>
        </w:r>
        <w:r>
          <w:fldChar w:fldCharType="begin"/>
        </w:r>
        <w:r>
          <w:instrText xml:space="preserve"> PAGEREF _Toc30132 \h </w:instrText>
        </w:r>
        <w:r>
          <w:fldChar w:fldCharType="separate"/>
        </w:r>
        <w:r w:rsidRPr="00E178AE">
          <w:t>5</w:t>
        </w:r>
        <w:r>
          <w:fldChar w:fldCharType="end"/>
        </w:r>
      </w:hyperlink>
    </w:p>
    <w:p w14:paraId="2F83DBB9" w14:textId="77777777" w:rsidR="009F269B" w:rsidRDefault="00000000">
      <w:pPr>
        <w:pStyle w:val="TOC3"/>
        <w:tabs>
          <w:tab w:val="right" w:leader="dot" w:pos="9071"/>
        </w:tabs>
      </w:pPr>
      <w:hyperlink w:anchor="_Toc8596" w:history="1">
        <w:r w:rsidRPr="00E178AE">
          <w:t>1</w:t>
        </w:r>
        <w:r w:rsidRPr="00260C1A">
          <w:t>.</w:t>
        </w:r>
        <w:r w:rsidRPr="00E178AE">
          <w:t>2</w:t>
        </w:r>
        <w:r w:rsidRPr="00260C1A">
          <w:t>.</w:t>
        </w:r>
        <w:r w:rsidRPr="00E178AE">
          <w:t>1</w:t>
        </w:r>
        <w:r>
          <w:t xml:space="preserve"> </w:t>
        </w:r>
        <w:r>
          <w:t>国外研究现状</w:t>
        </w:r>
        <w:r>
          <w:tab/>
        </w:r>
        <w:r>
          <w:fldChar w:fldCharType="begin"/>
        </w:r>
        <w:r>
          <w:instrText xml:space="preserve"> PAGEREF _Toc8596 \h </w:instrText>
        </w:r>
        <w:r>
          <w:fldChar w:fldCharType="separate"/>
        </w:r>
        <w:r w:rsidRPr="00E178AE">
          <w:t>5</w:t>
        </w:r>
        <w:r>
          <w:fldChar w:fldCharType="end"/>
        </w:r>
      </w:hyperlink>
    </w:p>
    <w:p w14:paraId="70912172" w14:textId="77777777" w:rsidR="009F269B" w:rsidRDefault="00000000">
      <w:pPr>
        <w:pStyle w:val="TOC3"/>
        <w:tabs>
          <w:tab w:val="right" w:leader="dot" w:pos="9071"/>
        </w:tabs>
      </w:pPr>
      <w:hyperlink w:anchor="_Toc19787" w:history="1">
        <w:r w:rsidRPr="00E178AE">
          <w:t>1</w:t>
        </w:r>
        <w:r w:rsidRPr="00260C1A">
          <w:t>.</w:t>
        </w:r>
        <w:r w:rsidRPr="00E178AE">
          <w:t>2</w:t>
        </w:r>
        <w:r w:rsidRPr="00260C1A">
          <w:t>.</w:t>
        </w:r>
        <w:r w:rsidRPr="00E178AE">
          <w:t>2</w:t>
        </w:r>
        <w:r>
          <w:t xml:space="preserve"> </w:t>
        </w:r>
        <w:r>
          <w:t>国内研究现状</w:t>
        </w:r>
        <w:r>
          <w:tab/>
        </w:r>
        <w:r>
          <w:fldChar w:fldCharType="begin"/>
        </w:r>
        <w:r>
          <w:instrText xml:space="preserve"> PAGEREF _Toc19787 \h </w:instrText>
        </w:r>
        <w:r>
          <w:fldChar w:fldCharType="separate"/>
        </w:r>
        <w:r w:rsidRPr="00E178AE">
          <w:t>5</w:t>
        </w:r>
        <w:r>
          <w:fldChar w:fldCharType="end"/>
        </w:r>
      </w:hyperlink>
    </w:p>
    <w:p w14:paraId="0ABCF912" w14:textId="77777777" w:rsidR="009F269B" w:rsidRDefault="00000000">
      <w:pPr>
        <w:pStyle w:val="TOC3"/>
        <w:tabs>
          <w:tab w:val="right" w:leader="dot" w:pos="9071"/>
        </w:tabs>
      </w:pPr>
      <w:hyperlink w:anchor="_Toc31251" w:history="1">
        <w:r w:rsidRPr="00E178AE">
          <w:t>1</w:t>
        </w:r>
        <w:r w:rsidRPr="00260C1A">
          <w:t>.</w:t>
        </w:r>
        <w:r w:rsidRPr="00E178AE">
          <w:t>2</w:t>
        </w:r>
        <w:r w:rsidRPr="00260C1A">
          <w:t>.</w:t>
        </w:r>
        <w:r w:rsidRPr="00E178AE">
          <w:t>3</w:t>
        </w:r>
        <w:r>
          <w:t xml:space="preserve"> </w:t>
        </w:r>
        <w:r>
          <w:t>研究现状总结</w:t>
        </w:r>
        <w:r>
          <w:tab/>
        </w:r>
        <w:r>
          <w:fldChar w:fldCharType="begin"/>
        </w:r>
        <w:r>
          <w:instrText xml:space="preserve"> PAGEREF _Toc31251 \h </w:instrText>
        </w:r>
        <w:r>
          <w:fldChar w:fldCharType="separate"/>
        </w:r>
        <w:r w:rsidRPr="00E178AE">
          <w:t>6</w:t>
        </w:r>
        <w:r>
          <w:fldChar w:fldCharType="end"/>
        </w:r>
      </w:hyperlink>
    </w:p>
    <w:p w14:paraId="0EABD553" w14:textId="77777777" w:rsidR="009F269B" w:rsidRDefault="00000000">
      <w:pPr>
        <w:pStyle w:val="TOC2"/>
        <w:tabs>
          <w:tab w:val="clear" w:pos="1100"/>
          <w:tab w:val="clear" w:pos="9061"/>
          <w:tab w:val="right" w:leader="dot" w:pos="9071"/>
        </w:tabs>
      </w:pPr>
      <w:hyperlink w:anchor="_Toc27175" w:history="1">
        <w:r w:rsidRPr="00E178AE">
          <w:t>1</w:t>
        </w:r>
        <w:r w:rsidRPr="00260C1A">
          <w:t>.</w:t>
        </w:r>
        <w:r w:rsidRPr="00E178AE">
          <w:t>3</w:t>
        </w:r>
        <w:r>
          <w:t xml:space="preserve"> </w:t>
        </w:r>
        <w:r>
          <w:rPr>
            <w:rFonts w:hint="eastAsia"/>
          </w:rPr>
          <w:t>研究内容与技术路线</w:t>
        </w:r>
        <w:r>
          <w:tab/>
        </w:r>
        <w:r>
          <w:fldChar w:fldCharType="begin"/>
        </w:r>
        <w:r>
          <w:instrText xml:space="preserve"> PAGEREF _Toc27175 \h </w:instrText>
        </w:r>
        <w:r>
          <w:fldChar w:fldCharType="separate"/>
        </w:r>
        <w:r w:rsidRPr="00E178AE">
          <w:t>6</w:t>
        </w:r>
        <w:r>
          <w:fldChar w:fldCharType="end"/>
        </w:r>
      </w:hyperlink>
    </w:p>
    <w:p w14:paraId="712383F3" w14:textId="77777777" w:rsidR="009F269B" w:rsidRDefault="00000000">
      <w:pPr>
        <w:pStyle w:val="TOC3"/>
        <w:tabs>
          <w:tab w:val="right" w:leader="dot" w:pos="9071"/>
        </w:tabs>
      </w:pPr>
      <w:hyperlink w:anchor="_Toc25620" w:history="1">
        <w:r w:rsidRPr="00E178AE">
          <w:t>1</w:t>
        </w:r>
        <w:r w:rsidRPr="00260C1A">
          <w:t>.</w:t>
        </w:r>
        <w:r w:rsidRPr="00E178AE">
          <w:t>3</w:t>
        </w:r>
        <w:r w:rsidRPr="00260C1A">
          <w:t>.</w:t>
        </w:r>
        <w:r w:rsidRPr="00E178AE">
          <w:t>1</w:t>
        </w:r>
        <w:r>
          <w:t xml:space="preserve"> </w:t>
        </w:r>
        <w:r>
          <w:t>研究内容</w:t>
        </w:r>
        <w:r>
          <w:tab/>
        </w:r>
        <w:r>
          <w:fldChar w:fldCharType="begin"/>
        </w:r>
        <w:r>
          <w:instrText xml:space="preserve"> PAGEREF _Toc25620 \h </w:instrText>
        </w:r>
        <w:r>
          <w:fldChar w:fldCharType="separate"/>
        </w:r>
        <w:r w:rsidRPr="00E178AE">
          <w:t>6</w:t>
        </w:r>
        <w:r>
          <w:fldChar w:fldCharType="end"/>
        </w:r>
      </w:hyperlink>
    </w:p>
    <w:p w14:paraId="7A8A0752" w14:textId="77777777" w:rsidR="009F269B" w:rsidRDefault="00000000">
      <w:pPr>
        <w:pStyle w:val="TOC3"/>
        <w:tabs>
          <w:tab w:val="right" w:leader="dot" w:pos="9071"/>
        </w:tabs>
      </w:pPr>
      <w:hyperlink w:anchor="_Toc20350" w:history="1">
        <w:r w:rsidRPr="00E178AE">
          <w:t>1</w:t>
        </w:r>
        <w:r w:rsidRPr="00260C1A">
          <w:t>.</w:t>
        </w:r>
        <w:r w:rsidRPr="00E178AE">
          <w:t>3</w:t>
        </w:r>
        <w:r w:rsidRPr="00260C1A">
          <w:t>.</w:t>
        </w:r>
        <w:r w:rsidRPr="00E178AE">
          <w:t>2</w:t>
        </w:r>
        <w:r>
          <w:t xml:space="preserve"> </w:t>
        </w:r>
        <w:r>
          <w:t>技术路线</w:t>
        </w:r>
        <w:r>
          <w:tab/>
        </w:r>
        <w:r>
          <w:fldChar w:fldCharType="begin"/>
        </w:r>
        <w:r>
          <w:instrText xml:space="preserve"> PAGEREF _Toc20350 \h </w:instrText>
        </w:r>
        <w:r>
          <w:fldChar w:fldCharType="separate"/>
        </w:r>
        <w:r w:rsidRPr="00E178AE">
          <w:t>6</w:t>
        </w:r>
        <w:r>
          <w:fldChar w:fldCharType="end"/>
        </w:r>
      </w:hyperlink>
    </w:p>
    <w:p w14:paraId="1C47D358" w14:textId="77777777" w:rsidR="009F269B" w:rsidRDefault="00000000">
      <w:pPr>
        <w:pStyle w:val="TOC2"/>
        <w:tabs>
          <w:tab w:val="clear" w:pos="1100"/>
          <w:tab w:val="clear" w:pos="9061"/>
          <w:tab w:val="right" w:leader="dot" w:pos="9071"/>
        </w:tabs>
      </w:pPr>
      <w:hyperlink w:anchor="_Toc6813" w:history="1">
        <w:r w:rsidRPr="00E178AE">
          <w:t>1</w:t>
        </w:r>
        <w:r w:rsidRPr="00260C1A">
          <w:t>.</w:t>
        </w:r>
        <w:r w:rsidRPr="00E178AE">
          <w:t>4</w:t>
        </w:r>
        <w:r>
          <w:t xml:space="preserve"> </w:t>
        </w:r>
        <w:r>
          <w:t>论文结构</w:t>
        </w:r>
        <w:r>
          <w:tab/>
        </w:r>
        <w:r>
          <w:fldChar w:fldCharType="begin"/>
        </w:r>
        <w:r>
          <w:instrText xml:space="preserve"> PAGEREF _Toc6813 \h </w:instrText>
        </w:r>
        <w:r>
          <w:fldChar w:fldCharType="separate"/>
        </w:r>
        <w:r w:rsidRPr="00E178AE">
          <w:t>7</w:t>
        </w:r>
        <w:r>
          <w:fldChar w:fldCharType="end"/>
        </w:r>
      </w:hyperlink>
    </w:p>
    <w:p w14:paraId="0A83A8DE" w14:textId="77777777" w:rsidR="009F269B" w:rsidRDefault="00000000">
      <w:pPr>
        <w:pStyle w:val="TOC1"/>
        <w:tabs>
          <w:tab w:val="right" w:leader="dot" w:pos="9071"/>
        </w:tabs>
        <w:spacing w:line="324" w:lineRule="auto"/>
        <w:rPr>
          <w:rFonts w:ascii="黑体" w:eastAsia="黑体" w:hAnsi="黑体" w:hint="eastAsia"/>
          <w:b/>
          <w:bCs/>
          <w:sz w:val="24"/>
        </w:rPr>
      </w:pPr>
      <w:hyperlink w:anchor="_Toc1630" w:history="1">
        <w:r w:rsidRPr="00E178AE">
          <w:rPr>
            <w:rFonts w:eastAsia="黑体"/>
            <w:b/>
            <w:bCs/>
            <w:sz w:val="24"/>
          </w:rPr>
          <w:t>2</w:t>
        </w:r>
        <w:r>
          <w:rPr>
            <w:rFonts w:ascii="黑体" w:eastAsia="黑体" w:hAnsi="黑体"/>
            <w:b/>
            <w:bCs/>
            <w:sz w:val="24"/>
          </w:rPr>
          <w:t xml:space="preserve"> </w:t>
        </w:r>
        <w:r>
          <w:rPr>
            <w:rFonts w:ascii="黑体" w:eastAsia="黑体" w:hAnsi="黑体" w:hint="eastAsia"/>
            <w:b/>
            <w:bCs/>
            <w:sz w:val="24"/>
          </w:rPr>
          <w:t>相关理论与技术基础</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_Toc1630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7</w:t>
        </w:r>
        <w:r>
          <w:rPr>
            <w:rFonts w:ascii="黑体" w:eastAsia="黑体" w:hAnsi="黑体" w:hint="eastAsia"/>
            <w:b/>
            <w:bCs/>
            <w:sz w:val="24"/>
          </w:rPr>
          <w:fldChar w:fldCharType="end"/>
        </w:r>
      </w:hyperlink>
    </w:p>
    <w:p w14:paraId="77F21494" w14:textId="77777777" w:rsidR="009F269B" w:rsidRDefault="00000000">
      <w:pPr>
        <w:pStyle w:val="TOC2"/>
        <w:tabs>
          <w:tab w:val="clear" w:pos="1100"/>
          <w:tab w:val="clear" w:pos="9061"/>
          <w:tab w:val="right" w:leader="dot" w:pos="9071"/>
        </w:tabs>
      </w:pPr>
      <w:hyperlink w:anchor="_Toc15409" w:history="1">
        <w:r w:rsidRPr="00E178AE">
          <w:t>2</w:t>
        </w:r>
        <w:r w:rsidRPr="00260C1A">
          <w:t>.</w:t>
        </w:r>
        <w:r w:rsidRPr="00E178AE">
          <w:t>1</w:t>
        </w:r>
        <w:r>
          <w:t xml:space="preserve"> </w:t>
        </w:r>
        <w:r>
          <w:rPr>
            <w:rFonts w:hint="eastAsia"/>
          </w:rPr>
          <w:t>光伏功率短期预测基础</w:t>
        </w:r>
        <w:r>
          <w:tab/>
        </w:r>
        <w:r>
          <w:fldChar w:fldCharType="begin"/>
        </w:r>
        <w:r>
          <w:instrText xml:space="preserve"> PAGEREF _Toc15409 \h </w:instrText>
        </w:r>
        <w:r>
          <w:fldChar w:fldCharType="separate"/>
        </w:r>
        <w:r w:rsidRPr="00E178AE">
          <w:t>7</w:t>
        </w:r>
        <w:r>
          <w:fldChar w:fldCharType="end"/>
        </w:r>
      </w:hyperlink>
    </w:p>
    <w:p w14:paraId="1D0C59FE" w14:textId="77777777" w:rsidR="009F269B" w:rsidRDefault="00000000">
      <w:pPr>
        <w:pStyle w:val="TOC3"/>
        <w:tabs>
          <w:tab w:val="right" w:leader="dot" w:pos="9071"/>
        </w:tabs>
      </w:pPr>
      <w:hyperlink w:anchor="_Toc20001" w:history="1">
        <w:r w:rsidRPr="00E178AE">
          <w:t>2</w:t>
        </w:r>
        <w:r w:rsidRPr="00260C1A">
          <w:t>.</w:t>
        </w:r>
        <w:r w:rsidRPr="00E178AE">
          <w:t>1</w:t>
        </w:r>
        <w:r w:rsidRPr="00260C1A">
          <w:t>.</w:t>
        </w:r>
        <w:r w:rsidRPr="00E178AE">
          <w:t>1</w:t>
        </w:r>
        <w:r>
          <w:t xml:space="preserve"> </w:t>
        </w:r>
        <w:r>
          <w:t>光伏功率的特性与影响因素</w:t>
        </w:r>
        <w:r>
          <w:tab/>
        </w:r>
        <w:r>
          <w:fldChar w:fldCharType="begin"/>
        </w:r>
        <w:r>
          <w:instrText xml:space="preserve"> PAGEREF _Toc20001 \h </w:instrText>
        </w:r>
        <w:r>
          <w:fldChar w:fldCharType="separate"/>
        </w:r>
        <w:r w:rsidRPr="00E178AE">
          <w:t>8</w:t>
        </w:r>
        <w:r>
          <w:fldChar w:fldCharType="end"/>
        </w:r>
      </w:hyperlink>
    </w:p>
    <w:p w14:paraId="7DE53239" w14:textId="77777777" w:rsidR="009F269B" w:rsidRDefault="00000000">
      <w:pPr>
        <w:pStyle w:val="TOC3"/>
        <w:tabs>
          <w:tab w:val="right" w:leader="dot" w:pos="9071"/>
        </w:tabs>
      </w:pPr>
      <w:hyperlink w:anchor="_Toc25097" w:history="1">
        <w:r w:rsidRPr="00E178AE">
          <w:t>2</w:t>
        </w:r>
        <w:r w:rsidRPr="00260C1A">
          <w:t>.</w:t>
        </w:r>
        <w:r w:rsidRPr="00E178AE">
          <w:t>1</w:t>
        </w:r>
        <w:r w:rsidRPr="00260C1A">
          <w:t>.</w:t>
        </w:r>
        <w:r w:rsidRPr="00E178AE">
          <w:t>2</w:t>
        </w:r>
        <w:r>
          <w:t xml:space="preserve"> </w:t>
        </w:r>
        <w:r>
          <w:t>短期光伏预测的定义与分类</w:t>
        </w:r>
        <w:r>
          <w:tab/>
        </w:r>
        <w:r>
          <w:fldChar w:fldCharType="begin"/>
        </w:r>
        <w:r>
          <w:instrText xml:space="preserve"> PAGEREF _Toc25097 \h </w:instrText>
        </w:r>
        <w:r>
          <w:fldChar w:fldCharType="separate"/>
        </w:r>
        <w:r w:rsidRPr="00E178AE">
          <w:t>8</w:t>
        </w:r>
        <w:r>
          <w:fldChar w:fldCharType="end"/>
        </w:r>
      </w:hyperlink>
    </w:p>
    <w:p w14:paraId="5CC4A373" w14:textId="77777777" w:rsidR="009F269B" w:rsidRDefault="00000000">
      <w:pPr>
        <w:pStyle w:val="TOC3"/>
        <w:tabs>
          <w:tab w:val="right" w:leader="dot" w:pos="9071"/>
        </w:tabs>
      </w:pPr>
      <w:hyperlink w:anchor="_Toc23897" w:history="1">
        <w:r w:rsidRPr="00E178AE">
          <w:t>2</w:t>
        </w:r>
        <w:r w:rsidRPr="00260C1A">
          <w:t>.</w:t>
        </w:r>
        <w:r w:rsidRPr="00E178AE">
          <w:t>1</w:t>
        </w:r>
        <w:r w:rsidRPr="00260C1A">
          <w:t>.</w:t>
        </w:r>
        <w:r w:rsidRPr="00E178AE">
          <w:t>3</w:t>
        </w:r>
        <w:r>
          <w:t xml:space="preserve"> </w:t>
        </w:r>
        <w:r>
          <w:t>预测结果评价指标</w:t>
        </w:r>
        <w:r>
          <w:tab/>
        </w:r>
        <w:r>
          <w:fldChar w:fldCharType="begin"/>
        </w:r>
        <w:r>
          <w:instrText xml:space="preserve"> PAGEREF _Toc23897 \h </w:instrText>
        </w:r>
        <w:r>
          <w:fldChar w:fldCharType="separate"/>
        </w:r>
        <w:r w:rsidRPr="00E178AE">
          <w:t>8</w:t>
        </w:r>
        <w:r>
          <w:fldChar w:fldCharType="end"/>
        </w:r>
      </w:hyperlink>
    </w:p>
    <w:p w14:paraId="7EBF5E98" w14:textId="77777777" w:rsidR="009F269B" w:rsidRDefault="00000000">
      <w:pPr>
        <w:pStyle w:val="TOC2"/>
        <w:tabs>
          <w:tab w:val="clear" w:pos="1100"/>
          <w:tab w:val="clear" w:pos="9061"/>
          <w:tab w:val="right" w:leader="dot" w:pos="9071"/>
        </w:tabs>
      </w:pPr>
      <w:hyperlink w:anchor="_Toc18875" w:history="1">
        <w:r w:rsidRPr="00E178AE">
          <w:rPr>
            <w:rFonts w:eastAsia="sans-serif"/>
          </w:rPr>
          <w:t>2</w:t>
        </w:r>
        <w:r w:rsidRPr="00260C1A">
          <w:rPr>
            <w:rFonts w:eastAsia="sans-serif"/>
          </w:rPr>
          <w:t>.</w:t>
        </w:r>
        <w:r w:rsidRPr="00E178AE">
          <w:rPr>
            <w:rFonts w:eastAsia="sans-serif"/>
          </w:rPr>
          <w:t>2</w:t>
        </w:r>
        <w:r>
          <w:rPr>
            <w:rFonts w:eastAsia="sans-serif"/>
          </w:rPr>
          <w:t xml:space="preserve"> </w:t>
        </w:r>
        <w:r>
          <w:t>经验模态分解（</w:t>
        </w:r>
        <w:r w:rsidRPr="00E178AE">
          <w:t>EMD</w:t>
        </w:r>
        <w:r>
          <w:t>）算法</w:t>
        </w:r>
        <w:r>
          <w:rPr>
            <w:rFonts w:hint="eastAsia"/>
          </w:rPr>
          <w:t>理论推导</w:t>
        </w:r>
        <w:r>
          <w:tab/>
        </w:r>
        <w:r>
          <w:fldChar w:fldCharType="begin"/>
        </w:r>
        <w:r>
          <w:instrText xml:space="preserve"> PAGEREF _Toc18875 \h </w:instrText>
        </w:r>
        <w:r>
          <w:fldChar w:fldCharType="separate"/>
        </w:r>
        <w:r w:rsidRPr="00E178AE">
          <w:t>9</w:t>
        </w:r>
        <w:r>
          <w:fldChar w:fldCharType="end"/>
        </w:r>
      </w:hyperlink>
    </w:p>
    <w:p w14:paraId="0E9CFC09" w14:textId="77777777" w:rsidR="009F269B" w:rsidRDefault="00000000">
      <w:pPr>
        <w:pStyle w:val="TOC3"/>
        <w:tabs>
          <w:tab w:val="right" w:leader="dot" w:pos="9071"/>
        </w:tabs>
      </w:pPr>
      <w:hyperlink w:anchor="_Toc8018" w:history="1">
        <w:r w:rsidRPr="00E178AE">
          <w:t>2</w:t>
        </w:r>
        <w:r w:rsidRPr="00260C1A">
          <w:t>.</w:t>
        </w:r>
        <w:r w:rsidRPr="00E178AE">
          <w:t>2</w:t>
        </w:r>
        <w:r w:rsidRPr="00260C1A">
          <w:t>.</w:t>
        </w:r>
        <w:r w:rsidRPr="00E178AE">
          <w:t>1</w:t>
        </w:r>
        <w:r>
          <w:t xml:space="preserve"> </w:t>
        </w:r>
        <w:r w:rsidRPr="00E178AE">
          <w:t>IMF</w:t>
        </w:r>
        <w:r>
          <w:t>的数学条件与筛选原理</w:t>
        </w:r>
        <w:r>
          <w:tab/>
        </w:r>
        <w:r>
          <w:fldChar w:fldCharType="begin"/>
        </w:r>
        <w:r>
          <w:instrText xml:space="preserve"> PAGEREF _Toc8018 \h </w:instrText>
        </w:r>
        <w:r>
          <w:fldChar w:fldCharType="separate"/>
        </w:r>
        <w:r w:rsidRPr="00E178AE">
          <w:t>9</w:t>
        </w:r>
        <w:r>
          <w:fldChar w:fldCharType="end"/>
        </w:r>
      </w:hyperlink>
    </w:p>
    <w:p w14:paraId="377DA0D7" w14:textId="77777777" w:rsidR="009F269B" w:rsidRDefault="00000000">
      <w:pPr>
        <w:pStyle w:val="TOC3"/>
        <w:tabs>
          <w:tab w:val="right" w:leader="dot" w:pos="9071"/>
        </w:tabs>
      </w:pPr>
      <w:hyperlink w:anchor="_Toc27978" w:history="1">
        <w:r w:rsidRPr="00E178AE">
          <w:t>2</w:t>
        </w:r>
        <w:r w:rsidRPr="00260C1A">
          <w:t>.</w:t>
        </w:r>
        <w:r w:rsidRPr="00E178AE">
          <w:t>2</w:t>
        </w:r>
        <w:r w:rsidRPr="00260C1A">
          <w:t>.</w:t>
        </w:r>
        <w:r w:rsidRPr="00E178AE">
          <w:t>2</w:t>
        </w:r>
        <w:r>
          <w:t xml:space="preserve"> </w:t>
        </w:r>
        <w:r w:rsidRPr="00E178AE">
          <w:t>EMD</w:t>
        </w:r>
        <w:r>
          <w:t xml:space="preserve"> </w:t>
        </w:r>
        <w:r>
          <w:t>的筛分算法流程（</w:t>
        </w:r>
        <w:r w:rsidRPr="00E178AE">
          <w:t>Sifting</w:t>
        </w:r>
        <w:r>
          <w:t xml:space="preserve"> </w:t>
        </w:r>
        <w:r w:rsidRPr="00E178AE">
          <w:t>Process</w:t>
        </w:r>
        <w:r>
          <w:t>）</w:t>
        </w:r>
        <w:r>
          <w:tab/>
        </w:r>
        <w:r>
          <w:fldChar w:fldCharType="begin"/>
        </w:r>
        <w:r>
          <w:instrText xml:space="preserve"> PAGEREF _Toc27978 \h </w:instrText>
        </w:r>
        <w:r>
          <w:fldChar w:fldCharType="separate"/>
        </w:r>
        <w:r w:rsidRPr="00E178AE">
          <w:t>10</w:t>
        </w:r>
        <w:r>
          <w:fldChar w:fldCharType="end"/>
        </w:r>
      </w:hyperlink>
    </w:p>
    <w:p w14:paraId="69901B17" w14:textId="77777777" w:rsidR="009F269B" w:rsidRDefault="00000000">
      <w:pPr>
        <w:pStyle w:val="TOC3"/>
        <w:tabs>
          <w:tab w:val="right" w:leader="dot" w:pos="9071"/>
        </w:tabs>
      </w:pPr>
      <w:hyperlink w:anchor="_Toc31317" w:history="1">
        <w:r w:rsidRPr="00E178AE">
          <w:t>2</w:t>
        </w:r>
        <w:r w:rsidRPr="00260C1A">
          <w:t>.</w:t>
        </w:r>
        <w:r w:rsidRPr="00E178AE">
          <w:t>2</w:t>
        </w:r>
        <w:r w:rsidRPr="00260C1A">
          <w:t>.</w:t>
        </w:r>
        <w:r w:rsidRPr="00E178AE">
          <w:t>3</w:t>
        </w:r>
        <w:r>
          <w:t xml:space="preserve"> </w:t>
        </w:r>
        <w:r>
          <w:t>模态混叠问题</w:t>
        </w:r>
        <w:r>
          <w:tab/>
        </w:r>
        <w:r>
          <w:fldChar w:fldCharType="begin"/>
        </w:r>
        <w:r>
          <w:instrText xml:space="preserve"> PAGEREF _Toc31317 \h </w:instrText>
        </w:r>
        <w:r>
          <w:fldChar w:fldCharType="separate"/>
        </w:r>
        <w:r w:rsidRPr="00E178AE">
          <w:t>11</w:t>
        </w:r>
        <w:r>
          <w:fldChar w:fldCharType="end"/>
        </w:r>
      </w:hyperlink>
    </w:p>
    <w:p w14:paraId="586C2A07" w14:textId="77777777" w:rsidR="009F269B" w:rsidRDefault="00000000">
      <w:pPr>
        <w:pStyle w:val="TOC2"/>
        <w:tabs>
          <w:tab w:val="clear" w:pos="1100"/>
          <w:tab w:val="clear" w:pos="9061"/>
          <w:tab w:val="right" w:leader="dot" w:pos="9071"/>
        </w:tabs>
      </w:pPr>
      <w:hyperlink w:anchor="_Toc1228" w:history="1">
        <w:r w:rsidRPr="00E178AE">
          <w:t>2</w:t>
        </w:r>
        <w:r w:rsidRPr="00260C1A">
          <w:t>.</w:t>
        </w:r>
        <w:r w:rsidRPr="00E178AE">
          <w:t>3</w:t>
        </w:r>
        <w:r>
          <w:t xml:space="preserve"> </w:t>
        </w:r>
        <w:r>
          <w:t>循环神经网络相关模型</w:t>
        </w:r>
        <w:r>
          <w:tab/>
        </w:r>
        <w:r>
          <w:fldChar w:fldCharType="begin"/>
        </w:r>
        <w:r>
          <w:instrText xml:space="preserve"> PAGEREF _Toc1228 \h </w:instrText>
        </w:r>
        <w:r>
          <w:fldChar w:fldCharType="separate"/>
        </w:r>
        <w:r w:rsidRPr="00E178AE">
          <w:t>11</w:t>
        </w:r>
        <w:r>
          <w:fldChar w:fldCharType="end"/>
        </w:r>
      </w:hyperlink>
    </w:p>
    <w:p w14:paraId="4895453B" w14:textId="77777777" w:rsidR="009F269B" w:rsidRDefault="00000000">
      <w:pPr>
        <w:pStyle w:val="TOC3"/>
        <w:tabs>
          <w:tab w:val="right" w:leader="dot" w:pos="9071"/>
        </w:tabs>
      </w:pPr>
      <w:hyperlink w:anchor="_Toc19793" w:history="1">
        <w:r w:rsidRPr="00E178AE">
          <w:t>2</w:t>
        </w:r>
        <w:r w:rsidRPr="00260C1A">
          <w:t>.</w:t>
        </w:r>
        <w:r w:rsidRPr="00E178AE">
          <w:t>3</w:t>
        </w:r>
        <w:r w:rsidRPr="00260C1A">
          <w:t>.</w:t>
        </w:r>
        <w:r w:rsidRPr="00E178AE">
          <w:t>1</w:t>
        </w:r>
        <w:r>
          <w:t xml:space="preserve"> </w:t>
        </w:r>
        <w:r>
          <w:t>循环神经网络（</w:t>
        </w:r>
        <w:r w:rsidRPr="00E178AE">
          <w:t>RNN</w:t>
        </w:r>
        <w:r>
          <w:t>）</w:t>
        </w:r>
        <w:r>
          <w:tab/>
        </w:r>
        <w:r>
          <w:fldChar w:fldCharType="begin"/>
        </w:r>
        <w:r>
          <w:instrText xml:space="preserve"> PAGEREF _Toc19793 \h </w:instrText>
        </w:r>
        <w:r>
          <w:fldChar w:fldCharType="separate"/>
        </w:r>
        <w:r w:rsidRPr="00E178AE">
          <w:t>11</w:t>
        </w:r>
        <w:r>
          <w:fldChar w:fldCharType="end"/>
        </w:r>
      </w:hyperlink>
    </w:p>
    <w:p w14:paraId="218DB77C" w14:textId="77777777" w:rsidR="009F269B" w:rsidRDefault="00000000">
      <w:pPr>
        <w:pStyle w:val="TOC3"/>
        <w:tabs>
          <w:tab w:val="right" w:leader="dot" w:pos="9071"/>
        </w:tabs>
      </w:pPr>
      <w:hyperlink w:anchor="_Toc1526" w:history="1">
        <w:r w:rsidRPr="00E178AE">
          <w:t>2</w:t>
        </w:r>
        <w:r w:rsidRPr="00260C1A">
          <w:t>.</w:t>
        </w:r>
        <w:r w:rsidRPr="00E178AE">
          <w:t>3</w:t>
        </w:r>
        <w:r w:rsidRPr="00260C1A">
          <w:t>.</w:t>
        </w:r>
        <w:r w:rsidRPr="00E178AE">
          <w:t>2</w:t>
        </w:r>
        <w:r>
          <w:t xml:space="preserve"> </w:t>
        </w:r>
        <w:r>
          <w:t>长短期记忆网络（</w:t>
        </w:r>
        <w:r w:rsidRPr="00E178AE">
          <w:t>LSTM</w:t>
        </w:r>
        <w:r>
          <w:t>）</w:t>
        </w:r>
        <w:r>
          <w:tab/>
        </w:r>
        <w:r>
          <w:fldChar w:fldCharType="begin"/>
        </w:r>
        <w:r>
          <w:instrText xml:space="preserve"> PAGEREF _Toc1526 \h </w:instrText>
        </w:r>
        <w:r>
          <w:fldChar w:fldCharType="separate"/>
        </w:r>
        <w:r w:rsidRPr="00E178AE">
          <w:t>13</w:t>
        </w:r>
        <w:r>
          <w:fldChar w:fldCharType="end"/>
        </w:r>
      </w:hyperlink>
    </w:p>
    <w:p w14:paraId="54C4DBB9" w14:textId="77777777" w:rsidR="009F269B" w:rsidRDefault="00000000">
      <w:pPr>
        <w:pStyle w:val="TOC3"/>
        <w:tabs>
          <w:tab w:val="right" w:leader="dot" w:pos="9071"/>
        </w:tabs>
      </w:pPr>
      <w:hyperlink w:anchor="_Toc1949" w:history="1">
        <w:r w:rsidRPr="00E178AE">
          <w:t>2</w:t>
        </w:r>
        <w:r w:rsidRPr="00260C1A">
          <w:t>.</w:t>
        </w:r>
        <w:r w:rsidRPr="00E178AE">
          <w:t>3</w:t>
        </w:r>
        <w:r w:rsidRPr="00260C1A">
          <w:t>.</w:t>
        </w:r>
        <w:r w:rsidRPr="00E178AE">
          <w:t>3</w:t>
        </w:r>
        <w:r>
          <w:t xml:space="preserve"> </w:t>
        </w:r>
        <w:r>
          <w:t>门控循环单元（</w:t>
        </w:r>
        <w:r w:rsidRPr="00E178AE">
          <w:t>GRU</w:t>
        </w:r>
        <w:r>
          <w:t>）</w:t>
        </w:r>
        <w:r>
          <w:tab/>
        </w:r>
        <w:r>
          <w:fldChar w:fldCharType="begin"/>
        </w:r>
        <w:r>
          <w:instrText xml:space="preserve"> PAGEREF _Toc1949 \h </w:instrText>
        </w:r>
        <w:r>
          <w:fldChar w:fldCharType="separate"/>
        </w:r>
        <w:r w:rsidRPr="00E178AE">
          <w:t>15</w:t>
        </w:r>
        <w:r>
          <w:fldChar w:fldCharType="end"/>
        </w:r>
      </w:hyperlink>
    </w:p>
    <w:p w14:paraId="1F2E3395" w14:textId="77777777" w:rsidR="009F269B" w:rsidRDefault="00000000">
      <w:pPr>
        <w:pStyle w:val="TOC3"/>
        <w:tabs>
          <w:tab w:val="right" w:leader="dot" w:pos="9071"/>
        </w:tabs>
      </w:pPr>
      <w:hyperlink w:anchor="_Toc6480" w:history="1">
        <w:r w:rsidRPr="00E178AE">
          <w:t>2</w:t>
        </w:r>
        <w:r w:rsidRPr="00260C1A">
          <w:t>.</w:t>
        </w:r>
        <w:r w:rsidRPr="00E178AE">
          <w:t>3</w:t>
        </w:r>
        <w:r w:rsidRPr="00260C1A">
          <w:t>.</w:t>
        </w:r>
        <w:r w:rsidRPr="00E178AE">
          <w:t>4</w:t>
        </w:r>
        <w:r>
          <w:t xml:space="preserve"> </w:t>
        </w:r>
        <w:r>
          <w:t>双向门控循环单元（</w:t>
        </w:r>
        <w:r w:rsidRPr="00E178AE">
          <w:t>BiGRU</w:t>
        </w:r>
        <w:r>
          <w:t>）</w:t>
        </w:r>
        <w:r>
          <w:tab/>
        </w:r>
        <w:r>
          <w:fldChar w:fldCharType="begin"/>
        </w:r>
        <w:r>
          <w:instrText xml:space="preserve"> PAGEREF _Toc6480 \h </w:instrText>
        </w:r>
        <w:r>
          <w:fldChar w:fldCharType="separate"/>
        </w:r>
        <w:r w:rsidRPr="00E178AE">
          <w:t>16</w:t>
        </w:r>
        <w:r>
          <w:fldChar w:fldCharType="end"/>
        </w:r>
      </w:hyperlink>
    </w:p>
    <w:p w14:paraId="4A7D99C5" w14:textId="77777777" w:rsidR="009F269B" w:rsidRDefault="00000000">
      <w:pPr>
        <w:pStyle w:val="TOC2"/>
        <w:tabs>
          <w:tab w:val="clear" w:pos="1100"/>
          <w:tab w:val="clear" w:pos="9061"/>
          <w:tab w:val="right" w:leader="dot" w:pos="9071"/>
        </w:tabs>
      </w:pPr>
      <w:hyperlink w:anchor="_Toc5100" w:history="1">
        <w:r w:rsidRPr="00E178AE">
          <w:t>2</w:t>
        </w:r>
        <w:r w:rsidRPr="00260C1A">
          <w:t>.</w:t>
        </w:r>
        <w:r w:rsidRPr="00E178AE">
          <w:t>4</w:t>
        </w:r>
        <w:r>
          <w:t xml:space="preserve"> </w:t>
        </w:r>
        <w:r>
          <w:t>数据预处理技术</w:t>
        </w:r>
        <w:r>
          <w:tab/>
        </w:r>
        <w:r>
          <w:fldChar w:fldCharType="begin"/>
        </w:r>
        <w:r>
          <w:instrText xml:space="preserve"> PAGEREF _Toc5100 \h </w:instrText>
        </w:r>
        <w:r>
          <w:fldChar w:fldCharType="separate"/>
        </w:r>
        <w:r w:rsidRPr="00E178AE">
          <w:t>18</w:t>
        </w:r>
        <w:r>
          <w:fldChar w:fldCharType="end"/>
        </w:r>
      </w:hyperlink>
    </w:p>
    <w:p w14:paraId="4F80EEB6" w14:textId="77777777" w:rsidR="009F269B" w:rsidRDefault="00000000">
      <w:pPr>
        <w:pStyle w:val="TOC3"/>
        <w:tabs>
          <w:tab w:val="right" w:leader="dot" w:pos="9071"/>
        </w:tabs>
      </w:pPr>
      <w:hyperlink w:anchor="_Toc31212" w:history="1">
        <w:r w:rsidRPr="00E178AE">
          <w:t>2</w:t>
        </w:r>
        <w:r w:rsidRPr="00260C1A">
          <w:t>.</w:t>
        </w:r>
        <w:r w:rsidRPr="00E178AE">
          <w:t>4</w:t>
        </w:r>
        <w:r w:rsidRPr="00260C1A">
          <w:t>.</w:t>
        </w:r>
        <w:r w:rsidRPr="00E178AE">
          <w:t>1</w:t>
        </w:r>
        <w:r>
          <w:t xml:space="preserve"> </w:t>
        </w:r>
        <w:r>
          <w:t>数据清洗</w:t>
        </w:r>
        <w:r>
          <w:tab/>
        </w:r>
        <w:r>
          <w:fldChar w:fldCharType="begin"/>
        </w:r>
        <w:r>
          <w:instrText xml:space="preserve"> PAGEREF _Toc31212 \h </w:instrText>
        </w:r>
        <w:r>
          <w:fldChar w:fldCharType="separate"/>
        </w:r>
        <w:r w:rsidRPr="00E178AE">
          <w:t>18</w:t>
        </w:r>
        <w:r>
          <w:fldChar w:fldCharType="end"/>
        </w:r>
      </w:hyperlink>
    </w:p>
    <w:p w14:paraId="20529549" w14:textId="77777777" w:rsidR="009F269B" w:rsidRDefault="00000000">
      <w:pPr>
        <w:pStyle w:val="TOC3"/>
        <w:tabs>
          <w:tab w:val="right" w:leader="dot" w:pos="9071"/>
        </w:tabs>
      </w:pPr>
      <w:hyperlink w:anchor="_Toc22435" w:history="1">
        <w:r w:rsidRPr="00E178AE">
          <w:t>2</w:t>
        </w:r>
        <w:r w:rsidRPr="00260C1A">
          <w:t>.</w:t>
        </w:r>
        <w:r w:rsidRPr="00E178AE">
          <w:t>4</w:t>
        </w:r>
        <w:r w:rsidRPr="00260C1A">
          <w:t>.</w:t>
        </w:r>
        <w:r w:rsidRPr="00E178AE">
          <w:t>2</w:t>
        </w:r>
        <w:r>
          <w:t xml:space="preserve"> </w:t>
        </w:r>
        <w:r>
          <w:t>数据归一化</w:t>
        </w:r>
        <w:r>
          <w:tab/>
        </w:r>
        <w:r>
          <w:fldChar w:fldCharType="begin"/>
        </w:r>
        <w:r>
          <w:instrText xml:space="preserve"> PAGEREF _Toc22435 \h </w:instrText>
        </w:r>
        <w:r>
          <w:fldChar w:fldCharType="separate"/>
        </w:r>
        <w:r w:rsidRPr="00E178AE">
          <w:t>18</w:t>
        </w:r>
        <w:r>
          <w:fldChar w:fldCharType="end"/>
        </w:r>
      </w:hyperlink>
    </w:p>
    <w:p w14:paraId="1B35CAD8" w14:textId="77777777" w:rsidR="009F269B" w:rsidRDefault="00000000">
      <w:pPr>
        <w:pStyle w:val="TOC1"/>
        <w:tabs>
          <w:tab w:val="right" w:leader="dot" w:pos="9071"/>
        </w:tabs>
        <w:spacing w:line="324" w:lineRule="auto"/>
        <w:rPr>
          <w:rFonts w:ascii="黑体" w:eastAsia="黑体" w:hAnsi="黑体" w:hint="eastAsia"/>
          <w:b/>
          <w:bCs/>
          <w:sz w:val="24"/>
        </w:rPr>
      </w:pPr>
      <w:hyperlink w:anchor="_Toc7109" w:history="1">
        <w:r w:rsidRPr="00E178AE">
          <w:rPr>
            <w:rFonts w:eastAsia="黑体"/>
            <w:b/>
            <w:bCs/>
            <w:sz w:val="24"/>
          </w:rPr>
          <w:t>3</w:t>
        </w:r>
        <w:r>
          <w:rPr>
            <w:rFonts w:ascii="黑体" w:eastAsia="黑体" w:hAnsi="黑体"/>
            <w:b/>
            <w:bCs/>
            <w:sz w:val="24"/>
          </w:rPr>
          <w:t xml:space="preserve"> </w:t>
        </w:r>
        <w:r>
          <w:rPr>
            <w:rFonts w:ascii="黑体" w:eastAsia="黑体" w:hAnsi="黑体" w:hint="eastAsia"/>
            <w:b/>
            <w:bCs/>
            <w:sz w:val="24"/>
          </w:rPr>
          <w:t xml:space="preserve">基于 </w:t>
        </w:r>
        <w:r w:rsidRPr="00E178AE">
          <w:rPr>
            <w:rFonts w:eastAsia="黑体" w:hint="eastAsia"/>
            <w:b/>
            <w:bCs/>
            <w:sz w:val="24"/>
          </w:rPr>
          <w:t>EMD</w:t>
        </w:r>
        <w:r>
          <w:rPr>
            <w:rFonts w:ascii="黑体" w:eastAsia="黑体" w:hAnsi="黑体" w:hint="eastAsia"/>
            <w:b/>
            <w:bCs/>
            <w:sz w:val="24"/>
          </w:rPr>
          <w:t>-</w:t>
        </w:r>
        <w:r w:rsidRPr="00E178AE">
          <w:rPr>
            <w:rFonts w:eastAsia="黑体" w:hint="eastAsia"/>
            <w:b/>
            <w:bCs/>
            <w:sz w:val="24"/>
          </w:rPr>
          <w:t>BiGRU</w:t>
        </w:r>
        <w:r>
          <w:rPr>
            <w:rFonts w:ascii="黑体" w:eastAsia="黑体" w:hAnsi="黑体" w:hint="eastAsia"/>
            <w:b/>
            <w:bCs/>
            <w:sz w:val="24"/>
          </w:rPr>
          <w:t xml:space="preserve"> 的光伏功率预测模型设计</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_Toc7109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20</w:t>
        </w:r>
        <w:r>
          <w:rPr>
            <w:rFonts w:ascii="黑体" w:eastAsia="黑体" w:hAnsi="黑体" w:hint="eastAsia"/>
            <w:b/>
            <w:bCs/>
            <w:sz w:val="24"/>
          </w:rPr>
          <w:fldChar w:fldCharType="end"/>
        </w:r>
      </w:hyperlink>
    </w:p>
    <w:p w14:paraId="79B37238" w14:textId="77777777" w:rsidR="009F269B" w:rsidRDefault="00000000">
      <w:pPr>
        <w:pStyle w:val="TOC2"/>
        <w:tabs>
          <w:tab w:val="clear" w:pos="1100"/>
          <w:tab w:val="clear" w:pos="9061"/>
          <w:tab w:val="right" w:leader="dot" w:pos="9071"/>
        </w:tabs>
      </w:pPr>
      <w:hyperlink w:anchor="_Toc21050" w:history="1">
        <w:r w:rsidRPr="00E178AE">
          <w:t>3</w:t>
        </w:r>
        <w:r w:rsidRPr="00260C1A">
          <w:t>.</w:t>
        </w:r>
        <w:r w:rsidRPr="00E178AE">
          <w:t>1</w:t>
        </w:r>
        <w:r>
          <w:t xml:space="preserve"> </w:t>
        </w:r>
        <w:r>
          <w:t>模型整体框架</w:t>
        </w:r>
        <w:r>
          <w:tab/>
        </w:r>
        <w:r>
          <w:fldChar w:fldCharType="begin"/>
        </w:r>
        <w:r>
          <w:instrText xml:space="preserve"> PAGEREF _Toc21050 \h </w:instrText>
        </w:r>
        <w:r>
          <w:fldChar w:fldCharType="separate"/>
        </w:r>
        <w:r w:rsidRPr="00E178AE">
          <w:t>20</w:t>
        </w:r>
        <w:r>
          <w:fldChar w:fldCharType="end"/>
        </w:r>
      </w:hyperlink>
    </w:p>
    <w:p w14:paraId="7431BF8F" w14:textId="77777777" w:rsidR="009F269B" w:rsidRDefault="00000000">
      <w:pPr>
        <w:pStyle w:val="TOC2"/>
        <w:tabs>
          <w:tab w:val="clear" w:pos="1100"/>
          <w:tab w:val="clear" w:pos="9061"/>
          <w:tab w:val="right" w:leader="dot" w:pos="9071"/>
        </w:tabs>
      </w:pPr>
      <w:hyperlink w:anchor="_Toc5690" w:history="1">
        <w:r w:rsidRPr="00E178AE">
          <w:t>3</w:t>
        </w:r>
        <w:r w:rsidRPr="00260C1A">
          <w:t>.</w:t>
        </w:r>
        <w:r w:rsidRPr="00E178AE">
          <w:t>2</w:t>
        </w:r>
        <w:r>
          <w:t xml:space="preserve"> </w:t>
        </w:r>
        <w:r>
          <w:t>数据处理流程</w:t>
        </w:r>
        <w:r>
          <w:tab/>
        </w:r>
        <w:r>
          <w:fldChar w:fldCharType="begin"/>
        </w:r>
        <w:r>
          <w:instrText xml:space="preserve"> PAGEREF _Toc5690 \h </w:instrText>
        </w:r>
        <w:r>
          <w:fldChar w:fldCharType="separate"/>
        </w:r>
        <w:r w:rsidRPr="00E178AE">
          <w:t>21</w:t>
        </w:r>
        <w:r>
          <w:fldChar w:fldCharType="end"/>
        </w:r>
      </w:hyperlink>
    </w:p>
    <w:p w14:paraId="338EBC79" w14:textId="77777777" w:rsidR="009F269B" w:rsidRDefault="00000000">
      <w:pPr>
        <w:pStyle w:val="TOC2"/>
        <w:tabs>
          <w:tab w:val="clear" w:pos="1100"/>
          <w:tab w:val="clear" w:pos="9061"/>
          <w:tab w:val="right" w:leader="dot" w:pos="9071"/>
        </w:tabs>
      </w:pPr>
      <w:hyperlink w:anchor="_Toc1103" w:history="1">
        <w:r w:rsidRPr="00E178AE">
          <w:t>3</w:t>
        </w:r>
        <w:r w:rsidRPr="00260C1A">
          <w:t>.</w:t>
        </w:r>
        <w:r w:rsidRPr="00E178AE">
          <w:t>3</w:t>
        </w:r>
        <w:r>
          <w:t xml:space="preserve"> </w:t>
        </w:r>
        <w:r>
          <w:t>时序数据的滑动窗口转换机制</w:t>
        </w:r>
        <w:r>
          <w:tab/>
        </w:r>
        <w:r>
          <w:fldChar w:fldCharType="begin"/>
        </w:r>
        <w:r>
          <w:instrText xml:space="preserve"> PAGEREF _Toc1103 \h </w:instrText>
        </w:r>
        <w:r>
          <w:fldChar w:fldCharType="separate"/>
        </w:r>
        <w:r w:rsidRPr="00E178AE">
          <w:t>22</w:t>
        </w:r>
        <w:r>
          <w:fldChar w:fldCharType="end"/>
        </w:r>
      </w:hyperlink>
    </w:p>
    <w:p w14:paraId="05E13A9D" w14:textId="77777777" w:rsidR="009F269B" w:rsidRDefault="00000000">
      <w:pPr>
        <w:pStyle w:val="TOC2"/>
        <w:tabs>
          <w:tab w:val="clear" w:pos="1100"/>
          <w:tab w:val="clear" w:pos="9061"/>
          <w:tab w:val="right" w:leader="dot" w:pos="9071"/>
        </w:tabs>
      </w:pPr>
      <w:hyperlink w:anchor="_Toc31552" w:history="1">
        <w:r w:rsidRPr="00E178AE">
          <w:t>3</w:t>
        </w:r>
        <w:r w:rsidRPr="00260C1A">
          <w:t>.</w:t>
        </w:r>
        <w:r w:rsidRPr="00E178AE">
          <w:t>4</w:t>
        </w:r>
        <w:r>
          <w:t xml:space="preserve"> </w:t>
        </w:r>
        <w:r>
          <w:t>损失函数设计与网络参数寻优</w:t>
        </w:r>
        <w:r>
          <w:tab/>
        </w:r>
        <w:r>
          <w:fldChar w:fldCharType="begin"/>
        </w:r>
        <w:r>
          <w:instrText xml:space="preserve"> PAGEREF _Toc31552 \h </w:instrText>
        </w:r>
        <w:r>
          <w:fldChar w:fldCharType="separate"/>
        </w:r>
        <w:r w:rsidRPr="00E178AE">
          <w:t>23</w:t>
        </w:r>
        <w:r>
          <w:fldChar w:fldCharType="end"/>
        </w:r>
      </w:hyperlink>
    </w:p>
    <w:p w14:paraId="2C92458B" w14:textId="77777777" w:rsidR="009F269B" w:rsidRDefault="00000000">
      <w:pPr>
        <w:pStyle w:val="TOC2"/>
        <w:tabs>
          <w:tab w:val="clear" w:pos="1100"/>
          <w:tab w:val="clear" w:pos="9061"/>
          <w:tab w:val="right" w:leader="dot" w:pos="9071"/>
        </w:tabs>
      </w:pPr>
      <w:hyperlink w:anchor="_Toc17548" w:history="1">
        <w:r w:rsidRPr="00E178AE">
          <w:t>3</w:t>
        </w:r>
        <w:r w:rsidRPr="00260C1A">
          <w:t>.</w:t>
        </w:r>
        <w:r w:rsidRPr="00E178AE">
          <w:t>5</w:t>
        </w:r>
        <w:r>
          <w:t xml:space="preserve"> </w:t>
        </w:r>
        <w:r w:rsidRPr="00E178AE">
          <w:t>EMD</w:t>
        </w:r>
        <w:r>
          <w:t xml:space="preserve"> </w:t>
        </w:r>
        <w:r>
          <w:t>分解实现</w:t>
        </w:r>
        <w:r>
          <w:tab/>
        </w:r>
        <w:r>
          <w:fldChar w:fldCharType="begin"/>
        </w:r>
        <w:r>
          <w:instrText xml:space="preserve"> PAGEREF _Toc17548 \h </w:instrText>
        </w:r>
        <w:r>
          <w:fldChar w:fldCharType="separate"/>
        </w:r>
        <w:r w:rsidRPr="00E178AE">
          <w:t>24</w:t>
        </w:r>
        <w:r>
          <w:fldChar w:fldCharType="end"/>
        </w:r>
      </w:hyperlink>
    </w:p>
    <w:p w14:paraId="0282BB4B" w14:textId="77777777" w:rsidR="009F269B" w:rsidRDefault="00000000">
      <w:pPr>
        <w:pStyle w:val="TOC2"/>
        <w:tabs>
          <w:tab w:val="clear" w:pos="1100"/>
          <w:tab w:val="clear" w:pos="9061"/>
          <w:tab w:val="right" w:leader="dot" w:pos="9071"/>
        </w:tabs>
      </w:pPr>
      <w:hyperlink w:anchor="_Toc18750" w:history="1">
        <w:r w:rsidRPr="00E178AE">
          <w:t>3</w:t>
        </w:r>
        <w:r w:rsidRPr="00260C1A">
          <w:t>.</w:t>
        </w:r>
        <w:r w:rsidRPr="00E178AE">
          <w:t>6</w:t>
        </w:r>
        <w:r>
          <w:t xml:space="preserve"> </w:t>
        </w:r>
        <w:r w:rsidRPr="00E178AE">
          <w:t>BiGRU</w:t>
        </w:r>
        <w:r>
          <w:t xml:space="preserve"> </w:t>
        </w:r>
        <w:r>
          <w:t>神经网络结构</w:t>
        </w:r>
        <w:r>
          <w:rPr>
            <w:rFonts w:hint="eastAsia"/>
          </w:rPr>
          <w:t>实现</w:t>
        </w:r>
        <w:r>
          <w:tab/>
        </w:r>
        <w:r>
          <w:fldChar w:fldCharType="begin"/>
        </w:r>
        <w:r>
          <w:instrText xml:space="preserve"> PAGEREF _Toc18750 \h </w:instrText>
        </w:r>
        <w:r>
          <w:fldChar w:fldCharType="separate"/>
        </w:r>
        <w:r w:rsidRPr="00E178AE">
          <w:t>24</w:t>
        </w:r>
        <w:r>
          <w:fldChar w:fldCharType="end"/>
        </w:r>
      </w:hyperlink>
    </w:p>
    <w:p w14:paraId="6C57DEE5" w14:textId="77777777" w:rsidR="009F269B" w:rsidRDefault="00000000">
      <w:pPr>
        <w:pStyle w:val="TOC3"/>
        <w:tabs>
          <w:tab w:val="right" w:leader="dot" w:pos="9071"/>
        </w:tabs>
      </w:pPr>
      <w:hyperlink w:anchor="_Toc6295" w:history="1">
        <w:r w:rsidRPr="00E178AE">
          <w:t>3</w:t>
        </w:r>
        <w:r w:rsidRPr="00260C1A">
          <w:t>.</w:t>
        </w:r>
        <w:r w:rsidRPr="00E178AE">
          <w:t>6</w:t>
        </w:r>
        <w:r w:rsidRPr="00260C1A">
          <w:t>.</w:t>
        </w:r>
        <w:r w:rsidRPr="00E178AE">
          <w:t>1</w:t>
        </w:r>
        <w:r>
          <w:t xml:space="preserve"> </w:t>
        </w:r>
        <w:r>
          <w:t>网络整体结构</w:t>
        </w:r>
        <w:r>
          <w:tab/>
        </w:r>
        <w:r>
          <w:fldChar w:fldCharType="begin"/>
        </w:r>
        <w:r>
          <w:instrText xml:space="preserve"> PAGEREF _Toc6295 \h </w:instrText>
        </w:r>
        <w:r>
          <w:fldChar w:fldCharType="separate"/>
        </w:r>
        <w:r w:rsidRPr="00E178AE">
          <w:t>24</w:t>
        </w:r>
        <w:r>
          <w:fldChar w:fldCharType="end"/>
        </w:r>
      </w:hyperlink>
    </w:p>
    <w:p w14:paraId="020EEF4F" w14:textId="77777777" w:rsidR="009F269B" w:rsidRDefault="00000000">
      <w:pPr>
        <w:pStyle w:val="TOC3"/>
        <w:tabs>
          <w:tab w:val="right" w:leader="dot" w:pos="9071"/>
        </w:tabs>
      </w:pPr>
      <w:hyperlink w:anchor="_Toc21681" w:history="1">
        <w:r w:rsidRPr="00E178AE">
          <w:t>3</w:t>
        </w:r>
        <w:r w:rsidRPr="00260C1A">
          <w:t>.</w:t>
        </w:r>
        <w:r w:rsidRPr="00E178AE">
          <w:t>6</w:t>
        </w:r>
        <w:r w:rsidRPr="00260C1A">
          <w:t>.</w:t>
        </w:r>
        <w:r w:rsidRPr="00E178AE">
          <w:t>2</w:t>
        </w:r>
        <w:r>
          <w:t xml:space="preserve"> </w:t>
        </w:r>
        <w:r>
          <w:t>神经元与层数设置</w:t>
        </w:r>
        <w:r>
          <w:tab/>
        </w:r>
        <w:r>
          <w:fldChar w:fldCharType="begin"/>
        </w:r>
        <w:r>
          <w:instrText xml:space="preserve"> PAGEREF _Toc21681 \h </w:instrText>
        </w:r>
        <w:r>
          <w:fldChar w:fldCharType="separate"/>
        </w:r>
        <w:r w:rsidRPr="00E178AE">
          <w:t>25</w:t>
        </w:r>
        <w:r>
          <w:fldChar w:fldCharType="end"/>
        </w:r>
      </w:hyperlink>
    </w:p>
    <w:p w14:paraId="11FF5456" w14:textId="77777777" w:rsidR="009F269B" w:rsidRDefault="00000000">
      <w:pPr>
        <w:pStyle w:val="TOC2"/>
        <w:tabs>
          <w:tab w:val="clear" w:pos="1100"/>
          <w:tab w:val="clear" w:pos="9061"/>
          <w:tab w:val="right" w:leader="dot" w:pos="9071"/>
        </w:tabs>
      </w:pPr>
      <w:hyperlink w:anchor="_Toc6817" w:history="1">
        <w:r w:rsidRPr="00E178AE">
          <w:t>3</w:t>
        </w:r>
        <w:r w:rsidRPr="00260C1A">
          <w:t>.</w:t>
        </w:r>
        <w:r w:rsidRPr="00E178AE">
          <w:t>7</w:t>
        </w:r>
        <w:r>
          <w:t xml:space="preserve"> </w:t>
        </w:r>
        <w:r>
          <w:t>模型训练与参数优化</w:t>
        </w:r>
        <w:r>
          <w:tab/>
        </w:r>
        <w:r>
          <w:fldChar w:fldCharType="begin"/>
        </w:r>
        <w:r>
          <w:instrText xml:space="preserve"> PAGEREF _Toc6817 \h </w:instrText>
        </w:r>
        <w:r>
          <w:fldChar w:fldCharType="separate"/>
        </w:r>
        <w:r w:rsidRPr="00E178AE">
          <w:t>26</w:t>
        </w:r>
        <w:r>
          <w:fldChar w:fldCharType="end"/>
        </w:r>
      </w:hyperlink>
    </w:p>
    <w:p w14:paraId="0B532849" w14:textId="77777777" w:rsidR="009F269B" w:rsidRDefault="00000000">
      <w:pPr>
        <w:pStyle w:val="TOC3"/>
        <w:tabs>
          <w:tab w:val="right" w:leader="dot" w:pos="9071"/>
        </w:tabs>
      </w:pPr>
      <w:hyperlink w:anchor="_Toc12299" w:history="1">
        <w:r w:rsidRPr="00E178AE">
          <w:t>3</w:t>
        </w:r>
        <w:r w:rsidRPr="00260C1A">
          <w:t>.</w:t>
        </w:r>
        <w:r w:rsidRPr="00E178AE">
          <w:t>7</w:t>
        </w:r>
        <w:r w:rsidRPr="00260C1A">
          <w:t>.</w:t>
        </w:r>
        <w:r w:rsidRPr="00E178AE">
          <w:t>1</w:t>
        </w:r>
        <w:r>
          <w:t xml:space="preserve"> </w:t>
        </w:r>
        <w:r>
          <w:t>模型训练流程</w:t>
        </w:r>
        <w:r>
          <w:tab/>
        </w:r>
        <w:r>
          <w:fldChar w:fldCharType="begin"/>
        </w:r>
        <w:r>
          <w:instrText xml:space="preserve"> PAGEREF _Toc12299 \h </w:instrText>
        </w:r>
        <w:r>
          <w:fldChar w:fldCharType="separate"/>
        </w:r>
        <w:r w:rsidRPr="00E178AE">
          <w:t>26</w:t>
        </w:r>
        <w:r>
          <w:fldChar w:fldCharType="end"/>
        </w:r>
      </w:hyperlink>
    </w:p>
    <w:p w14:paraId="103D361D" w14:textId="77777777" w:rsidR="009F269B" w:rsidRDefault="00000000">
      <w:pPr>
        <w:pStyle w:val="TOC3"/>
        <w:tabs>
          <w:tab w:val="right" w:leader="dot" w:pos="9071"/>
        </w:tabs>
      </w:pPr>
      <w:hyperlink w:anchor="_Toc30800" w:history="1">
        <w:r w:rsidRPr="00E178AE">
          <w:t>3</w:t>
        </w:r>
        <w:r w:rsidRPr="00260C1A">
          <w:t>.</w:t>
        </w:r>
        <w:r w:rsidRPr="00E178AE">
          <w:t>7</w:t>
        </w:r>
        <w:r w:rsidRPr="00260C1A">
          <w:t>.</w:t>
        </w:r>
        <w:r w:rsidRPr="00E178AE">
          <w:t>2</w:t>
        </w:r>
        <w:r>
          <w:t xml:space="preserve"> </w:t>
        </w:r>
        <w:r>
          <w:t>超参数选择依据</w:t>
        </w:r>
        <w:r>
          <w:tab/>
        </w:r>
        <w:r>
          <w:fldChar w:fldCharType="begin"/>
        </w:r>
        <w:r>
          <w:instrText xml:space="preserve"> PAGEREF _Toc30800 \h </w:instrText>
        </w:r>
        <w:r>
          <w:fldChar w:fldCharType="separate"/>
        </w:r>
        <w:r w:rsidRPr="00E178AE">
          <w:t>27</w:t>
        </w:r>
        <w:r>
          <w:fldChar w:fldCharType="end"/>
        </w:r>
      </w:hyperlink>
    </w:p>
    <w:p w14:paraId="1751B5DA" w14:textId="77777777" w:rsidR="009F269B" w:rsidRDefault="00000000">
      <w:pPr>
        <w:pStyle w:val="TOC3"/>
        <w:tabs>
          <w:tab w:val="right" w:leader="dot" w:pos="9071"/>
        </w:tabs>
      </w:pPr>
      <w:hyperlink w:anchor="_Toc2919" w:history="1">
        <w:r w:rsidRPr="00E178AE">
          <w:t>3</w:t>
        </w:r>
        <w:r w:rsidRPr="00260C1A">
          <w:t>.</w:t>
        </w:r>
        <w:r w:rsidRPr="00E178AE">
          <w:t>7</w:t>
        </w:r>
        <w:r w:rsidRPr="00260C1A">
          <w:t>.</w:t>
        </w:r>
        <w:r w:rsidRPr="00E178AE">
          <w:t>3</w:t>
        </w:r>
        <w:r>
          <w:t xml:space="preserve"> </w:t>
        </w:r>
        <w:r>
          <w:t>预测与结果融合</w:t>
        </w:r>
        <w:r>
          <w:tab/>
        </w:r>
        <w:r>
          <w:fldChar w:fldCharType="begin"/>
        </w:r>
        <w:r>
          <w:instrText xml:space="preserve"> PAGEREF _Toc2919 \h </w:instrText>
        </w:r>
        <w:r>
          <w:fldChar w:fldCharType="separate"/>
        </w:r>
        <w:r w:rsidRPr="00E178AE">
          <w:t>28</w:t>
        </w:r>
        <w:r>
          <w:fldChar w:fldCharType="end"/>
        </w:r>
      </w:hyperlink>
    </w:p>
    <w:p w14:paraId="34BA3254" w14:textId="77777777" w:rsidR="009F269B" w:rsidRDefault="00000000">
      <w:pPr>
        <w:pStyle w:val="TOC1"/>
        <w:tabs>
          <w:tab w:val="right" w:leader="dot" w:pos="9071"/>
        </w:tabs>
        <w:spacing w:line="324" w:lineRule="auto"/>
        <w:rPr>
          <w:rFonts w:ascii="黑体" w:eastAsia="黑体" w:hAnsi="黑体" w:hint="eastAsia"/>
          <w:b/>
          <w:bCs/>
          <w:sz w:val="24"/>
        </w:rPr>
      </w:pPr>
      <w:hyperlink w:anchor="_Toc3484" w:history="1">
        <w:r w:rsidRPr="00E178AE">
          <w:rPr>
            <w:rFonts w:eastAsia="黑体" w:hint="eastAsia"/>
            <w:b/>
            <w:bCs/>
            <w:sz w:val="24"/>
          </w:rPr>
          <w:t>4</w:t>
        </w:r>
        <w:r>
          <w:rPr>
            <w:rFonts w:ascii="黑体" w:eastAsia="黑体" w:hAnsi="黑体"/>
            <w:b/>
            <w:bCs/>
            <w:sz w:val="24"/>
          </w:rPr>
          <w:t xml:space="preserve"> </w:t>
        </w:r>
        <w:r>
          <w:rPr>
            <w:rFonts w:ascii="黑体" w:eastAsia="黑体" w:hAnsi="黑体" w:hint="eastAsia"/>
            <w:b/>
            <w:bCs/>
            <w:sz w:val="24"/>
          </w:rPr>
          <w:t>实验结果与分析</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_Toc3484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28</w:t>
        </w:r>
        <w:r>
          <w:rPr>
            <w:rFonts w:ascii="黑体" w:eastAsia="黑体" w:hAnsi="黑体" w:hint="eastAsia"/>
            <w:b/>
            <w:bCs/>
            <w:sz w:val="24"/>
          </w:rPr>
          <w:fldChar w:fldCharType="end"/>
        </w:r>
      </w:hyperlink>
    </w:p>
    <w:p w14:paraId="66299AF4" w14:textId="77777777" w:rsidR="009F269B" w:rsidRDefault="00000000">
      <w:pPr>
        <w:pStyle w:val="TOC2"/>
        <w:tabs>
          <w:tab w:val="clear" w:pos="1100"/>
          <w:tab w:val="clear" w:pos="9061"/>
          <w:tab w:val="right" w:leader="dot" w:pos="9071"/>
        </w:tabs>
      </w:pPr>
      <w:hyperlink w:anchor="_Toc7871" w:history="1">
        <w:r w:rsidRPr="00E178AE">
          <w:rPr>
            <w:rFonts w:hint="eastAsia"/>
          </w:rPr>
          <w:t>4</w:t>
        </w:r>
        <w:r w:rsidRPr="00260C1A">
          <w:t>.</w:t>
        </w:r>
        <w:r w:rsidRPr="00E178AE">
          <w:t>1</w:t>
        </w:r>
        <w:r>
          <w:t xml:space="preserve"> </w:t>
        </w:r>
        <w:r>
          <w:t>实验设计与评价指标</w:t>
        </w:r>
        <w:r>
          <w:tab/>
        </w:r>
        <w:r>
          <w:fldChar w:fldCharType="begin"/>
        </w:r>
        <w:r>
          <w:instrText xml:space="preserve"> PAGEREF _Toc7871 \h </w:instrText>
        </w:r>
        <w:r>
          <w:fldChar w:fldCharType="separate"/>
        </w:r>
        <w:r w:rsidRPr="00E178AE">
          <w:t>29</w:t>
        </w:r>
        <w:r>
          <w:fldChar w:fldCharType="end"/>
        </w:r>
      </w:hyperlink>
    </w:p>
    <w:p w14:paraId="652A65B2" w14:textId="77777777" w:rsidR="009F269B" w:rsidRDefault="00000000">
      <w:pPr>
        <w:pStyle w:val="TOC2"/>
        <w:tabs>
          <w:tab w:val="clear" w:pos="1100"/>
          <w:tab w:val="clear" w:pos="9061"/>
          <w:tab w:val="right" w:leader="dot" w:pos="9071"/>
        </w:tabs>
      </w:pPr>
      <w:hyperlink w:anchor="_Toc23296" w:history="1">
        <w:r w:rsidRPr="00E178AE">
          <w:rPr>
            <w:rFonts w:hint="eastAsia"/>
          </w:rPr>
          <w:t>4</w:t>
        </w:r>
        <w:r w:rsidRPr="00260C1A">
          <w:t>.</w:t>
        </w:r>
        <w:r w:rsidRPr="00E178AE">
          <w:t>2</w:t>
        </w:r>
        <w:r>
          <w:t xml:space="preserve"> </w:t>
        </w:r>
        <w:r>
          <w:t>各模型预测结果定量对比</w:t>
        </w:r>
        <w:r>
          <w:tab/>
        </w:r>
        <w:r>
          <w:fldChar w:fldCharType="begin"/>
        </w:r>
        <w:r>
          <w:instrText xml:space="preserve"> PAGEREF _Toc23296 \h </w:instrText>
        </w:r>
        <w:r>
          <w:fldChar w:fldCharType="separate"/>
        </w:r>
        <w:r w:rsidRPr="00E178AE">
          <w:t>32</w:t>
        </w:r>
        <w:r>
          <w:fldChar w:fldCharType="end"/>
        </w:r>
      </w:hyperlink>
    </w:p>
    <w:p w14:paraId="268C3C73" w14:textId="77777777" w:rsidR="009F269B" w:rsidRDefault="00000000">
      <w:pPr>
        <w:pStyle w:val="TOC2"/>
        <w:tabs>
          <w:tab w:val="clear" w:pos="1100"/>
          <w:tab w:val="clear" w:pos="9061"/>
          <w:tab w:val="right" w:leader="dot" w:pos="9071"/>
        </w:tabs>
      </w:pPr>
      <w:hyperlink w:anchor="_Toc17843" w:history="1">
        <w:r w:rsidRPr="00E178AE">
          <w:rPr>
            <w:rFonts w:hint="eastAsia"/>
          </w:rPr>
          <w:t>4</w:t>
        </w:r>
        <w:r w:rsidRPr="00260C1A">
          <w:t>.</w:t>
        </w:r>
        <w:r w:rsidRPr="00E178AE">
          <w:t>3</w:t>
        </w:r>
        <w:r>
          <w:t xml:space="preserve"> </w:t>
        </w:r>
        <w:r>
          <w:t>预测曲线对比分析</w:t>
        </w:r>
        <w:r>
          <w:tab/>
        </w:r>
        <w:r>
          <w:fldChar w:fldCharType="begin"/>
        </w:r>
        <w:r>
          <w:instrText xml:space="preserve"> PAGEREF _Toc17843 \h </w:instrText>
        </w:r>
        <w:r>
          <w:fldChar w:fldCharType="separate"/>
        </w:r>
        <w:r w:rsidRPr="00E178AE">
          <w:t>34</w:t>
        </w:r>
        <w:r>
          <w:fldChar w:fldCharType="end"/>
        </w:r>
      </w:hyperlink>
    </w:p>
    <w:p w14:paraId="6CF7D8FF" w14:textId="77777777" w:rsidR="009F269B" w:rsidRDefault="00000000">
      <w:pPr>
        <w:pStyle w:val="TOC2"/>
        <w:tabs>
          <w:tab w:val="clear" w:pos="1100"/>
          <w:tab w:val="clear" w:pos="9061"/>
          <w:tab w:val="right" w:leader="dot" w:pos="9071"/>
        </w:tabs>
      </w:pPr>
      <w:hyperlink w:anchor="_Toc7144" w:history="1">
        <w:r w:rsidRPr="00E178AE">
          <w:rPr>
            <w:rFonts w:hint="eastAsia"/>
          </w:rPr>
          <w:t>4</w:t>
        </w:r>
        <w:r w:rsidRPr="00260C1A">
          <w:t>.</w:t>
        </w:r>
        <w:r w:rsidRPr="00E178AE">
          <w:t>4</w:t>
        </w:r>
        <w:r>
          <w:t xml:space="preserve"> </w:t>
        </w:r>
        <w:r w:rsidRPr="00E178AE">
          <w:t>EMD</w:t>
        </w:r>
        <w:r>
          <w:t xml:space="preserve"> </w:t>
        </w:r>
        <w:r>
          <w:t>模态分解结果与物理机理映射</w:t>
        </w:r>
        <w:r>
          <w:tab/>
        </w:r>
        <w:r>
          <w:fldChar w:fldCharType="begin"/>
        </w:r>
        <w:r>
          <w:instrText xml:space="preserve"> PAGEREF _Toc7144 \h </w:instrText>
        </w:r>
        <w:r>
          <w:fldChar w:fldCharType="separate"/>
        </w:r>
        <w:r w:rsidRPr="00E178AE">
          <w:t>35</w:t>
        </w:r>
        <w:r>
          <w:fldChar w:fldCharType="end"/>
        </w:r>
      </w:hyperlink>
    </w:p>
    <w:p w14:paraId="7B4CAAF1" w14:textId="77777777" w:rsidR="009F269B" w:rsidRDefault="00000000">
      <w:pPr>
        <w:pStyle w:val="TOC2"/>
        <w:tabs>
          <w:tab w:val="clear" w:pos="1100"/>
          <w:tab w:val="clear" w:pos="9061"/>
          <w:tab w:val="right" w:leader="dot" w:pos="9071"/>
        </w:tabs>
      </w:pPr>
      <w:hyperlink w:anchor="_Toc14409" w:history="1">
        <w:r w:rsidRPr="00E178AE">
          <w:rPr>
            <w:rFonts w:hint="eastAsia"/>
          </w:rPr>
          <w:t>4</w:t>
        </w:r>
        <w:r w:rsidRPr="00260C1A">
          <w:t>.</w:t>
        </w:r>
        <w:r w:rsidRPr="00E178AE">
          <w:t>5</w:t>
        </w:r>
        <w:r>
          <w:t xml:space="preserve"> </w:t>
        </w:r>
        <w:r>
          <w:t>模型损失曲线分析</w:t>
        </w:r>
        <w:r>
          <w:tab/>
        </w:r>
        <w:r>
          <w:fldChar w:fldCharType="begin"/>
        </w:r>
        <w:r>
          <w:instrText xml:space="preserve"> PAGEREF _Toc14409 \h </w:instrText>
        </w:r>
        <w:r>
          <w:fldChar w:fldCharType="separate"/>
        </w:r>
        <w:r w:rsidRPr="00E178AE">
          <w:t>36</w:t>
        </w:r>
        <w:r>
          <w:fldChar w:fldCharType="end"/>
        </w:r>
      </w:hyperlink>
    </w:p>
    <w:p w14:paraId="4746C694" w14:textId="77777777" w:rsidR="009F269B" w:rsidRDefault="00000000">
      <w:pPr>
        <w:pStyle w:val="TOC2"/>
        <w:tabs>
          <w:tab w:val="clear" w:pos="1100"/>
          <w:tab w:val="clear" w:pos="9061"/>
          <w:tab w:val="right" w:leader="dot" w:pos="9071"/>
        </w:tabs>
      </w:pPr>
      <w:hyperlink w:anchor="_Toc8276" w:history="1">
        <w:r w:rsidRPr="00E178AE">
          <w:rPr>
            <w:rFonts w:hint="eastAsia"/>
          </w:rPr>
          <w:t>4</w:t>
        </w:r>
        <w:r w:rsidRPr="00260C1A">
          <w:t>.</w:t>
        </w:r>
        <w:r w:rsidRPr="00E178AE">
          <w:t>6</w:t>
        </w:r>
        <w:r>
          <w:t xml:space="preserve"> </w:t>
        </w:r>
        <w:r>
          <w:t>误差来源分析</w:t>
        </w:r>
        <w:r>
          <w:tab/>
        </w:r>
        <w:r>
          <w:fldChar w:fldCharType="begin"/>
        </w:r>
        <w:r>
          <w:instrText xml:space="preserve"> PAGEREF _Toc8276 \h </w:instrText>
        </w:r>
        <w:r>
          <w:fldChar w:fldCharType="separate"/>
        </w:r>
        <w:r w:rsidRPr="00E178AE">
          <w:t>36</w:t>
        </w:r>
        <w:r>
          <w:fldChar w:fldCharType="end"/>
        </w:r>
      </w:hyperlink>
    </w:p>
    <w:p w14:paraId="013CEC51" w14:textId="77777777" w:rsidR="009F269B" w:rsidRDefault="00000000">
      <w:pPr>
        <w:pStyle w:val="TOC2"/>
        <w:tabs>
          <w:tab w:val="clear" w:pos="1100"/>
          <w:tab w:val="clear" w:pos="9061"/>
          <w:tab w:val="right" w:leader="dot" w:pos="9071"/>
        </w:tabs>
      </w:pPr>
      <w:hyperlink w:anchor="_Toc8730" w:history="1">
        <w:r w:rsidRPr="00E178AE">
          <w:rPr>
            <w:rFonts w:hint="eastAsia"/>
          </w:rPr>
          <w:t>4</w:t>
        </w:r>
        <w:r w:rsidRPr="00260C1A">
          <w:t>.</w:t>
        </w:r>
        <w:r w:rsidRPr="00E178AE">
          <w:t>7</w:t>
        </w:r>
        <w:r>
          <w:t xml:space="preserve"> </w:t>
        </w:r>
        <w:r>
          <w:rPr>
            <w:rFonts w:hint="eastAsia"/>
          </w:rPr>
          <w:t>超参数网格搜索与敏感性分析</w:t>
        </w:r>
        <w:r>
          <w:tab/>
        </w:r>
        <w:r>
          <w:fldChar w:fldCharType="begin"/>
        </w:r>
        <w:r>
          <w:instrText xml:space="preserve"> PAGEREF _Toc8730 \h </w:instrText>
        </w:r>
        <w:r>
          <w:fldChar w:fldCharType="separate"/>
        </w:r>
        <w:r w:rsidRPr="00E178AE">
          <w:t>37</w:t>
        </w:r>
        <w:r>
          <w:fldChar w:fldCharType="end"/>
        </w:r>
      </w:hyperlink>
    </w:p>
    <w:p w14:paraId="19429D05" w14:textId="77777777" w:rsidR="009F269B" w:rsidRDefault="00000000">
      <w:pPr>
        <w:pStyle w:val="TOC3"/>
        <w:tabs>
          <w:tab w:val="right" w:leader="dot" w:pos="9071"/>
        </w:tabs>
      </w:pPr>
      <w:hyperlink w:anchor="_Toc23235" w:history="1">
        <w:r w:rsidRPr="00E178AE">
          <w:rPr>
            <w:rFonts w:hint="eastAsia"/>
          </w:rPr>
          <w:t>4</w:t>
        </w:r>
        <w:r w:rsidRPr="00260C1A">
          <w:t>.</w:t>
        </w:r>
        <w:r w:rsidRPr="00E178AE">
          <w:t>7</w:t>
        </w:r>
        <w:r w:rsidRPr="00260C1A">
          <w:t>.</w:t>
        </w:r>
        <w:r w:rsidRPr="00E178AE">
          <w:t>1</w:t>
        </w:r>
        <w:r>
          <w:t xml:space="preserve"> </w:t>
        </w:r>
        <w:r>
          <w:t>参数交互对预测精度的影响</w:t>
        </w:r>
        <w:r>
          <w:tab/>
        </w:r>
        <w:r>
          <w:fldChar w:fldCharType="begin"/>
        </w:r>
        <w:r>
          <w:instrText xml:space="preserve"> PAGEREF _Toc23235 \h </w:instrText>
        </w:r>
        <w:r>
          <w:fldChar w:fldCharType="separate"/>
        </w:r>
        <w:r w:rsidRPr="00E178AE">
          <w:t>37</w:t>
        </w:r>
        <w:r>
          <w:fldChar w:fldCharType="end"/>
        </w:r>
      </w:hyperlink>
    </w:p>
    <w:p w14:paraId="2B8E8822" w14:textId="77777777" w:rsidR="009F269B" w:rsidRDefault="00000000">
      <w:pPr>
        <w:pStyle w:val="TOC3"/>
        <w:tabs>
          <w:tab w:val="right" w:leader="dot" w:pos="9071"/>
        </w:tabs>
      </w:pPr>
      <w:hyperlink w:anchor="_Toc29641" w:history="1">
        <w:r w:rsidRPr="00E178AE">
          <w:rPr>
            <w:rFonts w:hint="eastAsia"/>
          </w:rPr>
          <w:t>4</w:t>
        </w:r>
        <w:r w:rsidRPr="00260C1A">
          <w:t>.</w:t>
        </w:r>
        <w:r w:rsidRPr="00E178AE">
          <w:t>7</w:t>
        </w:r>
        <w:r w:rsidRPr="00260C1A">
          <w:t>.</w:t>
        </w:r>
        <w:r w:rsidRPr="00E178AE">
          <w:t>2</w:t>
        </w:r>
        <w:r>
          <w:t xml:space="preserve"> </w:t>
        </w:r>
        <w:r w:rsidRPr="00E178AE">
          <w:t>IMF</w:t>
        </w:r>
        <w:r>
          <w:t xml:space="preserve"> </w:t>
        </w:r>
        <w:r>
          <w:t>保留数量与时间步长敏感性分析</w:t>
        </w:r>
        <w:r>
          <w:tab/>
        </w:r>
        <w:r>
          <w:fldChar w:fldCharType="begin"/>
        </w:r>
        <w:r>
          <w:instrText xml:space="preserve"> PAGEREF _Toc29641 \h </w:instrText>
        </w:r>
        <w:r>
          <w:fldChar w:fldCharType="separate"/>
        </w:r>
        <w:r w:rsidRPr="00E178AE">
          <w:t>38</w:t>
        </w:r>
        <w:r>
          <w:fldChar w:fldCharType="end"/>
        </w:r>
      </w:hyperlink>
    </w:p>
    <w:p w14:paraId="160951FD" w14:textId="77777777" w:rsidR="009F269B" w:rsidRDefault="00000000">
      <w:pPr>
        <w:pStyle w:val="TOC3"/>
        <w:tabs>
          <w:tab w:val="right" w:leader="dot" w:pos="9071"/>
        </w:tabs>
      </w:pPr>
      <w:hyperlink w:anchor="_Toc10469" w:history="1">
        <w:r w:rsidRPr="00E178AE">
          <w:rPr>
            <w:rFonts w:hint="eastAsia"/>
          </w:rPr>
          <w:t>4</w:t>
        </w:r>
        <w:r w:rsidRPr="00260C1A">
          <w:t>.</w:t>
        </w:r>
        <w:r w:rsidRPr="00E178AE">
          <w:t>7</w:t>
        </w:r>
        <w:r w:rsidRPr="00260C1A">
          <w:t>.</w:t>
        </w:r>
        <w:r w:rsidRPr="00E178AE">
          <w:t>3</w:t>
        </w:r>
        <w:r>
          <w:t xml:space="preserve"> </w:t>
        </w:r>
        <w:r>
          <w:t>全局最优模型拟合效果验证</w:t>
        </w:r>
        <w:r>
          <w:tab/>
        </w:r>
        <w:r>
          <w:fldChar w:fldCharType="begin"/>
        </w:r>
        <w:r>
          <w:instrText xml:space="preserve"> PAGEREF _Toc10469 \h </w:instrText>
        </w:r>
        <w:r>
          <w:fldChar w:fldCharType="separate"/>
        </w:r>
        <w:r w:rsidRPr="00E178AE">
          <w:t>39</w:t>
        </w:r>
        <w:r>
          <w:fldChar w:fldCharType="end"/>
        </w:r>
      </w:hyperlink>
    </w:p>
    <w:p w14:paraId="7E9B19A1" w14:textId="77777777" w:rsidR="009F269B" w:rsidRDefault="00000000">
      <w:pPr>
        <w:pStyle w:val="TOC2"/>
        <w:tabs>
          <w:tab w:val="clear" w:pos="1100"/>
          <w:tab w:val="clear" w:pos="9061"/>
          <w:tab w:val="right" w:leader="dot" w:pos="9071"/>
        </w:tabs>
      </w:pPr>
      <w:hyperlink w:anchor="_Toc28022" w:history="1">
        <w:r w:rsidRPr="00E178AE">
          <w:rPr>
            <w:rFonts w:hint="eastAsia"/>
          </w:rPr>
          <w:t>4</w:t>
        </w:r>
        <w:r w:rsidRPr="00260C1A">
          <w:t>.</w:t>
        </w:r>
        <w:r w:rsidRPr="00E178AE">
          <w:t>8</w:t>
        </w:r>
        <w:r>
          <w:t xml:space="preserve"> </w:t>
        </w:r>
        <w:r>
          <w:t>模型改进方向</w:t>
        </w:r>
        <w:r>
          <w:tab/>
        </w:r>
        <w:r>
          <w:fldChar w:fldCharType="begin"/>
        </w:r>
        <w:r>
          <w:instrText xml:space="preserve"> PAGEREF _Toc28022 \h </w:instrText>
        </w:r>
        <w:r>
          <w:fldChar w:fldCharType="separate"/>
        </w:r>
        <w:r w:rsidRPr="00E178AE">
          <w:t>40</w:t>
        </w:r>
        <w:r>
          <w:fldChar w:fldCharType="end"/>
        </w:r>
      </w:hyperlink>
    </w:p>
    <w:p w14:paraId="1F333F52" w14:textId="77777777" w:rsidR="009F269B" w:rsidRDefault="00000000">
      <w:pPr>
        <w:pStyle w:val="TOC1"/>
        <w:tabs>
          <w:tab w:val="right" w:leader="dot" w:pos="9071"/>
        </w:tabs>
        <w:spacing w:line="324" w:lineRule="auto"/>
        <w:rPr>
          <w:rFonts w:ascii="黑体" w:eastAsia="黑体" w:hAnsi="黑体" w:hint="eastAsia"/>
          <w:b/>
          <w:bCs/>
          <w:sz w:val="24"/>
        </w:rPr>
      </w:pPr>
      <w:hyperlink w:anchor="_Toc1732" w:history="1">
        <w:r w:rsidRPr="00E178AE">
          <w:rPr>
            <w:rFonts w:hint="eastAsia"/>
            <w:b/>
            <w:bCs/>
            <w:sz w:val="24"/>
            <w:szCs w:val="32"/>
          </w:rPr>
          <w:t>5</w:t>
        </w:r>
        <w:r>
          <w:rPr>
            <w:rFonts w:ascii="黑体" w:eastAsia="黑体" w:hAnsi="黑体"/>
            <w:b/>
            <w:bCs/>
            <w:sz w:val="24"/>
          </w:rPr>
          <w:t xml:space="preserve"> </w:t>
        </w:r>
        <w:r>
          <w:rPr>
            <w:rFonts w:ascii="黑体" w:eastAsia="黑体" w:hAnsi="黑体" w:hint="eastAsia"/>
            <w:b/>
            <w:bCs/>
            <w:sz w:val="24"/>
          </w:rPr>
          <w:t>结论与展望</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_Toc1732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41</w:t>
        </w:r>
        <w:r>
          <w:rPr>
            <w:rFonts w:ascii="黑体" w:eastAsia="黑体" w:hAnsi="黑体" w:hint="eastAsia"/>
            <w:b/>
            <w:bCs/>
            <w:sz w:val="24"/>
          </w:rPr>
          <w:fldChar w:fldCharType="end"/>
        </w:r>
      </w:hyperlink>
    </w:p>
    <w:p w14:paraId="0C10F865" w14:textId="77777777" w:rsidR="009F269B" w:rsidRDefault="00000000">
      <w:pPr>
        <w:pStyle w:val="TOC2"/>
        <w:tabs>
          <w:tab w:val="clear" w:pos="1100"/>
          <w:tab w:val="clear" w:pos="9061"/>
          <w:tab w:val="right" w:leader="dot" w:pos="9071"/>
        </w:tabs>
      </w:pPr>
      <w:hyperlink w:anchor="_Toc3526" w:history="1">
        <w:r w:rsidRPr="00E178AE">
          <w:rPr>
            <w:rFonts w:hint="eastAsia"/>
          </w:rPr>
          <w:t>5</w:t>
        </w:r>
        <w:r w:rsidRPr="00260C1A">
          <w:t>.</w:t>
        </w:r>
        <w:r w:rsidRPr="00E178AE">
          <w:t>1</w:t>
        </w:r>
        <w:r>
          <w:t xml:space="preserve"> </w:t>
        </w:r>
        <w:r>
          <w:t>研究总结</w:t>
        </w:r>
        <w:r>
          <w:tab/>
        </w:r>
        <w:r>
          <w:fldChar w:fldCharType="begin"/>
        </w:r>
        <w:r>
          <w:instrText xml:space="preserve"> PAGEREF _Toc3526 \h </w:instrText>
        </w:r>
        <w:r>
          <w:fldChar w:fldCharType="separate"/>
        </w:r>
        <w:r w:rsidRPr="00E178AE">
          <w:t>41</w:t>
        </w:r>
        <w:r>
          <w:fldChar w:fldCharType="end"/>
        </w:r>
      </w:hyperlink>
    </w:p>
    <w:p w14:paraId="0215F8BC" w14:textId="77777777" w:rsidR="009F269B" w:rsidRDefault="00000000">
      <w:pPr>
        <w:pStyle w:val="TOC2"/>
        <w:tabs>
          <w:tab w:val="clear" w:pos="1100"/>
          <w:tab w:val="clear" w:pos="9061"/>
          <w:tab w:val="right" w:leader="dot" w:pos="9071"/>
        </w:tabs>
      </w:pPr>
      <w:hyperlink w:anchor="_Toc10285" w:history="1">
        <w:r w:rsidRPr="00E178AE">
          <w:rPr>
            <w:rFonts w:hint="eastAsia"/>
          </w:rPr>
          <w:t>5</w:t>
        </w:r>
        <w:r w:rsidRPr="00260C1A">
          <w:t>.</w:t>
        </w:r>
        <w:r w:rsidRPr="00E178AE">
          <w:t>2</w:t>
        </w:r>
        <w:r>
          <w:t xml:space="preserve"> </w:t>
        </w:r>
        <w:r>
          <w:t>未来工作展望</w:t>
        </w:r>
        <w:r>
          <w:tab/>
        </w:r>
        <w:r>
          <w:fldChar w:fldCharType="begin"/>
        </w:r>
        <w:r>
          <w:instrText xml:space="preserve"> PAGEREF _Toc10285 \h </w:instrText>
        </w:r>
        <w:r>
          <w:fldChar w:fldCharType="separate"/>
        </w:r>
        <w:r w:rsidRPr="00E178AE">
          <w:t>41</w:t>
        </w:r>
        <w:r>
          <w:fldChar w:fldCharType="end"/>
        </w:r>
      </w:hyperlink>
    </w:p>
    <w:p w14:paraId="1FF4070F" w14:textId="77777777" w:rsidR="009F269B" w:rsidRDefault="00000000">
      <w:pPr>
        <w:pStyle w:val="TOC1"/>
        <w:tabs>
          <w:tab w:val="right" w:leader="dot" w:pos="9071"/>
        </w:tabs>
        <w:spacing w:line="324" w:lineRule="auto"/>
        <w:rPr>
          <w:rFonts w:ascii="黑体" w:eastAsia="黑体" w:hAnsi="黑体" w:hint="eastAsia"/>
          <w:b/>
          <w:bCs/>
          <w:sz w:val="24"/>
        </w:rPr>
      </w:pPr>
      <w:hyperlink w:anchor="_Toc4646" w:history="1">
        <w:r>
          <w:rPr>
            <w:rFonts w:ascii="黑体" w:eastAsia="黑体" w:hAnsi="黑体" w:hint="eastAsia"/>
            <w:b/>
            <w:bCs/>
            <w:sz w:val="24"/>
          </w:rPr>
          <w:t>参考文献</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_Toc4646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43</w:t>
        </w:r>
        <w:r>
          <w:rPr>
            <w:rFonts w:ascii="黑体" w:eastAsia="黑体" w:hAnsi="黑体" w:hint="eastAsia"/>
            <w:b/>
            <w:bCs/>
            <w:sz w:val="24"/>
          </w:rPr>
          <w:fldChar w:fldCharType="end"/>
        </w:r>
      </w:hyperlink>
    </w:p>
    <w:p w14:paraId="6FBF9E38" w14:textId="77777777" w:rsidR="009F269B" w:rsidRDefault="00000000">
      <w:pPr>
        <w:pStyle w:val="TOC1"/>
        <w:tabs>
          <w:tab w:val="right" w:leader="dot" w:pos="9071"/>
        </w:tabs>
        <w:spacing w:line="324" w:lineRule="auto"/>
        <w:rPr>
          <w:rFonts w:ascii="黑体" w:eastAsia="黑体" w:hAnsi="黑体" w:hint="eastAsia"/>
          <w:b/>
          <w:bCs/>
          <w:sz w:val="24"/>
        </w:rPr>
      </w:pPr>
      <w:hyperlink w:anchor="_Toc4703" w:history="1">
        <w:r>
          <w:rPr>
            <w:rFonts w:ascii="黑体" w:eastAsia="黑体" w:hAnsi="黑体" w:hint="eastAsia"/>
            <w:b/>
            <w:bCs/>
            <w:sz w:val="24"/>
          </w:rPr>
          <w:t>致谢</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_Toc4703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44</w:t>
        </w:r>
        <w:r>
          <w:rPr>
            <w:rFonts w:ascii="黑体" w:eastAsia="黑体" w:hAnsi="黑体" w:hint="eastAsia"/>
            <w:b/>
            <w:bCs/>
            <w:sz w:val="24"/>
          </w:rPr>
          <w:fldChar w:fldCharType="end"/>
        </w:r>
      </w:hyperlink>
    </w:p>
    <w:p w14:paraId="2525BE09" w14:textId="77777777" w:rsidR="009F269B" w:rsidRDefault="00000000">
      <w:pPr>
        <w:pStyle w:val="TOC1"/>
        <w:tabs>
          <w:tab w:val="right" w:leader="dot" w:pos="9071"/>
        </w:tabs>
        <w:spacing w:line="324" w:lineRule="auto"/>
        <w:rPr>
          <w:rFonts w:ascii="黑体" w:eastAsia="黑体" w:hAnsi="黑体" w:hint="eastAsia"/>
          <w:b/>
          <w:bCs/>
          <w:sz w:val="24"/>
        </w:rPr>
      </w:pPr>
      <w:hyperlink w:anchor="_Toc23095" w:history="1">
        <w:r>
          <w:rPr>
            <w:rFonts w:ascii="黑体" w:eastAsia="黑体" w:hAnsi="黑体" w:hint="eastAsia"/>
            <w:b/>
            <w:bCs/>
            <w:sz w:val="24"/>
          </w:rPr>
          <w:t>附录</w:t>
        </w:r>
        <w:r w:rsidRPr="00E178AE">
          <w:rPr>
            <w:rFonts w:eastAsia="黑体" w:hint="eastAsia"/>
            <w:b/>
            <w:bCs/>
            <w:sz w:val="24"/>
          </w:rPr>
          <w:t>A</w:t>
        </w:r>
        <w:r>
          <w:rPr>
            <w:rFonts w:ascii="黑体" w:eastAsia="黑体" w:hAnsi="黑体" w:hint="eastAsia"/>
            <w:b/>
            <w:bCs/>
            <w:sz w:val="24"/>
          </w:rPr>
          <w:t xml:space="preserve">  </w:t>
        </w:r>
        <w:r w:rsidRPr="00E178AE">
          <w:rPr>
            <w:rFonts w:eastAsia="黑体" w:hint="eastAsia"/>
            <w:b/>
            <w:bCs/>
            <w:sz w:val="24"/>
          </w:rPr>
          <w:t>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_Toc23095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45</w:t>
        </w:r>
        <w:r>
          <w:rPr>
            <w:rFonts w:ascii="黑体" w:eastAsia="黑体" w:hAnsi="黑体" w:hint="eastAsia"/>
            <w:b/>
            <w:bCs/>
            <w:sz w:val="24"/>
          </w:rPr>
          <w:fldChar w:fldCharType="end"/>
        </w:r>
      </w:hyperlink>
    </w:p>
    <w:p w14:paraId="33F82421" w14:textId="77777777" w:rsidR="009F269B" w:rsidRDefault="00000000">
      <w:pPr>
        <w:pStyle w:val="TOC1"/>
        <w:tabs>
          <w:tab w:val="right" w:leader="dot" w:pos="9071"/>
        </w:tabs>
        <w:spacing w:line="324" w:lineRule="auto"/>
        <w:rPr>
          <w:rFonts w:ascii="黑体" w:eastAsia="黑体" w:hAnsi="黑体" w:hint="eastAsia"/>
          <w:b/>
          <w:bCs/>
          <w:sz w:val="24"/>
        </w:rPr>
      </w:pPr>
      <w:hyperlink w:anchor="_Toc20356" w:history="1">
        <w:r>
          <w:rPr>
            <w:rFonts w:ascii="黑体" w:eastAsia="黑体" w:hAnsi="黑体" w:hint="eastAsia"/>
            <w:b/>
            <w:bCs/>
            <w:sz w:val="24"/>
          </w:rPr>
          <w:t>附录</w:t>
        </w:r>
        <w:r w:rsidRPr="00E178AE">
          <w:rPr>
            <w:rFonts w:eastAsia="黑体" w:hint="eastAsia"/>
            <w:b/>
            <w:bCs/>
            <w:sz w:val="24"/>
          </w:rPr>
          <w:t>B</w:t>
        </w:r>
        <w:r>
          <w:rPr>
            <w:rFonts w:ascii="黑体" w:eastAsia="黑体" w:hAnsi="黑体" w:hint="eastAsia"/>
            <w:b/>
            <w:bCs/>
            <w:sz w:val="24"/>
          </w:rPr>
          <w:t xml:space="preserve">  </w:t>
        </w:r>
        <w:r w:rsidRPr="00E178AE">
          <w:rPr>
            <w:rFonts w:eastAsia="黑体" w:hint="eastAsia"/>
            <w:b/>
            <w:bCs/>
            <w:sz w:val="24"/>
          </w:rPr>
          <w:t>XXXXXXX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_Toc20356 \h </w:instrText>
        </w:r>
        <w:r>
          <w:rPr>
            <w:rFonts w:ascii="黑体" w:eastAsia="黑体" w:hAnsi="黑体" w:hint="eastAsia"/>
            <w:b/>
            <w:bCs/>
            <w:sz w:val="24"/>
          </w:rPr>
        </w:r>
        <w:r>
          <w:rPr>
            <w:rFonts w:ascii="黑体" w:eastAsia="黑体" w:hAnsi="黑体" w:hint="eastAsia"/>
            <w:b/>
            <w:bCs/>
            <w:sz w:val="24"/>
          </w:rPr>
          <w:fldChar w:fldCharType="separate"/>
        </w:r>
        <w:r w:rsidRPr="00E178AE">
          <w:rPr>
            <w:rFonts w:eastAsia="黑体" w:hint="eastAsia"/>
            <w:b/>
            <w:bCs/>
            <w:sz w:val="24"/>
          </w:rPr>
          <w:t>46</w:t>
        </w:r>
        <w:r>
          <w:rPr>
            <w:rFonts w:ascii="黑体" w:eastAsia="黑体" w:hAnsi="黑体" w:hint="eastAsia"/>
            <w:b/>
            <w:bCs/>
            <w:sz w:val="24"/>
          </w:rPr>
          <w:fldChar w:fldCharType="end"/>
        </w:r>
      </w:hyperlink>
    </w:p>
    <w:p w14:paraId="518EDD0E" w14:textId="77777777" w:rsidR="009F269B" w:rsidRDefault="00000000">
      <w:pPr>
        <w:pStyle w:val="af1"/>
        <w:ind w:firstLineChars="0" w:firstLine="0"/>
      </w:pPr>
      <w:r>
        <w:fldChar w:fldCharType="end"/>
      </w:r>
    </w:p>
    <w:p w14:paraId="70C33E78" w14:textId="77777777" w:rsidR="009F269B" w:rsidRDefault="009F269B">
      <w:pPr>
        <w:pStyle w:val="af1"/>
        <w:ind w:firstLineChars="0" w:firstLine="0"/>
      </w:pPr>
    </w:p>
    <w:p w14:paraId="0D408060" w14:textId="77777777" w:rsidR="009F269B" w:rsidRDefault="00000000">
      <w:pPr>
        <w:rPr>
          <w:rFonts w:ascii="黑体" w:eastAsia="黑体" w:hAnsi="黑体" w:cs="宋体" w:hint="eastAsia"/>
          <w:sz w:val="32"/>
          <w:szCs w:val="32"/>
        </w:rPr>
      </w:pPr>
      <w:r>
        <w:rPr>
          <w:rFonts w:ascii="黑体" w:eastAsia="黑体" w:hAnsi="黑体" w:cs="宋体" w:hint="eastAsia"/>
          <w:sz w:val="32"/>
          <w:szCs w:val="32"/>
        </w:rPr>
        <w:br w:type="page"/>
      </w:r>
    </w:p>
    <w:p w14:paraId="7E89A33C" w14:textId="77777777" w:rsidR="009F269B" w:rsidRDefault="009F269B">
      <w:pPr>
        <w:spacing w:beforeLines="100" w:before="312" w:afterLines="100" w:after="312"/>
        <w:ind w:firstLine="643"/>
        <w:jc w:val="center"/>
        <w:rPr>
          <w:rFonts w:ascii="黑体" w:eastAsia="黑体" w:hAnsi="黑体" w:cs="宋体" w:hint="eastAsia"/>
          <w:sz w:val="32"/>
          <w:szCs w:val="32"/>
        </w:rPr>
      </w:pPr>
    </w:p>
    <w:p w14:paraId="01483621" w14:textId="77777777" w:rsidR="009F269B" w:rsidRDefault="00000000">
      <w:pPr>
        <w:pStyle w:val="a"/>
      </w:pPr>
      <w:bookmarkStart w:id="1" w:name="_Toc14319"/>
      <w:bookmarkStart w:id="2" w:name="_Toc227161677"/>
      <w:bookmarkStart w:id="3" w:name="_Toc21933"/>
      <w:bookmarkStart w:id="4" w:name="_Toc31514"/>
      <w:bookmarkStart w:id="5" w:name="05fa3cc0"/>
      <w:r>
        <w:rPr>
          <w:rFonts w:hint="eastAsia"/>
        </w:rPr>
        <w:t>绪论</w:t>
      </w:r>
      <w:bookmarkEnd w:id="1"/>
      <w:bookmarkEnd w:id="2"/>
      <w:bookmarkEnd w:id="3"/>
      <w:bookmarkEnd w:id="4"/>
    </w:p>
    <w:p w14:paraId="4A5130E2" w14:textId="77777777" w:rsidR="009F269B" w:rsidRDefault="00000000">
      <w:pPr>
        <w:pStyle w:val="a0"/>
        <w:spacing w:before="156" w:after="156"/>
      </w:pPr>
      <w:r>
        <w:rPr>
          <w:rFonts w:hint="eastAsia"/>
        </w:rPr>
        <w:t xml:space="preserve"> </w:t>
      </w:r>
      <w:bookmarkStart w:id="6" w:name="_Toc22921"/>
      <w:bookmarkStart w:id="7" w:name="_Toc22960"/>
      <w:bookmarkStart w:id="8" w:name="_Toc1767"/>
      <w:bookmarkStart w:id="9" w:name="_Toc227161678"/>
      <w:r>
        <w:rPr>
          <w:rFonts w:hint="eastAsia"/>
        </w:rPr>
        <w:t>研究背景与意义</w:t>
      </w:r>
      <w:bookmarkEnd w:id="6"/>
      <w:bookmarkEnd w:id="7"/>
      <w:bookmarkEnd w:id="8"/>
      <w:bookmarkEnd w:id="9"/>
    </w:p>
    <w:p w14:paraId="27CD1DFA" w14:textId="77777777" w:rsidR="009F269B" w:rsidRDefault="00000000">
      <w:pPr>
        <w:pStyle w:val="a1"/>
        <w:spacing w:before="156" w:after="156"/>
        <w:outlineLvl w:val="2"/>
      </w:pPr>
      <w:bookmarkStart w:id="10" w:name="eba08a55"/>
      <w:bookmarkEnd w:id="5"/>
      <w:r>
        <w:rPr>
          <w:rFonts w:hint="eastAsia"/>
        </w:rPr>
        <w:t xml:space="preserve"> </w:t>
      </w:r>
      <w:bookmarkStart w:id="11" w:name="_Toc11328"/>
      <w:bookmarkStart w:id="12" w:name="_Toc5787"/>
      <w:bookmarkStart w:id="13" w:name="_Toc227161679"/>
      <w:bookmarkStart w:id="14" w:name="_Toc2129"/>
      <w:r>
        <w:rPr>
          <w:rFonts w:hint="eastAsia"/>
        </w:rPr>
        <w:t>研究背景</w:t>
      </w:r>
      <w:bookmarkEnd w:id="11"/>
      <w:bookmarkEnd w:id="12"/>
      <w:bookmarkEnd w:id="13"/>
      <w:bookmarkEnd w:id="14"/>
    </w:p>
    <w:p w14:paraId="0303D6E4" w14:textId="415FB58D" w:rsidR="009F269B" w:rsidRDefault="00000000">
      <w:pPr>
        <w:pStyle w:val="af1"/>
        <w:ind w:firstLine="480"/>
      </w:pPr>
      <w:bookmarkStart w:id="15" w:name="u7e363c55"/>
      <w:bookmarkEnd w:id="10"/>
      <w:r>
        <w:rPr>
          <w:rFonts w:hint="eastAsia"/>
        </w:rPr>
        <w:t>全球能源危机和环境问题日渐严重，人工智能技术发展势头迅猛，世界各国正在将开发和利用清洁能源作为重要发展战略，以应对环境改善和庞大的</w:t>
      </w:r>
      <w:r w:rsidRPr="00E178AE">
        <w:rPr>
          <w:rFonts w:hint="eastAsia"/>
        </w:rPr>
        <w:t>AI</w:t>
      </w:r>
      <w:r w:rsidRPr="001008B5">
        <w:rPr>
          <w:rFonts w:hint="eastAsia"/>
        </w:rPr>
        <w:t xml:space="preserve"> </w:t>
      </w:r>
      <w:r>
        <w:rPr>
          <w:rFonts w:hint="eastAsia"/>
        </w:rPr>
        <w:t>算力需求</w:t>
      </w:r>
      <w:r>
        <w:rPr>
          <w:rFonts w:hint="eastAsia"/>
        </w:rPr>
        <w:t xml:space="preserve"> </w:t>
      </w:r>
      <w:r w:rsidRPr="00260C1A">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45579EDA" w14:textId="35C4B1C1" w:rsidR="009F269B" w:rsidRDefault="00000000">
      <w:pPr>
        <w:pStyle w:val="af1"/>
        <w:ind w:firstLine="480"/>
      </w:pPr>
      <w:r>
        <w:rPr>
          <w:rFonts w:hint="eastAsia"/>
        </w:rPr>
        <w:t>在能源紧缺与环保压力的双重夹击下，人工智能的爆发式增长正好为清洁能源的开发递上了一把“钥匙”。环顾全球，拥抱光伏已成定局。可说到底，靠天吃饭的光伏发电总有些“脾气”：阳光一遮、乌云一走，功率便随之剧烈震荡。这种间歇性带来的不只是调度的麻烦，处理不好还会引发大量“弃光”浪费，甚至让整个电网的有功平衡面临崩盘风险。实现高精度、高稳定性的短期光伏功率预测，对保障电网安全具有重要意义</w:t>
      </w:r>
      <w:r w:rsidRPr="00260C1A">
        <w:rPr>
          <w:rFonts w:hint="eastAsia"/>
          <w:vertAlign w:val="superscript"/>
        </w:rPr>
        <w:t>[12]</w:t>
      </w:r>
      <w:r>
        <w:rPr>
          <w:rFonts w:hint="eastAsia"/>
        </w:rPr>
        <w:t>。</w:t>
      </w:r>
    </w:p>
    <w:p w14:paraId="4D75E99D" w14:textId="55E407B6" w:rsidR="009F269B" w:rsidRDefault="00000000">
      <w:pPr>
        <w:pStyle w:val="af1"/>
        <w:ind w:firstLine="480"/>
      </w:pPr>
      <w:r>
        <w:rPr>
          <w:rFonts w:hint="eastAsia"/>
        </w:rPr>
        <w:t>传统统计模型（如回归分析）因对光伏功率的长时序记忆能力不足，对非平稳数据序列的预测存在较大误差。深度学习中，循环神经网络及其改进模型（</w:t>
      </w:r>
      <w:r w:rsidRPr="00E178AE">
        <w:rPr>
          <w:rFonts w:hint="eastAsia"/>
        </w:rPr>
        <w:t>LSTM</w:t>
      </w:r>
      <w:r>
        <w:rPr>
          <w:rFonts w:hint="eastAsia"/>
        </w:rPr>
        <w:t>、</w:t>
      </w:r>
      <w:r w:rsidRPr="00E178AE">
        <w:rPr>
          <w:rFonts w:hint="eastAsia"/>
        </w:rPr>
        <w:t>GRU</w:t>
      </w:r>
      <w:r>
        <w:rPr>
          <w:rFonts w:hint="eastAsia"/>
        </w:rPr>
        <w:t>、</w:t>
      </w:r>
      <w:r w:rsidRPr="00E178AE">
        <w:rPr>
          <w:rFonts w:hint="eastAsia"/>
        </w:rPr>
        <w:t>BiGRU</w:t>
      </w:r>
      <w:r>
        <w:rPr>
          <w:rFonts w:hint="eastAsia"/>
        </w:rPr>
        <w:t>）对时序处理具有优势，但在处理强波动光伏功率时特征提取仍显不足</w:t>
      </w:r>
      <w:r w:rsidRPr="00260C1A">
        <w:rPr>
          <w:rFonts w:hint="eastAsia"/>
          <w:vertAlign w:val="superscript"/>
        </w:rPr>
        <w:t>[11]</w:t>
      </w:r>
      <w:r>
        <w:rPr>
          <w:rFonts w:hint="eastAsia"/>
        </w:rPr>
        <w:t>。为解决此问题，本文引入经验模态分解（</w:t>
      </w:r>
      <w:r w:rsidRPr="00E178AE">
        <w:rPr>
          <w:rFonts w:hint="eastAsia"/>
        </w:rPr>
        <w:t>EMD</w:t>
      </w:r>
      <w:r>
        <w:rPr>
          <w:rFonts w:hint="eastAsia"/>
        </w:rPr>
        <w:t>）结合双向门控循环单元（</w:t>
      </w:r>
      <w:r w:rsidRPr="00E178AE">
        <w:rPr>
          <w:rFonts w:hint="eastAsia"/>
        </w:rPr>
        <w:t>BiGRU</w:t>
      </w:r>
      <w:r>
        <w:rPr>
          <w:rFonts w:hint="eastAsia"/>
        </w:rPr>
        <w:t>），通过“分解</w:t>
      </w:r>
      <w:r>
        <w:rPr>
          <w:rFonts w:hint="eastAsia"/>
        </w:rPr>
        <w:t>-</w:t>
      </w:r>
      <w:r>
        <w:rPr>
          <w:rFonts w:hint="eastAsia"/>
        </w:rPr>
        <w:t>预测</w:t>
      </w:r>
      <w:r>
        <w:rPr>
          <w:rFonts w:hint="eastAsia"/>
        </w:rPr>
        <w:t>-</w:t>
      </w:r>
      <w:r>
        <w:rPr>
          <w:rFonts w:hint="eastAsia"/>
        </w:rPr>
        <w:t>融合”思路进行建模。</w:t>
      </w:r>
    </w:p>
    <w:p w14:paraId="3F900367" w14:textId="77777777" w:rsidR="009F269B" w:rsidRDefault="00000000">
      <w:pPr>
        <w:pStyle w:val="a1"/>
        <w:spacing w:before="156" w:after="156"/>
        <w:outlineLvl w:val="2"/>
      </w:pPr>
      <w:bookmarkStart w:id="16" w:name="kqjsJ"/>
      <w:bookmarkEnd w:id="15"/>
      <w:r>
        <w:rPr>
          <w:rFonts w:hint="eastAsia"/>
        </w:rPr>
        <w:t xml:space="preserve"> </w:t>
      </w:r>
      <w:bookmarkStart w:id="17" w:name="_Toc6076"/>
      <w:bookmarkStart w:id="18" w:name="_Toc28087"/>
      <w:bookmarkStart w:id="19" w:name="_Toc227161680"/>
      <w:bookmarkStart w:id="20" w:name="_Toc31819"/>
      <w:r>
        <w:t>研究意义</w:t>
      </w:r>
      <w:bookmarkEnd w:id="17"/>
      <w:bookmarkEnd w:id="18"/>
      <w:bookmarkEnd w:id="19"/>
      <w:bookmarkEnd w:id="20"/>
    </w:p>
    <w:p w14:paraId="12DF5851" w14:textId="77777777" w:rsidR="009F269B" w:rsidRDefault="00000000">
      <w:pPr>
        <w:pStyle w:val="a2"/>
        <w:outlineLvl w:val="3"/>
      </w:pPr>
      <w:bookmarkStart w:id="21" w:name="BtPbf"/>
      <w:bookmarkEnd w:id="16"/>
      <w:r>
        <w:rPr>
          <w:rFonts w:hint="eastAsia"/>
        </w:rPr>
        <w:t xml:space="preserve"> </w:t>
      </w:r>
      <w:r>
        <w:t>理论意义</w:t>
      </w:r>
    </w:p>
    <w:p w14:paraId="1D4BE35C" w14:textId="77777777" w:rsidR="009F269B" w:rsidRDefault="00000000">
      <w:pPr>
        <w:pStyle w:val="af1"/>
        <w:ind w:firstLine="480"/>
      </w:pPr>
      <w:bookmarkStart w:id="22" w:name="u55591f3e"/>
      <w:bookmarkEnd w:id="21"/>
      <w:r>
        <w:t>本研究在三个方面体现了理论意义。首先，将</w:t>
      </w:r>
      <w:r w:rsidRPr="00E178AE">
        <w:t>EMD</w:t>
      </w:r>
      <w:r>
        <w:t>分解与</w:t>
      </w:r>
      <w:r w:rsidRPr="00E178AE">
        <w:t>BiGRU</w:t>
      </w:r>
      <w:r>
        <w:t>网络有机结合，构建了科学的组合模型，有效应对了光伏功率在长期下饿非平稳数据预测问题。其次，系统分析、实践了</w:t>
      </w:r>
      <w:r w:rsidRPr="00E178AE">
        <w:t>EMD</w:t>
      </w:r>
      <w:r>
        <w:t>分解对深度学习预测的提升效果，为</w:t>
      </w:r>
      <w:r w:rsidRPr="00E178AE">
        <w:t>EMD</w:t>
      </w:r>
      <w:r>
        <w:t>在深度学习的广泛</w:t>
      </w:r>
      <w:r>
        <w:lastRenderedPageBreak/>
        <w:t>应用方面提供一定的理论参考。最后，实验通过不同模型横向对比，得出了</w:t>
      </w:r>
      <w:r w:rsidRPr="00E178AE">
        <w:t>BiGRU</w:t>
      </w:r>
      <w:r>
        <w:t>在光伏功率预测方面具有一定优势的结论，为光伏功率预测模型的优化提供思路。</w:t>
      </w:r>
    </w:p>
    <w:p w14:paraId="035E024A" w14:textId="77777777" w:rsidR="009F269B" w:rsidRDefault="00000000">
      <w:pPr>
        <w:pStyle w:val="a2"/>
        <w:outlineLvl w:val="3"/>
      </w:pPr>
      <w:bookmarkStart w:id="23" w:name="7218a635"/>
      <w:bookmarkEnd w:id="22"/>
      <w:r>
        <w:rPr>
          <w:rFonts w:hint="eastAsia"/>
        </w:rPr>
        <w:t xml:space="preserve"> </w:t>
      </w:r>
      <w:r>
        <w:t>实际意义</w:t>
      </w:r>
    </w:p>
    <w:p w14:paraId="488A7765" w14:textId="2808BFB7" w:rsidR="009F269B" w:rsidRDefault="00000000">
      <w:pPr>
        <w:pStyle w:val="af1"/>
        <w:ind w:firstLine="480"/>
      </w:pPr>
      <w:bookmarkStart w:id="24" w:name="u79156df0"/>
      <w:bookmarkEnd w:id="23"/>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w:t>
      </w:r>
      <w:r>
        <w:t>“</w:t>
      </w:r>
      <w:r>
        <w:t>双碳</w:t>
      </w:r>
      <w:r>
        <w:t>”</w:t>
      </w:r>
      <w:r>
        <w:t>目标实现。</w:t>
      </w:r>
      <w:r>
        <w:rPr>
          <w:rFonts w:hint="eastAsia"/>
        </w:rPr>
        <w:t>实现高精度光伏功率预测，可为电网调度部门提供决策参考，减少备用容量</w:t>
      </w:r>
      <w:r w:rsidRPr="00260C1A">
        <w:rPr>
          <w:rFonts w:hint="eastAsia"/>
          <w:vertAlign w:val="superscript"/>
        </w:rPr>
        <w:t>[10]</w:t>
      </w:r>
      <w:r>
        <w:rPr>
          <w:rFonts w:hint="eastAsia"/>
        </w:rPr>
        <w:t>；对于光伏电站，精准预测能优化运维策略、降低弃光率，助力我国“双碳”目标实现。</w:t>
      </w:r>
    </w:p>
    <w:p w14:paraId="03134579" w14:textId="77777777" w:rsidR="009F269B" w:rsidRDefault="00000000">
      <w:pPr>
        <w:pStyle w:val="a0"/>
        <w:spacing w:before="156" w:after="156"/>
      </w:pPr>
      <w:bookmarkStart w:id="25" w:name="m8pBo"/>
      <w:bookmarkEnd w:id="24"/>
      <w:r>
        <w:rPr>
          <w:rFonts w:hint="eastAsia"/>
        </w:rPr>
        <w:t xml:space="preserve"> </w:t>
      </w:r>
      <w:bookmarkStart w:id="26" w:name="_Toc30132"/>
      <w:bookmarkStart w:id="27" w:name="_Toc10092"/>
      <w:bookmarkStart w:id="28" w:name="_Toc227161681"/>
      <w:bookmarkStart w:id="29" w:name="_Toc14107"/>
      <w:r>
        <w:rPr>
          <w:rFonts w:hint="eastAsia"/>
        </w:rPr>
        <w:t>国内外研究现状</w:t>
      </w:r>
      <w:bookmarkEnd w:id="26"/>
      <w:bookmarkEnd w:id="27"/>
      <w:bookmarkEnd w:id="28"/>
      <w:bookmarkEnd w:id="29"/>
    </w:p>
    <w:p w14:paraId="155CD607" w14:textId="77777777" w:rsidR="009F269B" w:rsidRDefault="00000000">
      <w:pPr>
        <w:pStyle w:val="a1"/>
        <w:spacing w:before="156" w:after="156"/>
        <w:outlineLvl w:val="2"/>
      </w:pPr>
      <w:bookmarkStart w:id="30" w:name="DHhVI"/>
      <w:bookmarkEnd w:id="25"/>
      <w:r>
        <w:rPr>
          <w:rFonts w:hint="eastAsia"/>
        </w:rPr>
        <w:t xml:space="preserve"> </w:t>
      </w:r>
      <w:bookmarkStart w:id="31" w:name="_Toc227161682"/>
      <w:bookmarkStart w:id="32" w:name="_Toc16823"/>
      <w:bookmarkStart w:id="33" w:name="_Toc15602"/>
      <w:bookmarkStart w:id="34" w:name="_Toc8596"/>
      <w:r>
        <w:t>国外研究现状</w:t>
      </w:r>
      <w:bookmarkEnd w:id="31"/>
      <w:bookmarkEnd w:id="32"/>
      <w:bookmarkEnd w:id="33"/>
      <w:bookmarkEnd w:id="34"/>
    </w:p>
    <w:p w14:paraId="258B7E53" w14:textId="5969C2B3" w:rsidR="009F269B" w:rsidRDefault="00000000">
      <w:pPr>
        <w:pStyle w:val="af1"/>
        <w:ind w:firstLine="480"/>
        <w:rPr>
          <w:rFonts w:ascii="宋体" w:hAnsi="宋体" w:cs="宋体" w:hint="eastAsia"/>
        </w:rPr>
      </w:pPr>
      <w:bookmarkStart w:id="35" w:name="u48823d18"/>
      <w:bookmarkEnd w:id="30"/>
      <w:r>
        <w:rPr>
          <w:rFonts w:ascii="宋体" w:hAnsi="宋体" w:cs="宋体"/>
        </w:rPr>
        <w:t>国外对光伏功率预测的研究起步较早。早期以物理方法与统计方法为主。物理方法对气象数据与地理参数要求严格；统计方法对非线性关系的拟合程度有限。近年来，</w:t>
      </w:r>
      <w:r w:rsidRPr="00E178AE">
        <w:rPr>
          <w:rFonts w:cs="宋体"/>
        </w:rPr>
        <w:t>LSTM</w:t>
      </w:r>
      <w:r>
        <w:rPr>
          <w:rFonts w:ascii="宋体" w:hAnsi="宋体" w:cs="宋体"/>
        </w:rPr>
        <w:t>、</w:t>
      </w:r>
      <w:r w:rsidRPr="00E178AE">
        <w:rPr>
          <w:rFonts w:cs="宋体"/>
        </w:rPr>
        <w:t>GRU</w:t>
      </w:r>
      <w:r>
        <w:rPr>
          <w:rFonts w:ascii="宋体" w:hAnsi="宋体" w:cs="宋体"/>
        </w:rPr>
        <w:t>等网络被广泛应用于功率预测。在将</w:t>
      </w:r>
      <w:r w:rsidRPr="00E178AE">
        <w:rPr>
          <w:rFonts w:cs="宋体"/>
        </w:rPr>
        <w:t>EMD</w:t>
      </w:r>
      <w:r>
        <w:rPr>
          <w:rFonts w:ascii="宋体" w:hAnsi="宋体" w:cs="宋体"/>
        </w:rPr>
        <w:t>等信号分解技术引入后，非平稳变化问题得到了一定解决。</w:t>
      </w:r>
    </w:p>
    <w:p w14:paraId="7379EDF9" w14:textId="77777777" w:rsidR="009F269B" w:rsidRDefault="00000000">
      <w:pPr>
        <w:pStyle w:val="af1"/>
        <w:ind w:firstLine="480"/>
      </w:pPr>
      <w:r>
        <w:t>深度学习在近年来受到国外研究者的青睐。</w:t>
      </w:r>
      <w:r w:rsidRPr="00E178AE">
        <w:t>LSTM</w:t>
      </w:r>
      <w:r>
        <w:t>、</w:t>
      </w:r>
      <w:r w:rsidRPr="00E178AE">
        <w:t>GRU</w:t>
      </w:r>
      <w:r>
        <w:t>等循环神经网络因其能够有效处理时序依赖关系的有点，被广泛应用于功率预测。双向网络结构也随着研究被引入预测模型，进一步提升了对时序特征的提取能力。在将</w:t>
      </w:r>
      <w:r w:rsidRPr="00E178AE">
        <w:t>EMD</w:t>
      </w:r>
      <w:r>
        <w:t>、</w:t>
      </w:r>
      <w:r w:rsidRPr="00E178AE">
        <w:t>VMD</w:t>
      </w:r>
      <w:r>
        <w:t>等信号分解技术引入深度学习模型后，非平稳变化问题也得到一定的解决。通过分解降低序列复杂度，信号分解技术显著提升了预测效果。</w:t>
      </w:r>
    </w:p>
    <w:p w14:paraId="27AB4FA9" w14:textId="77777777" w:rsidR="009F269B" w:rsidRDefault="00000000">
      <w:pPr>
        <w:pStyle w:val="a1"/>
        <w:spacing w:before="156" w:after="156"/>
        <w:outlineLvl w:val="2"/>
      </w:pPr>
      <w:bookmarkStart w:id="36" w:name="9c6efab7"/>
      <w:bookmarkEnd w:id="35"/>
      <w:r>
        <w:rPr>
          <w:rFonts w:hint="eastAsia"/>
        </w:rPr>
        <w:t xml:space="preserve"> </w:t>
      </w:r>
      <w:bookmarkStart w:id="37" w:name="_Toc227161683"/>
      <w:bookmarkStart w:id="38" w:name="_Toc15765"/>
      <w:bookmarkStart w:id="39" w:name="_Toc19787"/>
      <w:bookmarkStart w:id="40" w:name="_Toc13499"/>
      <w:r>
        <w:t>国内研究现状</w:t>
      </w:r>
      <w:bookmarkEnd w:id="37"/>
      <w:bookmarkEnd w:id="38"/>
      <w:bookmarkEnd w:id="39"/>
      <w:bookmarkEnd w:id="40"/>
    </w:p>
    <w:p w14:paraId="721BD6F1" w14:textId="4C1F98F1" w:rsidR="009F269B" w:rsidRDefault="00000000">
      <w:pPr>
        <w:pStyle w:val="af1"/>
        <w:ind w:firstLine="480"/>
        <w:rPr>
          <w:rFonts w:ascii="宋体" w:hAnsi="宋体" w:cs="宋体" w:hint="eastAsia"/>
        </w:rPr>
      </w:pPr>
      <w:bookmarkStart w:id="41" w:name="u0b4dc413"/>
      <w:bookmarkEnd w:id="36"/>
      <w:r>
        <w:rPr>
          <w:rFonts w:ascii="宋体" w:hAnsi="宋体" w:cs="宋体"/>
        </w:rPr>
        <w:t>国内光伏功率预测研究发展迅速。许多学者采用</w:t>
      </w:r>
      <w:r w:rsidRPr="00E178AE">
        <w:rPr>
          <w:rFonts w:cs="宋体"/>
        </w:rPr>
        <w:t>LSTM</w:t>
      </w:r>
      <w:r>
        <w:rPr>
          <w:rFonts w:ascii="宋体" w:hAnsi="宋体" w:cs="宋体"/>
        </w:rPr>
        <w:t>、</w:t>
      </w:r>
      <w:r w:rsidRPr="00E178AE">
        <w:rPr>
          <w:rFonts w:cs="宋体"/>
        </w:rPr>
        <w:t>GRU</w:t>
      </w:r>
      <w:r>
        <w:rPr>
          <w:rFonts w:ascii="宋体" w:hAnsi="宋体" w:cs="宋体"/>
        </w:rPr>
        <w:t>等模型，并通过参数优化提升性能。随着研究深入，“分解+预测”组合模式成为热点。研究表明，双向循环神经网络在数值预测方面表现优于单向模型</w:t>
      </w:r>
      <w:r w:rsidRPr="00260C1A">
        <w:rPr>
          <w:rFonts w:cs="宋体"/>
          <w:vertAlign w:val="superscript"/>
        </w:rPr>
        <w:t>[11]</w:t>
      </w:r>
      <w:r>
        <w:rPr>
          <w:rFonts w:ascii="宋体" w:hAnsi="宋体" w:cs="宋体"/>
        </w:rPr>
        <w:t>。但在模型泛化、复杂天气适应性及模态混叠问题上仍有提升空间</w:t>
      </w:r>
      <w:r w:rsidRPr="00260C1A">
        <w:rPr>
          <w:rFonts w:cs="宋体"/>
          <w:vertAlign w:val="superscript"/>
        </w:rPr>
        <w:t>[14]</w:t>
      </w:r>
      <w:r>
        <w:rPr>
          <w:rFonts w:ascii="宋体" w:hAnsi="宋体" w:cs="宋体"/>
        </w:rPr>
        <w:t>。</w:t>
      </w:r>
    </w:p>
    <w:p w14:paraId="3111BF82" w14:textId="225DFA0D" w:rsidR="009F269B" w:rsidRDefault="00000000">
      <w:pPr>
        <w:pStyle w:val="af1"/>
        <w:ind w:firstLine="480"/>
      </w:pPr>
      <w:r>
        <w:lastRenderedPageBreak/>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w:t>
      </w:r>
      <w:r w:rsidRPr="00E178AE">
        <w:t>EMD</w:t>
      </w:r>
      <w:r>
        <w:t>分解地模态混叠问题仍然有待提升。在模型参数配置方面，现有研究也期待系统性的优化。</w:t>
      </w:r>
      <w:r>
        <w:rPr>
          <w:rFonts w:hint="eastAsia"/>
        </w:rPr>
        <w:t>将</w:t>
      </w:r>
      <w:r w:rsidRPr="00E178AE">
        <w:rPr>
          <w:rFonts w:hint="eastAsia"/>
        </w:rPr>
        <w:t>EMD</w:t>
      </w:r>
      <w:r>
        <w:rPr>
          <w:rFonts w:hint="eastAsia"/>
        </w:rPr>
        <w:t>分解与</w:t>
      </w:r>
      <w:r w:rsidRPr="00E178AE">
        <w:rPr>
          <w:rFonts w:hint="eastAsia"/>
        </w:rPr>
        <w:t>BiGRU</w:t>
      </w:r>
      <w:r>
        <w:rPr>
          <w:rFonts w:hint="eastAsia"/>
        </w:rPr>
        <w:t>网络有机结合，构建了科学的组合模型，有效应对了非平稳数据预测问题；系统分析了</w:t>
      </w:r>
      <w:r w:rsidRPr="00E178AE">
        <w:rPr>
          <w:rFonts w:hint="eastAsia"/>
        </w:rPr>
        <w:t>EMD</w:t>
      </w:r>
      <w:r>
        <w:rPr>
          <w:rFonts w:hint="eastAsia"/>
        </w:rPr>
        <w:t>分解对深度学习预测的提升效果，为</w:t>
      </w:r>
      <w:r w:rsidRPr="00E178AE">
        <w:rPr>
          <w:rFonts w:hint="eastAsia"/>
        </w:rPr>
        <w:t>EMD</w:t>
      </w:r>
      <w:r>
        <w:rPr>
          <w:rFonts w:hint="eastAsia"/>
        </w:rPr>
        <w:t xml:space="preserve"> </w:t>
      </w:r>
      <w:r>
        <w:rPr>
          <w:rFonts w:hint="eastAsia"/>
        </w:rPr>
        <w:t>在时序预测中的广泛应用提供理论参考。</w:t>
      </w:r>
    </w:p>
    <w:p w14:paraId="10EC9DB2" w14:textId="77777777" w:rsidR="009F269B" w:rsidRDefault="00000000">
      <w:pPr>
        <w:pStyle w:val="a1"/>
        <w:spacing w:before="156" w:after="156"/>
        <w:outlineLvl w:val="2"/>
      </w:pPr>
      <w:bookmarkStart w:id="42" w:name="18bc4b80"/>
      <w:bookmarkEnd w:id="41"/>
      <w:r>
        <w:rPr>
          <w:rFonts w:hint="eastAsia"/>
        </w:rPr>
        <w:t xml:space="preserve"> </w:t>
      </w:r>
      <w:bookmarkStart w:id="43" w:name="_Toc3478"/>
      <w:bookmarkStart w:id="44" w:name="_Toc31251"/>
      <w:bookmarkStart w:id="45" w:name="_Toc9787"/>
      <w:bookmarkStart w:id="46" w:name="_Toc227161684"/>
      <w:r>
        <w:t>研究现状总结</w:t>
      </w:r>
      <w:bookmarkEnd w:id="43"/>
      <w:bookmarkEnd w:id="44"/>
      <w:bookmarkEnd w:id="45"/>
      <w:bookmarkEnd w:id="46"/>
    </w:p>
    <w:p w14:paraId="606A635E" w14:textId="77777777" w:rsidR="009F269B" w:rsidRDefault="00000000">
      <w:pPr>
        <w:pStyle w:val="af1"/>
        <w:ind w:firstLine="480"/>
      </w:pPr>
      <w:bookmarkStart w:id="47" w:name="u14f5aa36"/>
      <w:bookmarkEnd w:id="42"/>
      <w:r>
        <w:t>综合国内外研究来看，基于深度学习的光伏功率预测已经成为主流。尽管信号分解可以有效提升深度学习的预测精度，但仍有以下不足：</w:t>
      </w:r>
    </w:p>
    <w:p w14:paraId="6C7305B5" w14:textId="687E6DBB" w:rsidR="009F269B" w:rsidRDefault="00000000">
      <w:pPr>
        <w:pStyle w:val="af1"/>
        <w:ind w:firstLine="480"/>
        <w:rPr>
          <w:rFonts w:ascii="宋体" w:hAnsi="宋体" w:cs="宋体" w:hint="eastAsia"/>
        </w:rPr>
      </w:pPr>
      <w:bookmarkStart w:id="48" w:name="u7531220f"/>
      <w:bookmarkEnd w:id="47"/>
      <w:r>
        <w:rPr>
          <w:rFonts w:ascii="宋体" w:hAnsi="宋体" w:cs="宋体"/>
        </w:rPr>
        <w:t>单一模型难以处理强非平稳序列；</w:t>
      </w:r>
      <w:r w:rsidRPr="00E178AE">
        <w:rPr>
          <w:rFonts w:cs="宋体"/>
        </w:rPr>
        <w:t>EMD</w:t>
      </w:r>
      <w:r>
        <w:rPr>
          <w:rFonts w:ascii="宋体" w:hAnsi="宋体" w:cs="宋体"/>
        </w:rPr>
        <w:t>分解存在模态混叠；</w:t>
      </w:r>
      <w:r w:rsidRPr="00E178AE">
        <w:rPr>
          <w:rFonts w:cs="宋体"/>
        </w:rPr>
        <w:t>BiGRU</w:t>
      </w:r>
      <w:r>
        <w:rPr>
          <w:rFonts w:ascii="宋体" w:hAnsi="宋体" w:cs="宋体"/>
        </w:rPr>
        <w:t>网络参数缺乏系统优化；复杂天气下稳定性不足</w:t>
      </w:r>
      <w:r w:rsidRPr="00260C1A">
        <w:rPr>
          <w:vertAlign w:val="superscript"/>
        </w:rPr>
        <w:t>[13]</w:t>
      </w:r>
      <w:r>
        <w:rPr>
          <w:rFonts w:ascii="宋体" w:hAnsi="宋体" w:cs="宋体"/>
        </w:rPr>
        <w:t>。针对此，本文提出</w:t>
      </w:r>
      <w:r w:rsidRPr="00E178AE">
        <w:rPr>
          <w:rFonts w:cs="宋体"/>
        </w:rPr>
        <w:t>EMD</w:t>
      </w:r>
      <w:r>
        <w:rPr>
          <w:rFonts w:ascii="宋体" w:hAnsi="宋体" w:cs="宋体"/>
        </w:rPr>
        <w:t>-</w:t>
      </w:r>
      <w:r w:rsidRPr="00E178AE">
        <w:rPr>
          <w:rFonts w:cs="宋体"/>
        </w:rPr>
        <w:t>BiGRU</w:t>
      </w:r>
      <w:r>
        <w:rPr>
          <w:rFonts w:ascii="宋体" w:hAnsi="宋体" w:cs="宋体"/>
        </w:rPr>
        <w:t>组合预测模型，旨在进一步提高预测精度。</w:t>
      </w:r>
    </w:p>
    <w:p w14:paraId="13AED490" w14:textId="77777777" w:rsidR="009F269B" w:rsidRDefault="00000000">
      <w:pPr>
        <w:pStyle w:val="af1"/>
        <w:ind w:firstLine="480"/>
      </w:pPr>
      <w:r>
        <w:t>为了解决上述不足，本文提出</w:t>
      </w:r>
      <w:r w:rsidRPr="00E178AE">
        <w:t>EMD</w:t>
      </w:r>
      <w:r>
        <w:t>-</w:t>
      </w:r>
      <w:r w:rsidRPr="00E178AE">
        <w:t>BiGRU</w:t>
      </w:r>
      <w:r>
        <w:t>组合预测模型。这个组合既利用了</w:t>
      </w:r>
      <w:r w:rsidRPr="00E178AE">
        <w:t>EMD</w:t>
      </w:r>
      <w:r>
        <w:t>分解降低功率变化的复杂度和非平稳性，又通过双向神经网络提升提取特征变化的能力。经过多模型测试对比，这个组合模型更精确有效预测了光伏功率。</w:t>
      </w:r>
    </w:p>
    <w:p w14:paraId="351D49B1" w14:textId="77777777" w:rsidR="009F269B" w:rsidRDefault="00000000">
      <w:pPr>
        <w:pStyle w:val="a0"/>
        <w:spacing w:before="156" w:after="156"/>
      </w:pPr>
      <w:bookmarkStart w:id="49" w:name="f000e63b"/>
      <w:bookmarkEnd w:id="48"/>
      <w:r>
        <w:rPr>
          <w:rFonts w:hint="eastAsia"/>
        </w:rPr>
        <w:t xml:space="preserve"> </w:t>
      </w:r>
      <w:bookmarkStart w:id="50" w:name="_Toc25100"/>
      <w:bookmarkStart w:id="51" w:name="_Toc27175"/>
      <w:bookmarkStart w:id="52" w:name="_Toc28157"/>
      <w:bookmarkStart w:id="53" w:name="_Toc227161685"/>
      <w:r>
        <w:rPr>
          <w:rFonts w:hint="eastAsia"/>
        </w:rPr>
        <w:t>研究内容与技术路线</w:t>
      </w:r>
      <w:bookmarkEnd w:id="50"/>
      <w:bookmarkEnd w:id="51"/>
      <w:bookmarkEnd w:id="52"/>
      <w:bookmarkEnd w:id="53"/>
    </w:p>
    <w:p w14:paraId="3FA0D9AD" w14:textId="77777777" w:rsidR="009F269B" w:rsidRDefault="00000000">
      <w:pPr>
        <w:pStyle w:val="a1"/>
        <w:spacing w:before="156" w:after="156"/>
        <w:outlineLvl w:val="2"/>
      </w:pPr>
      <w:bookmarkStart w:id="54" w:name="f774e347"/>
      <w:bookmarkEnd w:id="49"/>
      <w:r>
        <w:rPr>
          <w:rFonts w:hint="eastAsia"/>
        </w:rPr>
        <w:t xml:space="preserve"> </w:t>
      </w:r>
      <w:bookmarkStart w:id="55" w:name="_Toc27901"/>
      <w:bookmarkStart w:id="56" w:name="_Toc18899"/>
      <w:bookmarkStart w:id="57" w:name="_Toc25620"/>
      <w:bookmarkStart w:id="58" w:name="_Toc227161686"/>
      <w:r>
        <w:t>研究内容</w:t>
      </w:r>
      <w:bookmarkEnd w:id="55"/>
      <w:bookmarkEnd w:id="56"/>
      <w:bookmarkEnd w:id="57"/>
      <w:bookmarkEnd w:id="58"/>
    </w:p>
    <w:p w14:paraId="18CB9B8A" w14:textId="77777777" w:rsidR="009F269B" w:rsidRDefault="00000000">
      <w:pPr>
        <w:pStyle w:val="af1"/>
        <w:ind w:firstLine="480"/>
      </w:pPr>
      <w:bookmarkStart w:id="59" w:name="ufa0f91d2"/>
      <w:bookmarkEnd w:id="54"/>
      <w:r>
        <w:t xml:space="preserve"> </w:t>
      </w:r>
      <w:r>
        <w:t>本文研究内容主要包括以下四个方面：</w:t>
      </w:r>
    </w:p>
    <w:p w14:paraId="561AC0DE" w14:textId="77777777" w:rsidR="009F269B" w:rsidRDefault="00000000">
      <w:pPr>
        <w:pStyle w:val="af1"/>
        <w:ind w:firstLine="480"/>
        <w:outlineLvl w:val="3"/>
      </w:pPr>
      <w:bookmarkStart w:id="60" w:name="u73a9eb31"/>
      <w:bookmarkEnd w:id="59"/>
      <w:r>
        <w:t>（</w:t>
      </w:r>
      <w:r w:rsidRPr="00E178AE">
        <w:t>1</w:t>
      </w:r>
      <w:r>
        <w:t>）参考分析光伏功率预测相关论文，总结影响光伏功率的主要因素</w:t>
      </w:r>
    </w:p>
    <w:p w14:paraId="5B65E647" w14:textId="77777777" w:rsidR="009F269B" w:rsidRDefault="00000000">
      <w:pPr>
        <w:pStyle w:val="af1"/>
        <w:ind w:firstLine="480"/>
      </w:pPr>
      <w:bookmarkStart w:id="61" w:name="u7ee5de69"/>
      <w:bookmarkEnd w:id="60"/>
      <w:r>
        <w:t>（</w:t>
      </w:r>
      <w:r w:rsidRPr="00E178AE">
        <w:t>2</w:t>
      </w:r>
      <w:r>
        <w:t>）解释</w:t>
      </w:r>
      <w:r w:rsidRPr="00E178AE">
        <w:t>EMD</w:t>
      </w:r>
      <w:r>
        <w:t>算法和</w:t>
      </w:r>
      <w:r w:rsidRPr="00E178AE">
        <w:t>BiGRU</w:t>
      </w:r>
      <w:r>
        <w:t>网络模型相关原理，并构建组合模型，基于实测光伏数据开展实验，分析对比其他常用模型（</w:t>
      </w:r>
      <w:r w:rsidRPr="00E178AE">
        <w:t>RNN</w:t>
      </w:r>
      <w:r>
        <w:t>、</w:t>
      </w:r>
      <w:r w:rsidRPr="00E178AE">
        <w:t>LSTM</w:t>
      </w:r>
      <w:r>
        <w:t>、</w:t>
      </w:r>
      <w:r w:rsidRPr="00E178AE">
        <w:t>GRU</w:t>
      </w:r>
      <w:r>
        <w:t>）效果，对组合模型进行评价总结。</w:t>
      </w:r>
    </w:p>
    <w:p w14:paraId="6F4025A1" w14:textId="77777777" w:rsidR="009F269B" w:rsidRDefault="00000000">
      <w:pPr>
        <w:pStyle w:val="af1"/>
        <w:ind w:firstLine="480"/>
      </w:pPr>
      <w:bookmarkStart w:id="62" w:name="u0ddc5afa"/>
      <w:bookmarkEnd w:id="61"/>
      <w:r>
        <w:t>（</w:t>
      </w:r>
      <w:r w:rsidRPr="00E178AE">
        <w:t>3</w:t>
      </w:r>
      <w:r>
        <w:t>）分析不同天气情况下组合模型的表现，探讨模型的不足，并研究模型优化方向。</w:t>
      </w:r>
    </w:p>
    <w:p w14:paraId="0AF08AA7" w14:textId="77777777" w:rsidR="009F269B" w:rsidRDefault="00000000">
      <w:pPr>
        <w:pStyle w:val="a1"/>
        <w:spacing w:before="156" w:after="156"/>
        <w:outlineLvl w:val="2"/>
      </w:pPr>
      <w:bookmarkStart w:id="63" w:name="64a6b25b"/>
      <w:bookmarkEnd w:id="62"/>
      <w:r>
        <w:rPr>
          <w:rFonts w:hint="eastAsia"/>
        </w:rPr>
        <w:t xml:space="preserve"> </w:t>
      </w:r>
      <w:bookmarkStart w:id="64" w:name="_Toc17758"/>
      <w:bookmarkStart w:id="65" w:name="_Toc227161687"/>
      <w:bookmarkStart w:id="66" w:name="_Toc20350"/>
      <w:bookmarkStart w:id="67" w:name="_Toc29168"/>
      <w:r>
        <w:t>技术路线</w:t>
      </w:r>
      <w:bookmarkEnd w:id="64"/>
      <w:bookmarkEnd w:id="65"/>
      <w:bookmarkEnd w:id="66"/>
      <w:bookmarkEnd w:id="67"/>
    </w:p>
    <w:p w14:paraId="4903D134" w14:textId="77777777" w:rsidR="009F269B" w:rsidRDefault="00000000">
      <w:pPr>
        <w:pStyle w:val="af1"/>
        <w:ind w:firstLine="480"/>
      </w:pPr>
      <w:bookmarkStart w:id="68" w:name="u9bf61e4d"/>
      <w:bookmarkEnd w:id="63"/>
      <w:r>
        <w:lastRenderedPageBreak/>
        <w:t>本文技术路线如下：</w:t>
      </w:r>
    </w:p>
    <w:p w14:paraId="327D9BFF" w14:textId="77777777" w:rsidR="009F269B" w:rsidRDefault="00000000">
      <w:pPr>
        <w:pStyle w:val="af1"/>
        <w:ind w:firstLine="480"/>
      </w:pPr>
      <w:bookmarkStart w:id="69" w:name="ua3ee32ec"/>
      <w:bookmarkEnd w:id="68"/>
      <w:r>
        <w:t>（</w:t>
      </w:r>
      <w:r w:rsidRPr="00E178AE">
        <w:t>1</w:t>
      </w:r>
      <w:r>
        <w:t>）数据采集与预处理：读取实测光伏数据，完成缺失值处理、异常值剔除、归一化等操作。</w:t>
      </w:r>
    </w:p>
    <w:p w14:paraId="17D652E4" w14:textId="11F88D1D" w:rsidR="009F269B" w:rsidRDefault="00000000">
      <w:pPr>
        <w:pStyle w:val="af1"/>
        <w:ind w:firstLine="480"/>
      </w:pPr>
      <w:bookmarkStart w:id="70" w:name="ue55c6ef8"/>
      <w:bookmarkEnd w:id="69"/>
      <w:r>
        <w:t>（</w:t>
      </w:r>
      <w:r w:rsidRPr="00E178AE">
        <w:t>2</w:t>
      </w:r>
      <w:r>
        <w:t>）</w:t>
      </w:r>
      <w:r w:rsidRPr="00E178AE">
        <w:t>EMD</w:t>
      </w:r>
      <w:r>
        <w:t>分解：对功率序列进行经验模态分解，得到平稳</w:t>
      </w:r>
      <w:r w:rsidRPr="00E178AE">
        <w:t>IMF</w:t>
      </w:r>
      <w:r>
        <w:t>分量与残差。</w:t>
      </w:r>
    </w:p>
    <w:p w14:paraId="1436B2B9" w14:textId="48040D3A" w:rsidR="009F269B" w:rsidRDefault="00000000">
      <w:pPr>
        <w:pStyle w:val="af1"/>
        <w:ind w:firstLine="480"/>
      </w:pPr>
      <w:r>
        <w:t>（</w:t>
      </w:r>
      <w:r w:rsidRPr="00E178AE">
        <w:t>3</w:t>
      </w:r>
      <w:r>
        <w:t>）模型构建：搭建</w:t>
      </w:r>
      <w:r w:rsidRPr="00E178AE">
        <w:t>BiGRU</w:t>
      </w:r>
      <w:r>
        <w:t>网络，对各分量分别训练预测。</w:t>
      </w:r>
    </w:p>
    <w:p w14:paraId="11731809" w14:textId="77777777" w:rsidR="009F269B" w:rsidRDefault="00000000">
      <w:pPr>
        <w:pStyle w:val="af1"/>
        <w:ind w:firstLine="480"/>
        <w:outlineLvl w:val="3"/>
      </w:pPr>
      <w:bookmarkStart w:id="71" w:name="u671572ed"/>
      <w:bookmarkEnd w:id="70"/>
      <w:r>
        <w:t>（</w:t>
      </w:r>
      <w:r w:rsidRPr="00E178AE">
        <w:t>4</w:t>
      </w:r>
      <w:r>
        <w:t>）结果融合：将各分量预测结果叠加，得到最终预测功率。</w:t>
      </w:r>
    </w:p>
    <w:p w14:paraId="076DC6EC" w14:textId="5FB09A0A" w:rsidR="009F269B" w:rsidRDefault="00000000">
      <w:pPr>
        <w:pStyle w:val="af1"/>
        <w:ind w:firstLine="480"/>
      </w:pPr>
      <w:bookmarkStart w:id="72" w:name="uabd54f34"/>
      <w:bookmarkEnd w:id="71"/>
      <w:r>
        <w:t>（</w:t>
      </w:r>
      <w:r w:rsidRPr="00E178AE">
        <w:t>5</w:t>
      </w:r>
      <w:r>
        <w:t>）实验验证：设置多组对比模型，使用</w:t>
      </w:r>
      <w:r w:rsidRPr="00E178AE">
        <w:t>RMSE</w:t>
      </w:r>
      <w:r>
        <w:t>、</w:t>
      </w:r>
      <w:r w:rsidRPr="00E178AE">
        <w:t>MAE</w:t>
      </w:r>
      <w:r>
        <w:t>、</w:t>
      </w:r>
      <w:r w:rsidRPr="00E178AE">
        <w:t>R</w:t>
      </w:r>
      <w:r>
        <w:t>²</w:t>
      </w:r>
      <w:r>
        <w:t>评价模型性能。</w:t>
      </w:r>
    </w:p>
    <w:p w14:paraId="19750150" w14:textId="77777777" w:rsidR="009F269B" w:rsidRDefault="00000000">
      <w:pPr>
        <w:pStyle w:val="af1"/>
        <w:ind w:firstLine="480"/>
      </w:pPr>
      <w:bookmarkStart w:id="73" w:name="u15bf67a7"/>
      <w:bookmarkEnd w:id="72"/>
      <w:r>
        <w:t>（</w:t>
      </w:r>
      <w:r w:rsidRPr="00E178AE">
        <w:t>6</w:t>
      </w:r>
      <w:r>
        <w:t>）结果分析：分析预测效果，总结模型优势，提出改进方向。</w:t>
      </w:r>
    </w:p>
    <w:p w14:paraId="38C008AB" w14:textId="51DDF46E" w:rsidR="009F269B" w:rsidRDefault="00000000" w:rsidP="0041672F">
      <w:pPr>
        <w:pStyle w:val="af1"/>
        <w:ind w:firstLine="480"/>
        <w:jc w:val="center"/>
      </w:pPr>
      <w:r>
        <w:br/>
      </w:r>
      <w:r>
        <w:rPr>
          <w:rFonts w:hint="eastAsia"/>
          <w:noProof/>
        </w:rPr>
        <w:drawing>
          <wp:inline distT="0" distB="0" distL="114300" distR="114300" wp14:anchorId="1FE8CE6F" wp14:editId="41443491">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8"/>
                    <a:stretch>
                      <a:fillRect/>
                    </a:stretch>
                  </pic:blipFill>
                  <pic:spPr>
                    <a:xfrm>
                      <a:off x="0" y="0"/>
                      <a:ext cx="4950347" cy="3451748"/>
                    </a:xfrm>
                    <a:prstGeom prst="rect">
                      <a:avLst/>
                    </a:prstGeom>
                  </pic:spPr>
                </pic:pic>
              </a:graphicData>
            </a:graphic>
          </wp:inline>
        </w:drawing>
      </w:r>
    </w:p>
    <w:p w14:paraId="3A196136" w14:textId="77777777" w:rsidR="009F269B" w:rsidRDefault="00000000">
      <w:pPr>
        <w:pStyle w:val="a8"/>
        <w:jc w:val="center"/>
        <w:rPr>
          <w:rFonts w:ascii="宋体" w:eastAsiaTheme="minorEastAsia" w:hAnsi="宋体" w:cs="Times New Roman" w:hint="eastAsia"/>
          <w:sz w:val="21"/>
          <w:szCs w:val="24"/>
        </w:rPr>
      </w:pPr>
      <w:bookmarkStart w:id="74" w:name="_Ref227194923"/>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1</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图1.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1</w:t>
      </w:r>
      <w:r>
        <w:rPr>
          <w:rFonts w:ascii="宋体" w:eastAsiaTheme="minorEastAsia" w:hAnsi="宋体" w:cs="Times New Roman"/>
          <w:sz w:val="21"/>
          <w:szCs w:val="24"/>
        </w:rPr>
        <w:fldChar w:fldCharType="end"/>
      </w:r>
      <w:bookmarkEnd w:id="74"/>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EMD</w:t>
      </w:r>
      <w:r>
        <w:rPr>
          <w:rFonts w:ascii="宋体" w:eastAsiaTheme="minorEastAsia" w:hAnsi="宋体" w:cs="Times New Roman" w:hint="eastAsia"/>
          <w:sz w:val="21"/>
          <w:szCs w:val="24"/>
        </w:rPr>
        <w:t>-</w:t>
      </w:r>
      <w:r w:rsidRPr="00E178AE">
        <w:rPr>
          <w:rFonts w:ascii="Times New Roman" w:eastAsiaTheme="minorEastAsia" w:hAnsi="Times New Roman" w:cs="Times New Roman" w:hint="eastAsia"/>
          <w:sz w:val="21"/>
          <w:szCs w:val="24"/>
        </w:rPr>
        <w:t>BiGRU</w:t>
      </w:r>
      <w:r>
        <w:rPr>
          <w:rFonts w:ascii="宋体" w:eastAsiaTheme="minorEastAsia" w:hAnsi="宋体" w:cs="Times New Roman" w:hint="eastAsia"/>
          <w:sz w:val="21"/>
          <w:szCs w:val="24"/>
        </w:rPr>
        <w:t xml:space="preserve"> 模型的整体架构</w:t>
      </w:r>
    </w:p>
    <w:p w14:paraId="7AB32D54" w14:textId="77777777" w:rsidR="009F269B" w:rsidRDefault="00000000">
      <w:pPr>
        <w:pStyle w:val="a0"/>
        <w:spacing w:before="156" w:after="156"/>
      </w:pPr>
      <w:bookmarkStart w:id="75" w:name="_Toc227161688"/>
      <w:bookmarkStart w:id="76" w:name="_Toc6813"/>
      <w:bookmarkStart w:id="77" w:name="_Toc3829"/>
      <w:bookmarkStart w:id="78" w:name="_Toc21254"/>
      <w:bookmarkStart w:id="79" w:name="5fe860b4"/>
      <w:bookmarkEnd w:id="73"/>
      <w:r>
        <w:t>论文结构</w:t>
      </w:r>
      <w:bookmarkEnd w:id="75"/>
      <w:bookmarkEnd w:id="76"/>
      <w:bookmarkEnd w:id="77"/>
      <w:bookmarkEnd w:id="78"/>
    </w:p>
    <w:p w14:paraId="46DEF21E" w14:textId="7D334C9B" w:rsidR="009F269B" w:rsidRDefault="00000000">
      <w:pPr>
        <w:pStyle w:val="af1"/>
        <w:ind w:firstLine="480"/>
      </w:pPr>
      <w:bookmarkStart w:id="80" w:name="u37363088"/>
      <w:bookmarkEnd w:id="79"/>
      <w:r>
        <w:t>本文共分为</w:t>
      </w:r>
      <w:r w:rsidRPr="00E178AE">
        <w:t>6</w:t>
      </w:r>
      <w:r>
        <w:t>章，具体结构如下：</w:t>
      </w:r>
    </w:p>
    <w:p w14:paraId="71FB3373" w14:textId="34DE58A7" w:rsidR="009F269B" w:rsidRDefault="00000000">
      <w:pPr>
        <w:pStyle w:val="af1"/>
        <w:ind w:firstLine="480"/>
      </w:pPr>
      <w:bookmarkStart w:id="81" w:name="u4058056d"/>
      <w:bookmarkEnd w:id="80"/>
      <w:r>
        <w:t>第</w:t>
      </w:r>
      <w:r w:rsidRPr="00E178AE">
        <w:t>1</w:t>
      </w:r>
      <w:r>
        <w:t>章</w:t>
      </w:r>
      <w:r>
        <w:t>——</w:t>
      </w:r>
      <w:r>
        <w:t>绪论，介绍研究背景、意义、国内外现状、研究内容与技术路线。</w:t>
      </w:r>
    </w:p>
    <w:p w14:paraId="4CF1B8B7" w14:textId="67ADF068" w:rsidR="009F269B" w:rsidRDefault="00000000">
      <w:pPr>
        <w:pStyle w:val="af1"/>
        <w:ind w:firstLine="480"/>
      </w:pPr>
      <w:bookmarkStart w:id="82" w:name="u09ea1255"/>
      <w:bookmarkEnd w:id="81"/>
      <w:r>
        <w:t>第</w:t>
      </w:r>
      <w:r w:rsidRPr="00E178AE">
        <w:t>2</w:t>
      </w:r>
      <w:r>
        <w:t>章</w:t>
      </w:r>
      <w:r>
        <w:t>——</w:t>
      </w:r>
      <w:r>
        <w:t>相关理论与技术基础，介绍光伏预测、评价指标、</w:t>
      </w:r>
      <w:r w:rsidRPr="00E178AE">
        <w:t>EMD</w:t>
      </w:r>
      <w:r>
        <w:t>、</w:t>
      </w:r>
      <w:r w:rsidRPr="00E178AE">
        <w:t>RNN</w:t>
      </w:r>
      <w:r>
        <w:t>、</w:t>
      </w:r>
      <w:r w:rsidRPr="00E178AE">
        <w:t>LSTM</w:t>
      </w:r>
      <w:r>
        <w:t>、</w:t>
      </w:r>
      <w:r w:rsidRPr="00E178AE">
        <w:t>GRU</w:t>
      </w:r>
      <w:r>
        <w:t>、</w:t>
      </w:r>
      <w:r w:rsidRPr="00E178AE">
        <w:t>BiGRU</w:t>
      </w:r>
      <w:r>
        <w:t xml:space="preserve"> </w:t>
      </w:r>
      <w:r>
        <w:t>及数据预处理方法。</w:t>
      </w:r>
    </w:p>
    <w:p w14:paraId="70481AB8" w14:textId="11DC2419" w:rsidR="009F269B" w:rsidRDefault="00000000">
      <w:pPr>
        <w:pStyle w:val="af1"/>
        <w:ind w:firstLine="480"/>
      </w:pPr>
      <w:bookmarkStart w:id="83" w:name="u79977bf7"/>
      <w:bookmarkEnd w:id="82"/>
      <w:r>
        <w:t>第</w:t>
      </w:r>
      <w:r w:rsidRPr="00E178AE">
        <w:t>3</w:t>
      </w:r>
      <w:r>
        <w:t>章</w:t>
      </w:r>
      <w:r>
        <w:t xml:space="preserve">—— </w:t>
      </w:r>
      <w:r w:rsidRPr="00E178AE">
        <w:t>EMD</w:t>
      </w:r>
      <w:r>
        <w:t>-</w:t>
      </w:r>
      <w:r w:rsidRPr="00E178AE">
        <w:t>BiGRU</w:t>
      </w:r>
      <w:r>
        <w:t xml:space="preserve"> </w:t>
      </w:r>
      <w:r>
        <w:t>预测模型设计，详细说明模型框架、数据流程、</w:t>
      </w:r>
      <w:r w:rsidRPr="00E178AE">
        <w:t>EMD</w:t>
      </w:r>
      <w:r>
        <w:t xml:space="preserve"> </w:t>
      </w:r>
      <w:r>
        <w:t>实现、网络结构与训练过程。</w:t>
      </w:r>
    </w:p>
    <w:p w14:paraId="193607AC" w14:textId="48519AAF" w:rsidR="009F269B" w:rsidRDefault="00000000">
      <w:pPr>
        <w:pStyle w:val="af1"/>
        <w:ind w:firstLine="480"/>
      </w:pPr>
      <w:bookmarkStart w:id="84" w:name="ufac21280"/>
      <w:bookmarkEnd w:id="83"/>
      <w:r>
        <w:lastRenderedPageBreak/>
        <w:t>第</w:t>
      </w:r>
      <w:r w:rsidRPr="00E178AE">
        <w:t>4</w:t>
      </w:r>
      <w:r>
        <w:t>章</w:t>
      </w:r>
      <w:r>
        <w:t>——</w:t>
      </w:r>
      <w:r>
        <w:t>数据集与实验环境，介绍实测数据、实验环境、参数设置与对比模型。</w:t>
      </w:r>
    </w:p>
    <w:p w14:paraId="48D10AA8" w14:textId="30F5EFEA" w:rsidR="009F269B" w:rsidRDefault="00000000">
      <w:pPr>
        <w:pStyle w:val="af1"/>
        <w:ind w:firstLine="480"/>
      </w:pPr>
      <w:bookmarkStart w:id="85" w:name="u1c6d5f55"/>
      <w:bookmarkEnd w:id="84"/>
      <w:r>
        <w:t>第</w:t>
      </w:r>
      <w:r w:rsidRPr="00E178AE">
        <w:t>5</w:t>
      </w:r>
      <w:r>
        <w:t>章</w:t>
      </w:r>
      <w:r>
        <w:t>——</w:t>
      </w:r>
      <w:r>
        <w:t>实验结果与分析，展示指标对比、预测曲线、损失曲线分析。</w:t>
      </w:r>
    </w:p>
    <w:p w14:paraId="16929937" w14:textId="6B5305B6" w:rsidR="009F269B" w:rsidRDefault="00000000">
      <w:pPr>
        <w:pStyle w:val="af1"/>
        <w:ind w:firstLine="480"/>
      </w:pPr>
      <w:bookmarkStart w:id="86" w:name="uf3a27054"/>
      <w:bookmarkEnd w:id="85"/>
      <w:r>
        <w:t>第</w:t>
      </w:r>
      <w:r w:rsidRPr="00E178AE">
        <w:t>6</w:t>
      </w:r>
      <w:r>
        <w:t>章</w:t>
      </w:r>
      <w:r>
        <w:t>——</w:t>
      </w:r>
      <w:r>
        <w:t>总结与展望，总结全文工作，指出创新点、不足与未来研究方向。</w:t>
      </w:r>
    </w:p>
    <w:p w14:paraId="525F6F77" w14:textId="4503343D" w:rsidR="0041672F" w:rsidRDefault="0041672F">
      <w:pPr>
        <w:widowControl/>
        <w:jc w:val="left"/>
        <w:rPr>
          <w:sz w:val="24"/>
        </w:rPr>
      </w:pPr>
      <w:r>
        <w:br w:type="page"/>
      </w:r>
    </w:p>
    <w:p w14:paraId="26F7DE68" w14:textId="77777777" w:rsidR="0041672F" w:rsidRDefault="0041672F">
      <w:pPr>
        <w:pStyle w:val="af1"/>
        <w:ind w:firstLine="480"/>
        <w:rPr>
          <w:rFonts w:hint="eastAsia"/>
        </w:rPr>
      </w:pPr>
    </w:p>
    <w:p w14:paraId="110C7FB7" w14:textId="77777777" w:rsidR="009F269B" w:rsidRDefault="00000000">
      <w:pPr>
        <w:pStyle w:val="a"/>
      </w:pPr>
      <w:bookmarkStart w:id="87" w:name="pJlj7"/>
      <w:bookmarkEnd w:id="86"/>
      <w:r>
        <w:rPr>
          <w:rFonts w:hint="eastAsia"/>
        </w:rPr>
        <w:t xml:space="preserve"> </w:t>
      </w:r>
      <w:bookmarkStart w:id="88" w:name="_Toc227161689"/>
      <w:bookmarkStart w:id="89" w:name="_Toc24799"/>
      <w:bookmarkStart w:id="90" w:name="_Toc1630"/>
      <w:bookmarkStart w:id="91" w:name="_Toc7351"/>
      <w:r>
        <w:rPr>
          <w:rFonts w:hint="eastAsia"/>
        </w:rPr>
        <w:t>相关理论与技术基础</w:t>
      </w:r>
      <w:bookmarkEnd w:id="88"/>
      <w:bookmarkEnd w:id="89"/>
      <w:bookmarkEnd w:id="90"/>
      <w:bookmarkEnd w:id="91"/>
    </w:p>
    <w:p w14:paraId="278C53D1" w14:textId="77777777" w:rsidR="009F269B" w:rsidRDefault="00000000">
      <w:pPr>
        <w:pStyle w:val="a0"/>
        <w:spacing w:before="156" w:after="156"/>
      </w:pPr>
      <w:bookmarkStart w:id="92" w:name="bf289dd0"/>
      <w:bookmarkEnd w:id="87"/>
      <w:r>
        <w:rPr>
          <w:rFonts w:hint="eastAsia"/>
        </w:rPr>
        <w:t xml:space="preserve"> </w:t>
      </w:r>
      <w:bookmarkStart w:id="93" w:name="_Toc15409"/>
      <w:bookmarkStart w:id="94" w:name="_Toc19372"/>
      <w:bookmarkStart w:id="95" w:name="_Toc227161690"/>
      <w:bookmarkStart w:id="96" w:name="_Toc11216"/>
      <w:r>
        <w:rPr>
          <w:rFonts w:hint="eastAsia"/>
        </w:rPr>
        <w:t>光伏功率短期预测基础</w:t>
      </w:r>
      <w:bookmarkEnd w:id="93"/>
      <w:bookmarkEnd w:id="94"/>
      <w:bookmarkEnd w:id="95"/>
      <w:bookmarkEnd w:id="96"/>
    </w:p>
    <w:p w14:paraId="4D784594" w14:textId="77777777" w:rsidR="009F269B" w:rsidRDefault="00000000">
      <w:pPr>
        <w:pStyle w:val="a1"/>
        <w:spacing w:before="156" w:after="156"/>
        <w:outlineLvl w:val="2"/>
      </w:pPr>
      <w:bookmarkStart w:id="97" w:name="cbe3df91"/>
      <w:bookmarkEnd w:id="92"/>
      <w:r>
        <w:rPr>
          <w:rFonts w:hint="eastAsia"/>
        </w:rPr>
        <w:t xml:space="preserve"> </w:t>
      </w:r>
      <w:bookmarkStart w:id="98" w:name="_Toc20001"/>
      <w:bookmarkStart w:id="99" w:name="_Toc25104"/>
      <w:bookmarkStart w:id="100" w:name="_Toc227161691"/>
      <w:bookmarkStart w:id="101" w:name="_Toc25275"/>
      <w:r>
        <w:t>光伏功率的特性与影响因素</w:t>
      </w:r>
      <w:bookmarkEnd w:id="98"/>
      <w:bookmarkEnd w:id="99"/>
      <w:bookmarkEnd w:id="100"/>
      <w:bookmarkEnd w:id="101"/>
    </w:p>
    <w:p w14:paraId="1A1211A4" w14:textId="77777777" w:rsidR="009F269B" w:rsidRDefault="00000000">
      <w:pPr>
        <w:pStyle w:val="af1"/>
        <w:ind w:firstLine="480"/>
      </w:pPr>
      <w:bookmarkStart w:id="102" w:name="u45b54348"/>
      <w:bookmarkEnd w:id="97"/>
      <w:r>
        <w:t>光伏发电是通过光生伏效应，将太阳能直接转化为电能的一种技术。由于受到多种自然环境因素的综合影响，光伏功率呈现出显著的非线性、非平稳性、间歇性与随机性。</w:t>
      </w:r>
    </w:p>
    <w:p w14:paraId="423B7002" w14:textId="5C9D1A17" w:rsidR="009F269B" w:rsidRDefault="00000000">
      <w:pPr>
        <w:pStyle w:val="af1"/>
        <w:ind w:firstLine="480"/>
      </w:pPr>
      <w:r>
        <w:t>光伏发电系统的核心是光生伏特效应，其输出功率受外部气象条件的强烈调制。从统计学角度来看，光伏功率时间序列</w:t>
      </w:r>
      <m:oMath>
        <m:r>
          <w:rPr>
            <w:rFonts w:ascii="Cambria Math" w:hAnsi="Cambria Math"/>
          </w:rPr>
          <m:t>P</m:t>
        </m:r>
        <m:d>
          <m:dPr>
            <m:ctrlPr>
              <w:rPr>
                <w:rFonts w:ascii="Cambria Math" w:hAnsi="Cambria Math"/>
                <w:i/>
              </w:rPr>
            </m:ctrlPr>
          </m:dPr>
          <m:e>
            <m:r>
              <w:rPr>
                <w:rFonts w:ascii="Cambria Math" w:hAnsi="Cambria Math"/>
              </w:rPr>
              <m:t>t</m:t>
            </m:r>
          </m:e>
        </m:d>
      </m:oMath>
      <w:r>
        <w:t>表现出高度的非平稳性（</w:t>
      </w:r>
      <w:r w:rsidRPr="00E178AE">
        <w:t>Non</w:t>
      </w:r>
      <w:r>
        <w:t>-</w:t>
      </w:r>
      <w:r w:rsidRPr="00E178AE">
        <w:t>stationarity</w:t>
      </w:r>
      <w:r>
        <w:t>）和异方差性（</w:t>
      </w:r>
      <w:r w:rsidRPr="00E178AE">
        <w:t>Heteroscedasticity</w:t>
      </w:r>
      <w:r>
        <w:t>）。在理想晴天条件下，</w:t>
      </w:r>
      <m:oMath>
        <m:r>
          <w:rPr>
            <w:rFonts w:ascii="Cambria Math" w:hAnsi="Cambria Math"/>
          </w:rPr>
          <m:t>P</m:t>
        </m:r>
        <m:d>
          <m:dPr>
            <m:ctrlPr>
              <w:rPr>
                <w:rFonts w:ascii="Cambria Math" w:hAnsi="Cambria Math"/>
                <w:i/>
              </w:rPr>
            </m:ctrlPr>
          </m:dPr>
          <m:e>
            <m:r>
              <w:rPr>
                <w:rFonts w:ascii="Cambria Math" w:hAnsi="Cambria Math"/>
              </w:rPr>
              <m:t>t</m:t>
            </m:r>
          </m:e>
        </m:d>
      </m:oMath>
      <w:r>
        <w:t>通常呈现类正弦的日周期波动；然而，在云层快速移动、降雨或气溶胶浓度剧变等复杂气象条件下，序列会叠加大量的高频非线性噪声。这种强随机性和波动性使得传统的自回归移动平均模型（</w:t>
      </w:r>
      <w:r w:rsidRPr="00E178AE">
        <w:t>ARIMA</w:t>
      </w:r>
      <w:r>
        <w:t>）等线性时序模型难以有效拟合。</w:t>
      </w:r>
    </w:p>
    <w:p w14:paraId="7D44D5BD" w14:textId="77777777" w:rsidR="009F269B" w:rsidRDefault="00000000">
      <w:pPr>
        <w:pStyle w:val="af1"/>
        <w:ind w:firstLine="480"/>
      </w:pPr>
      <w:bookmarkStart w:id="103" w:name="uca73fcb3"/>
      <w:bookmarkEnd w:id="102"/>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54C8ABC5" w14:textId="77777777" w:rsidR="009F269B" w:rsidRDefault="00000000">
      <w:pPr>
        <w:pStyle w:val="a1"/>
        <w:spacing w:before="156" w:after="156"/>
        <w:outlineLvl w:val="2"/>
      </w:pPr>
      <w:bookmarkStart w:id="104" w:name="7b949947"/>
      <w:bookmarkEnd w:id="103"/>
      <w:r>
        <w:rPr>
          <w:rFonts w:hint="eastAsia"/>
        </w:rPr>
        <w:t xml:space="preserve"> </w:t>
      </w:r>
      <w:bookmarkStart w:id="105" w:name="_Toc29008"/>
      <w:bookmarkStart w:id="106" w:name="_Toc227161692"/>
      <w:bookmarkStart w:id="107" w:name="_Toc25097"/>
      <w:bookmarkStart w:id="108" w:name="_Toc22322"/>
      <w:r>
        <w:t>短期光伏预测的定义与分类</w:t>
      </w:r>
      <w:bookmarkEnd w:id="105"/>
      <w:bookmarkEnd w:id="106"/>
      <w:bookmarkEnd w:id="107"/>
      <w:bookmarkEnd w:id="108"/>
    </w:p>
    <w:p w14:paraId="31728500" w14:textId="77777777" w:rsidR="009F269B" w:rsidRDefault="00000000">
      <w:pPr>
        <w:pStyle w:val="af1"/>
        <w:ind w:firstLine="480"/>
      </w:pPr>
      <w:bookmarkStart w:id="109" w:name="u9d197409"/>
      <w:bookmarkEnd w:id="104"/>
      <w:r>
        <w:t>光伏功率预测按照时间尺度可以分为超短期、短期、中期与长期预测。本文研究</w:t>
      </w:r>
      <w:r w:rsidRPr="00E178AE">
        <w:t>8</w:t>
      </w:r>
      <w:r>
        <w:t>小时长度的功率预测，属于短期预测。这种预测通常在实际中用于电网调度计划制定、机组组合优化、储能系统控制以及光伏电站运维安排。这些用途队预测的时间精度和数值精度有一定要求。</w:t>
      </w:r>
    </w:p>
    <w:p w14:paraId="11652213" w14:textId="70017C4B" w:rsidR="009F269B" w:rsidRDefault="00000000">
      <w:pPr>
        <w:pStyle w:val="af1"/>
        <w:ind w:firstLine="480"/>
      </w:pPr>
      <w:bookmarkStart w:id="110" w:name="u577d8fb0"/>
      <w:bookmarkEnd w:id="109"/>
      <w:r>
        <w:t>模型的输入特征为</w:t>
      </w:r>
      <w:r w:rsidRPr="00E178AE">
        <w:t>15</w:t>
      </w:r>
      <w:r>
        <w:t>分钟一个时间间隔的数据元，其中包括气象与光伏功率数据。数据均来自于传感器的实地采集，基于此构建模型并完成光伏功率预测，属于典型的时间序列预测任务。</w:t>
      </w:r>
    </w:p>
    <w:p w14:paraId="6FD8FAE8" w14:textId="77777777" w:rsidR="009F269B" w:rsidRDefault="00000000">
      <w:pPr>
        <w:pStyle w:val="a1"/>
        <w:spacing w:before="156" w:after="156"/>
        <w:outlineLvl w:val="2"/>
      </w:pPr>
      <w:bookmarkStart w:id="111" w:name="a8af2f2b"/>
      <w:bookmarkEnd w:id="110"/>
      <w:r>
        <w:rPr>
          <w:rFonts w:hint="eastAsia"/>
        </w:rPr>
        <w:lastRenderedPageBreak/>
        <w:t xml:space="preserve"> </w:t>
      </w:r>
      <w:bookmarkStart w:id="112" w:name="_Toc227161693"/>
      <w:bookmarkStart w:id="113" w:name="_Toc19671"/>
      <w:bookmarkStart w:id="114" w:name="_Toc22460"/>
      <w:bookmarkStart w:id="115" w:name="_Toc23897"/>
      <w:r>
        <w:t>预测结果评价指标</w:t>
      </w:r>
      <w:bookmarkEnd w:id="112"/>
      <w:bookmarkEnd w:id="113"/>
      <w:bookmarkEnd w:id="114"/>
      <w:bookmarkEnd w:id="115"/>
    </w:p>
    <w:p w14:paraId="721E8579" w14:textId="6BA776AF" w:rsidR="009F269B" w:rsidRDefault="00000000">
      <w:pPr>
        <w:pStyle w:val="af1"/>
        <w:ind w:firstLine="480"/>
      </w:pPr>
      <w:bookmarkStart w:id="116" w:name="u8f89386e"/>
      <w:bookmarkEnd w:id="111"/>
      <w:r>
        <w:rPr>
          <w:rFonts w:ascii="宋体" w:hAnsi="宋体" w:cs="宋体"/>
        </w:rPr>
        <w:t>光伏发电受太阳辐射、温度、湿度等因素影响，具有显著的非线性与间歇性</w:t>
      </w:r>
      <w:r w:rsidRPr="00260C1A">
        <w:rPr>
          <w:rFonts w:cs="宋体"/>
          <w:vertAlign w:val="superscript"/>
        </w:rPr>
        <w:t>[10]</w:t>
      </w:r>
      <w:r>
        <w:rPr>
          <w:rFonts w:ascii="宋体" w:hAnsi="宋体" w:cs="宋体"/>
        </w:rPr>
        <w:t>。本文研究的短期功率预测，采用</w:t>
      </w:r>
      <w:r w:rsidRPr="00E178AE">
        <w:rPr>
          <w:rFonts w:cs="宋体"/>
        </w:rPr>
        <w:t>15</w:t>
      </w:r>
      <w:r>
        <w:rPr>
          <w:rFonts w:ascii="宋体" w:hAnsi="宋体" w:cs="宋体"/>
        </w:rPr>
        <w:t>分钟间隔的时序数据进行建模。</w:t>
      </w:r>
      <w:r>
        <w:t>为了科学、定量地衡量不同模型的预测精度，本文选取了</w:t>
      </w:r>
      <w:r w:rsidR="002E2780">
        <w:rPr>
          <w:rFonts w:hint="eastAsia"/>
        </w:rPr>
        <w:t>3</w:t>
      </w:r>
      <w:r>
        <w:t>类常用的评价指标：均方根误差（</w:t>
      </w:r>
      <w:r w:rsidRPr="00E178AE">
        <w:t>RMSE</w:t>
      </w:r>
      <w:r>
        <w:t>）、</w:t>
      </w:r>
      <w:r>
        <w:rPr>
          <w:rFonts w:ascii="宋体" w:hAnsi="宋体" w:cs="宋体"/>
        </w:rPr>
        <w:t>平均绝对误差</w:t>
      </w:r>
      <w:r>
        <w:t>（</w:t>
      </w:r>
      <w:r w:rsidRPr="00E178AE">
        <w:t>MAE</w:t>
      </w:r>
      <w:r>
        <w:t>）以及决定系数（</w:t>
      </w:r>
      <w:r w:rsidRPr="00E178AE">
        <w:t>R</w:t>
      </w:r>
      <w:r>
        <w:t>²</w:t>
      </w:r>
      <w:r>
        <w:t>）。</w:t>
      </w:r>
    </w:p>
    <w:p w14:paraId="17F36214" w14:textId="781BA61D" w:rsidR="009F269B" w:rsidRDefault="00000000">
      <w:pPr>
        <w:pStyle w:val="af1"/>
        <w:numPr>
          <w:ilvl w:val="0"/>
          <w:numId w:val="3"/>
        </w:numPr>
        <w:ind w:left="0" w:firstLine="480"/>
      </w:pPr>
      <w:bookmarkStart w:id="117" w:name="u758f578e"/>
      <w:bookmarkEnd w:id="116"/>
      <w:r>
        <w:t>均方根误差（</w:t>
      </w:r>
      <w:r w:rsidRPr="00E178AE">
        <w:t>RMSE</w:t>
      </w:r>
      <w:r>
        <w:t>）</w:t>
      </w:r>
      <w:r w:rsidRPr="00E178AE">
        <w:t>RMSE</w:t>
      </w:r>
      <w:r>
        <w:t>对较大误差更为敏感，能够突出极端偏差，是时序预测中最常用的核心指标。公式：</w:t>
      </w:r>
    </w:p>
    <w:p w14:paraId="6F065B20" w14:textId="77777777" w:rsidR="009F269B" w:rsidRDefault="00000000">
      <w:pPr>
        <w:pStyle w:val="af1"/>
        <w:ind w:firstLineChars="0" w:firstLine="0"/>
      </w:pPr>
      <m:oMathPara>
        <m:oMath>
          <m:r>
            <m:rPr>
              <m:sty m:val="p"/>
            </m:rPr>
            <w:rPr>
              <w:rFonts w:ascii="Cambria Math" w:hAnsi="Cambria Math"/>
            </w:rPr>
            <m:t>RMSE</m:t>
          </m:r>
          <m: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w:rPr>
                      <w:rFonts w:ascii="Cambria Math" w:hAnsi="Cambria Math"/>
                    </w:rPr>
                    <m:t>=</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e>
                          </m:acc>
                          <m:r>
                            <w:rPr>
                              <w:rFonts w:ascii="Cambria Math" w:hAnsi="Cambria Math"/>
                            </w:rPr>
                            <m:t> - </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e>
                      </m:d>
                    </m:e>
                    <m:sup>
                      <m:r>
                        <w:rPr>
                          <w:rFonts w:ascii="Cambria Math" w:hAnsi="Cambria Math"/>
                        </w:rPr>
                        <m:t>2</m:t>
                      </m:r>
                    </m:sup>
                  </m:sSup>
                  <m:ctrlPr>
                    <w:rPr>
                      <w:rFonts w:ascii="Cambria Math" w:hAnsi="Cambria Math"/>
                      <w:i/>
                    </w:rPr>
                  </m:ctrlPr>
                </m:e>
              </m:nary>
            </m:e>
          </m:rad>
        </m:oMath>
      </m:oMathPara>
    </w:p>
    <w:p w14:paraId="61E2CDDD" w14:textId="77777777" w:rsidR="009F269B" w:rsidRDefault="009F269B">
      <w:pPr>
        <w:pStyle w:val="af1"/>
        <w:ind w:firstLineChars="0" w:firstLine="0"/>
      </w:pPr>
    </w:p>
    <w:p w14:paraId="55007F36" w14:textId="66A72F51" w:rsidR="009F269B" w:rsidRDefault="00000000">
      <w:pPr>
        <w:pStyle w:val="af1"/>
        <w:numPr>
          <w:ilvl w:val="0"/>
          <w:numId w:val="3"/>
        </w:numPr>
        <w:ind w:left="0" w:firstLine="480"/>
      </w:pPr>
      <w:r>
        <w:t>平均绝对误差（</w:t>
      </w:r>
      <w:r w:rsidRPr="00E178AE">
        <w:t>MAE</w:t>
      </w:r>
      <w:r>
        <w:t>，单位与原数据一致，如</w:t>
      </w:r>
      <w:r w:rsidRPr="00E178AE">
        <w:t>MW</w:t>
      </w:r>
      <w:r>
        <w:t>或</w:t>
      </w:r>
      <w:r w:rsidRPr="00E178AE">
        <w:t>kW</w:t>
      </w:r>
      <w:r>
        <w:t>）</w:t>
      </w:r>
      <w:r w:rsidRPr="00E178AE">
        <w:t>MAE</w:t>
      </w:r>
      <w:r>
        <w:t>直观地反映了预测值与真实值之间误差的绝对平均水平，能够真实衡量模型预测结果的实际偏差大小。公式为：</w:t>
      </w:r>
    </w:p>
    <w:p w14:paraId="0F1D11FD" w14:textId="77777777" w:rsidR="009F269B" w:rsidRDefault="00000000">
      <w:pPr>
        <w:widowControl/>
        <w:spacing w:line="14" w:lineRule="atLeast"/>
        <w:jc w:val="left"/>
        <w:rPr>
          <w:rFonts w:ascii="sans-serif" w:eastAsiaTheme="minorEastAsia" w:hAnsi="sans-serif" w:cs="sans-serif" w:hint="eastAsia"/>
          <w:i/>
        </w:rPr>
      </w:pPr>
      <w:bookmarkStart w:id="118" w:name="u45f6db46"/>
      <w:bookmarkEnd w:id="117"/>
      <m:oMathPara>
        <m:oMath>
          <m:r>
            <w:rPr>
              <w:rFonts w:ascii="Cambria Math" w:eastAsia="sans-serif" w:hAnsi="Cambria Math" w:cs="sans-serif"/>
              <w:kern w:val="0"/>
              <w:sz w:val="24"/>
              <w:lang w:bidi="ar"/>
            </w:rPr>
            <m:t>MAE=</m:t>
          </m:r>
          <m:f>
            <m:fPr>
              <m:ctrlPr>
                <w:rPr>
                  <w:rFonts w:ascii="Cambria Math" w:eastAsia="sans-serif" w:hAnsi="Cambria Math" w:cs="sans-serif"/>
                  <w:kern w:val="0"/>
                  <w:sz w:val="24"/>
                  <w:lang w:bidi="ar"/>
                </w:rPr>
              </m:ctrlPr>
            </m:fPr>
            <m:num>
              <m:r>
                <w:rPr>
                  <w:rFonts w:ascii="Cambria Math" w:eastAsia="sans-serif" w:hAnsi="Cambria Math" w:cs="sans-serif"/>
                  <w:kern w:val="0"/>
                  <w:sz w:val="24"/>
                  <w:lang w:bidi="ar"/>
                </w:rPr>
                <m:t>1</m:t>
              </m:r>
              <m:ctrlPr>
                <w:rPr>
                  <w:rFonts w:ascii="Cambria Math" w:eastAsia="sans-serif" w:hAnsi="Cambria Math" w:cs="sans-serif"/>
                  <w:i/>
                  <w:kern w:val="0"/>
                  <w:sz w:val="24"/>
                  <w:lang w:bidi="ar"/>
                </w:rPr>
              </m:ctrlPr>
            </m:num>
            <m:den>
              <m:r>
                <w:rPr>
                  <w:rFonts w:ascii="Cambria Math" w:eastAsia="sans-serif" w:hAnsi="Cambria Math" w:cs="sans-serif"/>
                  <w:kern w:val="0"/>
                  <w:sz w:val="24"/>
                  <w:lang w:bidi="ar"/>
                </w:rPr>
                <m:t>n</m:t>
              </m:r>
              <m:ctrlPr>
                <w:rPr>
                  <w:rFonts w:ascii="Cambria Math" w:eastAsia="sans-serif" w:hAnsi="Cambria Math" w:cs="sans-serif"/>
                  <w:i/>
                  <w:kern w:val="0"/>
                  <w:sz w:val="24"/>
                  <w:lang w:bidi="ar"/>
                </w:rPr>
              </m:ctrlPr>
            </m:den>
          </m:f>
          <m:nary>
            <m:naryPr>
              <m:chr m:val="∑"/>
              <m:ctrlPr>
                <w:rPr>
                  <w:rFonts w:ascii="Cambria Math" w:eastAsia="sans-serif" w:hAnsi="Cambria Math" w:cs="sans-serif"/>
                  <w:kern w:val="0"/>
                  <w:sz w:val="24"/>
                  <w:lang w:bidi="ar"/>
                </w:rPr>
              </m:ctrlPr>
            </m:naryPr>
            <m:sub>
              <m:r>
                <w:rPr>
                  <w:rFonts w:ascii="Cambria Math" w:eastAsia="sans-serif" w:hAnsi="Cambria Math" w:cs="sans-serif"/>
                  <w:kern w:val="0"/>
                  <w:sz w:val="24"/>
                  <w:lang w:bidi="ar"/>
                </w:rPr>
                <m:t>i=</m:t>
              </m:r>
              <m:r>
                <w:rPr>
                  <w:rFonts w:ascii="Cambria Math" w:eastAsia="sans-serif" w:hAnsi="Cambria Math" w:cs="sans-serif"/>
                  <w:kern w:val="0"/>
                  <w:sz w:val="24"/>
                  <w:lang w:bidi="ar"/>
                </w:rPr>
                <m:t>1</m:t>
              </m:r>
              <m:ctrlPr>
                <w:rPr>
                  <w:rFonts w:ascii="Cambria Math" w:eastAsia="sans-serif" w:hAnsi="Cambria Math" w:cs="sans-serif"/>
                  <w:i/>
                  <w:kern w:val="0"/>
                  <w:sz w:val="24"/>
                  <w:lang w:bidi="ar"/>
                </w:rPr>
              </m:ctrlPr>
            </m:sub>
            <m:sup>
              <m:r>
                <w:rPr>
                  <w:rFonts w:ascii="Cambria Math" w:eastAsia="sans-serif" w:hAnsi="Cambria Math" w:cs="sans-serif"/>
                  <w:kern w:val="0"/>
                  <w:sz w:val="24"/>
                  <w:lang w:bidi="ar"/>
                </w:rPr>
                <m:t>n</m:t>
              </m:r>
              <m:ctrlPr>
                <w:rPr>
                  <w:rFonts w:ascii="Cambria Math" w:eastAsia="sans-serif" w:hAnsi="Cambria Math" w:cs="sans-serif"/>
                  <w:i/>
                  <w:kern w:val="0"/>
                  <w:sz w:val="24"/>
                  <w:lang w:bidi="ar"/>
                </w:rPr>
              </m:ctrlPr>
            </m:sup>
            <m:e>
              <m:d>
                <m:dPr>
                  <m:begChr m:val="|"/>
                  <m:endChr m:val="|"/>
                  <m:ctrlPr>
                    <w:rPr>
                      <w:rFonts w:ascii="Cambria Math" w:eastAsia="sans-serif" w:hAnsi="Cambria Math" w:cs="sans-serif"/>
                      <w:i/>
                      <w:kern w:val="0"/>
                      <w:sz w:val="24"/>
                      <w:lang w:bidi="ar"/>
                    </w:rPr>
                  </m:ctrlPr>
                </m:dPr>
                <m:e>
                  <m:sSub>
                    <m:sSubPr>
                      <m:ctrlPr>
                        <w:rPr>
                          <w:rFonts w:ascii="Cambria Math" w:eastAsia="sans-serif" w:hAnsi="Cambria Math" w:cs="sans-serif"/>
                          <w:i/>
                          <w:kern w:val="0"/>
                          <w:sz w:val="24"/>
                          <w:lang w:bidi="ar"/>
                        </w:rPr>
                      </m:ctrlPr>
                    </m:sSubPr>
                    <m:e>
                      <m:r>
                        <w:rPr>
                          <w:rFonts w:ascii="Cambria Math" w:eastAsia="sans-serif" w:hAnsi="Cambria Math" w:cs="sans-serif"/>
                          <w:kern w:val="0"/>
                          <w:sz w:val="24"/>
                          <w:lang w:bidi="ar"/>
                        </w:rPr>
                        <m:t>y</m:t>
                      </m:r>
                    </m:e>
                    <m:sub>
                      <m:r>
                        <w:rPr>
                          <w:rFonts w:ascii="Cambria Math" w:eastAsia="sans-serif" w:hAnsi="Cambria Math" w:cs="sans-serif"/>
                          <w:kern w:val="0"/>
                          <w:sz w:val="24"/>
                          <w:lang w:bidi="ar"/>
                        </w:rPr>
                        <m:t>i</m:t>
                      </m:r>
                    </m:sub>
                  </m:sSub>
                  <m:r>
                    <w:rPr>
                      <w:rFonts w:ascii="Cambria Math" w:eastAsia="sans-serif" w:hAnsi="Cambria Math" w:cs="sans-serif"/>
                      <w:kern w:val="0"/>
                      <w:sz w:val="24"/>
                      <w:lang w:bidi="ar"/>
                    </w:rPr>
                    <m:t>-</m:t>
                  </m:r>
                  <m:acc>
                    <m:accPr>
                      <m:ctrlPr>
                        <w:rPr>
                          <w:rFonts w:ascii="Cambria Math" w:eastAsia="sans-serif" w:hAnsi="Cambria Math" w:cs="sans-serif"/>
                          <w:kern w:val="0"/>
                          <w:sz w:val="24"/>
                          <w:lang w:bidi="ar"/>
                        </w:rPr>
                      </m:ctrlPr>
                    </m:accPr>
                    <m:e>
                      <m:sSub>
                        <m:sSubPr>
                          <m:ctrlPr>
                            <w:rPr>
                              <w:rFonts w:ascii="Cambria Math" w:eastAsia="sans-serif" w:hAnsi="Cambria Math" w:cs="sans-serif"/>
                              <w:i/>
                              <w:kern w:val="0"/>
                              <w:sz w:val="24"/>
                              <w:lang w:bidi="ar"/>
                            </w:rPr>
                          </m:ctrlPr>
                        </m:sSubPr>
                        <m:e>
                          <m:r>
                            <w:rPr>
                              <w:rFonts w:ascii="Cambria Math" w:eastAsia="sans-serif" w:hAnsi="Cambria Math" w:cs="sans-serif"/>
                              <w:kern w:val="0"/>
                              <w:sz w:val="24"/>
                              <w:lang w:bidi="ar"/>
                            </w:rPr>
                            <m:t>y</m:t>
                          </m:r>
                          <m:ctrlPr>
                            <w:rPr>
                              <w:rFonts w:ascii="Cambria Math" w:eastAsia="sans-serif" w:hAnsi="Cambria Math" w:cs="sans-serif"/>
                              <w:kern w:val="0"/>
                              <w:sz w:val="24"/>
                              <w:lang w:bidi="ar"/>
                            </w:rPr>
                          </m:ctrlPr>
                        </m:e>
                        <m:sub>
                          <m:r>
                            <w:rPr>
                              <w:rFonts w:ascii="Cambria Math" w:eastAsia="sans-serif" w:hAnsi="Cambria Math" w:cs="sans-serif"/>
                              <w:kern w:val="0"/>
                              <w:sz w:val="24"/>
                              <w:lang w:bidi="ar"/>
                            </w:rPr>
                            <m:t>i</m:t>
                          </m:r>
                        </m:sub>
                      </m:sSub>
                    </m:e>
                  </m:acc>
                </m:e>
              </m:d>
              <m:ctrlPr>
                <w:rPr>
                  <w:rFonts w:ascii="Cambria Math" w:eastAsia="sans-serif" w:hAnsi="Cambria Math" w:cs="sans-serif"/>
                  <w:i/>
                  <w:kern w:val="0"/>
                  <w:sz w:val="24"/>
                  <w:lang w:bidi="ar"/>
                </w:rPr>
              </m:ctrlPr>
            </m:e>
          </m:nary>
        </m:oMath>
      </m:oMathPara>
    </w:p>
    <w:p w14:paraId="6947C271" w14:textId="46F33923" w:rsidR="009F269B" w:rsidRDefault="00000000">
      <w:pPr>
        <w:pStyle w:val="af1"/>
        <w:numPr>
          <w:ilvl w:val="0"/>
          <w:numId w:val="3"/>
        </w:numPr>
        <w:ind w:left="0" w:firstLine="480"/>
      </w:pPr>
      <w:bookmarkStart w:id="119" w:name="u603838de"/>
      <w:bookmarkEnd w:id="118"/>
      <w:r>
        <w:t>决定系数（</w:t>
      </w:r>
      <w:r w:rsidRPr="00E178AE">
        <w:t>R</w:t>
      </w:r>
      <w:r>
        <w:t>²</w:t>
      </w:r>
      <w:r>
        <w:t>）反映预测曲线对真实曲线的拟合程度，取值越接近</w:t>
      </w:r>
      <w:r w:rsidRPr="00E178AE">
        <w:t>1</w:t>
      </w:r>
      <w:r>
        <w:t>，说明拟合效果越好。公式：</w:t>
      </w:r>
    </w:p>
    <w:p w14:paraId="00FB5759" w14:textId="77777777" w:rsidR="009F269B" w:rsidRDefault="00000000">
      <w:pPr>
        <w:pStyle w:val="af1"/>
        <w:ind w:firstLineChars="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1</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4552B332" w14:textId="0DE833E2" w:rsidR="009F269B" w:rsidRDefault="00000000">
      <w:pPr>
        <w:pStyle w:val="af1"/>
        <w:ind w:firstLine="480"/>
      </w:pPr>
      <w:bookmarkStart w:id="120" w:name="u74d0b3ec"/>
      <w:bookmarkEnd w:id="119"/>
      <w:r>
        <w:t>在上述指标中：</w:t>
      </w:r>
      <w:r w:rsidRPr="00E178AE">
        <w:t>RMSE</w:t>
      </w:r>
      <w:r>
        <w:t>、</w:t>
      </w:r>
      <w:r w:rsidRPr="00E178AE">
        <w:t>MAE</w:t>
      </w:r>
      <w:r>
        <w:t>越小，</w:t>
      </w:r>
      <w:r w:rsidRPr="00E178AE">
        <w:t>R</w:t>
      </w:r>
      <w:r>
        <w:t>²</w:t>
      </w:r>
      <w:r w:rsidR="002E2780">
        <w:rPr>
          <w:rFonts w:hint="eastAsia"/>
        </w:rPr>
        <w:t xml:space="preserve"> </w:t>
      </w:r>
      <w:r>
        <w:t>越接近</w:t>
      </w:r>
      <w:r w:rsidR="002E2780">
        <w:rPr>
          <w:rFonts w:hint="eastAsia"/>
        </w:rPr>
        <w:t>1</w:t>
      </w:r>
      <w:r w:rsidR="002E2780">
        <w:rPr>
          <w:rFonts w:hint="eastAsia"/>
        </w:rPr>
        <w:t>，</w:t>
      </w:r>
      <w:r>
        <w:t>则表示模型预测性能效果越好。</w:t>
      </w:r>
    </w:p>
    <w:p w14:paraId="10B1520B" w14:textId="4E8FE503" w:rsidR="009F269B" w:rsidRDefault="00000000">
      <w:pPr>
        <w:pStyle w:val="a0"/>
        <w:spacing w:before="156" w:after="156"/>
        <w:rPr>
          <w:rFonts w:ascii="sans-serif" w:eastAsia="sans-serif" w:hAnsi="sans-serif" w:cs="sans-serif"/>
        </w:rPr>
      </w:pPr>
      <w:bookmarkStart w:id="121" w:name="u6304303a"/>
      <w:bookmarkEnd w:id="120"/>
      <w:r>
        <w:rPr>
          <w:rFonts w:hint="eastAsia"/>
        </w:rPr>
        <w:t xml:space="preserve"> </w:t>
      </w:r>
      <w:bookmarkStart w:id="122" w:name="_Toc227161694"/>
      <w:bookmarkStart w:id="123" w:name="_Toc22206"/>
      <w:bookmarkStart w:id="124" w:name="_Toc1444"/>
      <w:bookmarkStart w:id="125" w:name="_Toc18875"/>
      <w:r>
        <w:t>经验模态分解（</w:t>
      </w:r>
      <w:r w:rsidRPr="00E178AE">
        <w:t>EMD</w:t>
      </w:r>
      <w:r>
        <w:t>）算法</w:t>
      </w:r>
      <w:r>
        <w:rPr>
          <w:rFonts w:hint="eastAsia"/>
        </w:rPr>
        <w:t>理论</w:t>
      </w:r>
      <w:bookmarkStart w:id="126" w:name="ud9c55179"/>
      <w:bookmarkEnd w:id="121"/>
      <w:bookmarkEnd w:id="122"/>
      <w:bookmarkEnd w:id="123"/>
      <w:bookmarkEnd w:id="124"/>
      <w:bookmarkEnd w:id="125"/>
    </w:p>
    <w:p w14:paraId="7DA53CDE" w14:textId="77777777" w:rsidR="009F269B" w:rsidRDefault="00000000">
      <w:pPr>
        <w:pStyle w:val="af1"/>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471D1ECA" w14:textId="26A961AB" w:rsidR="009F269B" w:rsidRDefault="00000000">
      <w:pPr>
        <w:pStyle w:val="af1"/>
        <w:ind w:firstLine="480"/>
      </w:pPr>
      <w:r>
        <w:rPr>
          <w:rFonts w:hint="eastAsia"/>
        </w:rPr>
        <w:t>既然传统方法在应对信号突变时容易产生“虚假谐波”，那何不让数据自己开口说话？</w:t>
      </w:r>
      <w:r w:rsidRPr="00E178AE">
        <w:rPr>
          <w:rFonts w:hint="eastAsia"/>
        </w:rPr>
        <w:t>Norden</w:t>
      </w:r>
      <w:r>
        <w:rPr>
          <w:rFonts w:hint="eastAsia"/>
        </w:rPr>
        <w:t xml:space="preserve"> </w:t>
      </w:r>
      <w:r w:rsidRPr="00E178AE">
        <w:rPr>
          <w:rFonts w:hint="eastAsia"/>
        </w:rPr>
        <w:t>E</w:t>
      </w:r>
      <w:r w:rsidRPr="00260C1A">
        <w:rPr>
          <w:rFonts w:hint="eastAsia"/>
        </w:rPr>
        <w:t>.</w:t>
      </w:r>
      <w:r>
        <w:rPr>
          <w:rFonts w:hint="eastAsia"/>
        </w:rPr>
        <w:t xml:space="preserve"> </w:t>
      </w:r>
      <w:r w:rsidRPr="00E178AE">
        <w:rPr>
          <w:rFonts w:hint="eastAsia"/>
        </w:rPr>
        <w:t>Huang</w:t>
      </w:r>
      <w:r>
        <w:rPr>
          <w:rFonts w:hint="eastAsia"/>
        </w:rPr>
        <w:t xml:space="preserve"> </w:t>
      </w:r>
      <w:r>
        <w:rPr>
          <w:rFonts w:hint="eastAsia"/>
        </w:rPr>
        <w:t>提出的</w:t>
      </w:r>
      <w:r w:rsidRPr="00E178AE">
        <w:rPr>
          <w:rFonts w:hint="eastAsia"/>
        </w:rPr>
        <w:t>EMD</w:t>
      </w:r>
      <w:r>
        <w:rPr>
          <w:rFonts w:hint="eastAsia"/>
        </w:rPr>
        <w:t>分解正是出于这种考量。它最迷人的地方在于彻底</w:t>
      </w:r>
      <w:r>
        <w:rPr>
          <w:rFonts w:hint="eastAsia"/>
        </w:rPr>
        <w:lastRenderedPageBreak/>
        <w:t>甩掉了预设基函数的包袱，直接深入数据内部，根据局部的时间尺度特征进行“自适应”剥离。这种纯粹由数据驱动的解耦方式，能把一团乱麻的复杂信号理顺，拆解成一个个物理意义鲜明的本征模函数（</w:t>
      </w:r>
      <w:r w:rsidRPr="00E178AE">
        <w:rPr>
          <w:rFonts w:hint="eastAsia"/>
        </w:rPr>
        <w:t>IMF</w:t>
      </w:r>
      <w:r>
        <w:rPr>
          <w:rFonts w:hint="eastAsia"/>
        </w:rPr>
        <w:t>）。</w:t>
      </w:r>
      <w:r>
        <w:t>为若干个具有明确物理意义的本征模函数（</w:t>
      </w:r>
      <w:r w:rsidRPr="00E178AE">
        <w:t>Intrinsic</w:t>
      </w:r>
      <w:r>
        <w:t xml:space="preserve"> </w:t>
      </w:r>
      <w:r w:rsidRPr="00E178AE">
        <w:t>Mode</w:t>
      </w:r>
      <w:r>
        <w:t xml:space="preserve"> </w:t>
      </w:r>
      <w:r w:rsidRPr="00E178AE">
        <w:t>Function</w:t>
      </w:r>
      <w:r>
        <w:t xml:space="preserve">, </w:t>
      </w:r>
      <w:r w:rsidRPr="00E178AE">
        <w:t>IMF</w:t>
      </w:r>
      <w:r>
        <w:t>）以及一个残余的趋势分量。</w:t>
      </w:r>
    </w:p>
    <w:p w14:paraId="4332F4E3" w14:textId="77777777" w:rsidR="009F269B" w:rsidRDefault="009F269B">
      <w:pPr>
        <w:pStyle w:val="af1"/>
        <w:ind w:firstLine="480"/>
      </w:pPr>
    </w:p>
    <w:p w14:paraId="14E98993" w14:textId="77777777" w:rsidR="009F269B" w:rsidRDefault="00000000">
      <w:pPr>
        <w:pStyle w:val="a1"/>
        <w:spacing w:before="156" w:after="156"/>
        <w:outlineLvl w:val="2"/>
      </w:pPr>
      <w:r>
        <w:rPr>
          <w:rFonts w:hint="eastAsia"/>
        </w:rPr>
        <w:t xml:space="preserve"> </w:t>
      </w:r>
      <w:bookmarkStart w:id="127" w:name="_Toc3251"/>
      <w:bookmarkStart w:id="128" w:name="_Toc16211"/>
      <w:bookmarkStart w:id="129" w:name="_Toc8018"/>
      <w:bookmarkStart w:id="130" w:name="_Toc227161695"/>
      <w:r w:rsidRPr="00E178AE">
        <w:t>IMF</w:t>
      </w:r>
      <w:r>
        <w:t>的数学条件与筛选原理</w:t>
      </w:r>
      <w:bookmarkEnd w:id="127"/>
      <w:bookmarkEnd w:id="128"/>
      <w:bookmarkEnd w:id="129"/>
      <w:bookmarkEnd w:id="130"/>
    </w:p>
    <w:p w14:paraId="5E4F8F76" w14:textId="02F21E76" w:rsidR="009F269B" w:rsidRDefault="00000000">
      <w:pPr>
        <w:pStyle w:val="af1"/>
        <w:ind w:firstLine="480"/>
      </w:pPr>
      <w:r>
        <w:rPr>
          <w:rFonts w:ascii="宋体" w:hAnsi="宋体" w:cs="宋体"/>
          <w:kern w:val="0"/>
        </w:rPr>
        <w:t xml:space="preserve"> </w:t>
      </w:r>
      <w:r w:rsidRPr="00E178AE">
        <w:t>EMD</w:t>
      </w:r>
      <w:r>
        <w:t>分解的核心目标是从原始复杂信号中剥离出具有不同震荡频率的平稳序列，即本征模函数（</w:t>
      </w:r>
      <w:r w:rsidRPr="00E178AE">
        <w:t>IMF</w:t>
      </w:r>
      <w:r>
        <w:t>）。为了保证分解出的信号在瞬时频率计算上具有明确的物理意义且不产生负频率，一个有效的</w:t>
      </w:r>
      <w:r w:rsidRPr="00E178AE">
        <w:t>IMF</w:t>
      </w:r>
      <w:r>
        <w:t>必须严格同时满足以下两个严苛的数学条件：</w:t>
      </w:r>
    </w:p>
    <w:p w14:paraId="2D3F9183" w14:textId="77777777" w:rsidR="009F269B" w:rsidRDefault="00000000">
      <w:pPr>
        <w:pStyle w:val="a2"/>
      </w:pPr>
      <w:r>
        <w:rPr>
          <w:bCs/>
        </w:rPr>
        <w:t>极值点与过零点数目均衡</w:t>
      </w:r>
    </w:p>
    <w:p w14:paraId="7ABE1ACA" w14:textId="6790A4EE" w:rsidR="009F269B" w:rsidRDefault="00000000">
      <w:pPr>
        <w:pStyle w:val="af1"/>
        <w:ind w:firstLineChars="0" w:firstLine="420"/>
      </w:pPr>
      <w:r>
        <w:t>在整个数据段内，信号的极值点（极大值与极小值的总和）数量与过零点的数量必须完全相等，或者最多相差一个。这一条件确保了</w:t>
      </w:r>
      <w:r w:rsidRPr="00E178AE">
        <w:t>IMF</w:t>
      </w:r>
      <w:r>
        <w:t>表现为一个类似于传统简谐波的窄带信号，而非宽带的复杂叠加波。</w:t>
      </w:r>
    </w:p>
    <w:p w14:paraId="6A16AD2B" w14:textId="77777777" w:rsidR="009F269B" w:rsidRDefault="00000000">
      <w:pPr>
        <w:pStyle w:val="a2"/>
      </w:pPr>
      <w:r>
        <w:rPr>
          <w:bCs/>
        </w:rPr>
        <w:t>局部均值为零的对称性</w:t>
      </w:r>
    </w:p>
    <w:p w14:paraId="02FE3925" w14:textId="58C59776" w:rsidR="009F269B" w:rsidRDefault="00000000">
      <w:pPr>
        <w:pStyle w:val="af1"/>
        <w:ind w:firstLineChars="0" w:firstLine="420"/>
      </w:pPr>
      <w:r>
        <w:t>在任意时刻</w:t>
      </w:r>
      <m:oMath>
        <m:r>
          <w:rPr>
            <w:rFonts w:ascii="Cambria Math" w:hAnsi="Cambria Math"/>
          </w:rPr>
          <m:t xml:space="preserve"> </m:t>
        </m:r>
        <m:r>
          <w:rPr>
            <w:rFonts w:ascii="Cambria Math" w:hAnsi="Cambria Math"/>
          </w:rPr>
          <m:t>t</m:t>
        </m:r>
      </m:oMath>
      <w:r>
        <w:t>，由信号的局部极大值点构成的上包络线</w:t>
      </w:r>
      <w:r w:rsidR="002E2780">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 xml:space="preserve"> </w:t>
      </w:r>
      <w:r>
        <w:t>和由局部极小值点构成的下包络线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，它们的局部均值必须严格为零。这一条件强制要求信号的波形在局部时间轴上是对称的，从而消除了骑马波（</w:t>
      </w:r>
      <w:r w:rsidRPr="00E178AE">
        <w:t>Riding</w:t>
      </w:r>
      <w:r>
        <w:t xml:space="preserve"> </w:t>
      </w:r>
      <w:r w:rsidRPr="00E178AE">
        <w:t>Waves</w:t>
      </w:r>
      <w:r>
        <w:t>）和不对称波形带来的瞬时频率波动。</w:t>
      </w:r>
    </w:p>
    <w:p w14:paraId="6DE2F0D8" w14:textId="77777777" w:rsidR="009F269B" w:rsidRDefault="009F269B">
      <w:pPr>
        <w:pStyle w:val="af1"/>
        <w:ind w:firstLine="480"/>
      </w:pPr>
    </w:p>
    <w:p w14:paraId="363E7559" w14:textId="77777777" w:rsidR="009F269B" w:rsidRDefault="00000000">
      <w:pPr>
        <w:pStyle w:val="a1"/>
        <w:spacing w:before="156" w:after="156"/>
        <w:outlineLvl w:val="2"/>
      </w:pPr>
      <w:r>
        <w:rPr>
          <w:rFonts w:hint="eastAsia"/>
        </w:rPr>
        <w:t xml:space="preserve"> </w:t>
      </w:r>
      <w:bookmarkStart w:id="131" w:name="_Toc227161696"/>
      <w:bookmarkStart w:id="132" w:name="_Toc29512"/>
      <w:bookmarkStart w:id="133" w:name="_Toc27978"/>
      <w:bookmarkStart w:id="134" w:name="_Toc21308"/>
      <w:r w:rsidRPr="00E178AE">
        <w:t>EMD</w:t>
      </w:r>
      <w:r>
        <w:t xml:space="preserve"> </w:t>
      </w:r>
      <w:r>
        <w:t>的筛分算法流程（</w:t>
      </w:r>
      <w:r w:rsidRPr="00E178AE">
        <w:t>Sifting</w:t>
      </w:r>
      <w:r>
        <w:t xml:space="preserve"> </w:t>
      </w:r>
      <w:r w:rsidRPr="00E178AE">
        <w:t>Process</w:t>
      </w:r>
      <w:r>
        <w:t>）</w:t>
      </w:r>
      <w:bookmarkEnd w:id="131"/>
      <w:bookmarkEnd w:id="132"/>
      <w:bookmarkEnd w:id="133"/>
      <w:bookmarkEnd w:id="134"/>
    </w:p>
    <w:p w14:paraId="1528B0E0" w14:textId="3E12FA21" w:rsidR="009F269B" w:rsidRDefault="00000000">
      <w:pPr>
        <w:pStyle w:val="af1"/>
        <w:ind w:firstLine="480"/>
      </w:pPr>
      <w:bookmarkStart w:id="135" w:name="f57df836"/>
      <w:bookmarkEnd w:id="126"/>
      <w:r>
        <w:t>针对高度非平稳的原始光伏功率序列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w:t>
      </w:r>
      <w:r w:rsidRPr="00E178AE">
        <w:t>EMD</w:t>
      </w:r>
      <w:r>
        <w:t>采用了一种被称为</w:t>
      </w:r>
      <w:r>
        <w:t>“</w:t>
      </w:r>
      <w:r>
        <w:t>筛分（</w:t>
      </w:r>
      <w:r w:rsidRPr="00E178AE">
        <w:t>Sifting</w:t>
      </w:r>
      <w:r>
        <w:t>）</w:t>
      </w:r>
      <w:r>
        <w:t>”</w:t>
      </w:r>
      <w:r>
        <w:t>的迭代逼近过程来提取</w:t>
      </w:r>
      <w:r w:rsidRPr="00E178AE">
        <w:t>IMF</w:t>
      </w:r>
      <w:r>
        <w:t>。其详细的算法执行流程如下：</w:t>
      </w:r>
    </w:p>
    <w:p w14:paraId="5516372C" w14:textId="77777777" w:rsidR="009F269B" w:rsidRDefault="00000000">
      <w:pPr>
        <w:pStyle w:val="af1"/>
        <w:ind w:firstLine="480"/>
      </w:pPr>
      <w:r>
        <w:rPr>
          <w:rFonts w:hint="eastAsia"/>
        </w:rPr>
        <w:t>（</w:t>
      </w:r>
      <w:r w:rsidRPr="00E178AE">
        <w:rPr>
          <w:rFonts w:hint="eastAsia"/>
        </w:rPr>
        <w:t>1</w:t>
      </w:r>
      <w:r>
        <w:rPr>
          <w:rFonts w:hint="eastAsia"/>
        </w:rPr>
        <w:t>）</w:t>
      </w:r>
      <w:r>
        <w:t>极值点</w:t>
      </w:r>
      <w:r>
        <w:rPr>
          <w:rFonts w:hint="eastAsia"/>
        </w:rPr>
        <w:t>识别。</w:t>
      </w:r>
      <w:r>
        <w:t>全面扫描整个输入序列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，精准找出所有的局部极大值点和局部极小值点。</w:t>
      </w:r>
    </w:p>
    <w:p w14:paraId="504F7CDB" w14:textId="77777777" w:rsidR="009F269B" w:rsidRDefault="00000000">
      <w:pPr>
        <w:pStyle w:val="af1"/>
        <w:ind w:firstLine="480"/>
      </w:pPr>
      <w:r>
        <w:rPr>
          <w:rFonts w:hint="eastAsia"/>
        </w:rPr>
        <w:t>（</w:t>
      </w:r>
      <w:r w:rsidRPr="00E178AE">
        <w:rPr>
          <w:rFonts w:hint="eastAsia"/>
        </w:rPr>
        <w:t>2</w:t>
      </w:r>
      <w:r>
        <w:rPr>
          <w:rFonts w:hint="eastAsia"/>
        </w:rPr>
        <w:t>）包络线拟合。</w:t>
      </w:r>
      <w:r>
        <w:t>采用三次样条插值函数（</w:t>
      </w:r>
      <w:r w:rsidRPr="00E178AE">
        <w:t>Cubic</w:t>
      </w:r>
      <w:r>
        <w:t xml:space="preserve"> </w:t>
      </w:r>
      <w:r w:rsidRPr="00E178AE">
        <w:t>Spline</w:t>
      </w:r>
      <w:r>
        <w:t xml:space="preserve"> </w:t>
      </w:r>
      <w:r w:rsidRPr="00E178AE">
        <w:t>Interpolation</w:t>
      </w:r>
      <w:r>
        <w:t>）将所有的极大值点连接起来，形成信号的上包络线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；同理，将所有的极小值点连接形成下包络线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。三次样条插值的引入保证了包络线在整个时间域内具有二阶连续可导的光滑特性，能完美包裹住原始信号。</w:t>
      </w:r>
    </w:p>
    <w:p w14:paraId="1475D0A7" w14:textId="77777777" w:rsidR="009F269B" w:rsidRDefault="00000000">
      <w:pPr>
        <w:pStyle w:val="af1"/>
        <w:ind w:firstLine="480"/>
      </w:pPr>
      <w:r>
        <w:rPr>
          <w:rFonts w:hint="eastAsia"/>
        </w:rPr>
        <w:lastRenderedPageBreak/>
        <w:t>（</w:t>
      </w:r>
      <w:r w:rsidRPr="00E178AE">
        <w:rPr>
          <w:rFonts w:hint="eastAsia"/>
        </w:rPr>
        <w:t>3</w:t>
      </w:r>
      <w:r>
        <w:rPr>
          <w:rFonts w:hint="eastAsia"/>
        </w:rPr>
        <w:t>）局部均值计算。</w:t>
      </w:r>
      <w:r>
        <w:t>计算上、下包络线在每一时刻的算术平均值，得到局部均值序列</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w:t>
      </w:r>
      <w:r>
        <w:t xml:space="preserve"> </w:t>
      </w:r>
    </w:p>
    <w:p w14:paraId="06D24A26"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4C733F1D" w14:textId="2D0E7FD2" w:rsidR="009F269B" w:rsidRDefault="00000000">
      <w:pPr>
        <w:pStyle w:val="af1"/>
        <w:ind w:firstLine="480"/>
      </w:pPr>
      <w:r>
        <w:rPr>
          <w:rFonts w:hint="eastAsia"/>
        </w:rPr>
        <w:t>（</w:t>
      </w:r>
      <w:r w:rsidRPr="00E178AE">
        <w:rPr>
          <w:rFonts w:hint="eastAsia"/>
        </w:rPr>
        <w:t>4</w:t>
      </w:r>
      <w:r>
        <w:rPr>
          <w:rFonts w:hint="eastAsia"/>
        </w:rPr>
        <w:t>）候选</w:t>
      </w:r>
      <w:r w:rsidRPr="00E178AE">
        <w:rPr>
          <w:rFonts w:hint="eastAsia"/>
        </w:rPr>
        <w:t>IMF</w:t>
      </w:r>
      <w:r>
        <w:rPr>
          <w:rFonts w:hint="eastAsia"/>
        </w:rPr>
        <w:t>提取。从</w:t>
      </w:r>
      <w:r>
        <w:t>原始信号中减去局部均值序列，试图剥离出高频波动特征，得到第一个候选的</w:t>
      </w:r>
      <w:r w:rsidRPr="00E178AE">
        <w:t>IMF</w:t>
      </w:r>
      <w:r>
        <w:t>分量</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w:p>
    <w:p w14:paraId="7C4914EC" w14:textId="77777777" w:rsidR="009F269B" w:rsidRDefault="00000000">
      <w:pPr>
        <w:pStyle w:val="af1"/>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m:oMathPara>
    </w:p>
    <w:p w14:paraId="1AB49653" w14:textId="2D16ECF1" w:rsidR="009F269B" w:rsidRDefault="00000000">
      <w:pPr>
        <w:pStyle w:val="af1"/>
        <w:ind w:firstLine="480"/>
      </w:pPr>
      <w:r>
        <w:rPr>
          <w:rFonts w:hint="eastAsia"/>
        </w:rPr>
        <w:t>（</w:t>
      </w:r>
      <w:r w:rsidRPr="00E178AE">
        <w:rPr>
          <w:rFonts w:hint="eastAsia"/>
        </w:rPr>
        <w:t>5</w:t>
      </w:r>
      <w:r>
        <w:rPr>
          <w:rFonts w:hint="eastAsia"/>
        </w:rPr>
        <w:t>）</w:t>
      </w:r>
      <w:r w:rsidRPr="00E178AE">
        <w:rPr>
          <w:rFonts w:hint="eastAsia"/>
        </w:rPr>
        <w:t>IMF</w:t>
      </w:r>
      <w:r>
        <w:rPr>
          <w:rFonts w:hint="eastAsia"/>
        </w:rPr>
        <w:t>条件检验与迭代逼近。由</w:t>
      </w:r>
      <w:r>
        <w:t>于包络线拟合存在边缘效应或插值误差，第一次剥离出的</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往往不能立刻满足</w:t>
      </w:r>
      <w:r w:rsidRPr="00E178AE">
        <w:t>IMF</w:t>
      </w:r>
      <w:r>
        <w:t>的两个严苛条件。若不满足，则将</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作为新的原始信号，重复步骤</w:t>
      </w:r>
      <w:r w:rsidRPr="00E178AE">
        <w:t>1</w:t>
      </w:r>
      <w:r>
        <w:t>至步骤</w:t>
      </w:r>
      <w:r w:rsidRPr="00E178AE">
        <w:t>4</w:t>
      </w:r>
      <w:r>
        <w:t>。经过</w:t>
      </w:r>
      <w:r>
        <w:t xml:space="preserve"> </w:t>
      </w:r>
      <m:oMath>
        <m:r>
          <w:rPr>
            <w:rFonts w:ascii="Cambria Math" w:hAnsi="Cambria Math"/>
          </w:rPr>
          <m:t>k</m:t>
        </m:r>
      </m:oMath>
      <w:r>
        <w:t xml:space="preserve"> </w:t>
      </w:r>
      <w:r>
        <w:t>次连续迭代后，得到</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r>
              <w:rPr>
                <w:rFonts w:ascii="Cambria Math" w:hAnsi="Cambria Math"/>
              </w:rPr>
              <m:t>k</m:t>
            </m:r>
          </m:sub>
        </m:sSub>
        <m:d>
          <m:dPr>
            <m:ctrlPr>
              <w:rPr>
                <w:rFonts w:ascii="Cambria Math" w:hAnsi="Cambria Math"/>
                <w:i/>
              </w:rPr>
            </m:ctrlPr>
          </m:dPr>
          <m:e>
            <m:r>
              <w:rPr>
                <w:rFonts w:ascii="Cambria Math" w:hAnsi="Cambria Math"/>
              </w:rPr>
              <m:t>t</m:t>
            </m:r>
          </m:e>
        </m:d>
      </m:oMath>
      <w:r>
        <w:t>。为了防止无限迭代导致分量失去物理意义，通常引入柯西收敛准则（</w:t>
      </w:r>
      <w:r w:rsidRPr="00E178AE">
        <w:t>Cauchy</w:t>
      </w:r>
      <w:r>
        <w:t xml:space="preserve"> </w:t>
      </w:r>
      <w:r w:rsidRPr="00E178AE">
        <w:t>Convergence</w:t>
      </w:r>
      <w:r>
        <w:t xml:space="preserve"> </w:t>
      </w:r>
      <w:r w:rsidRPr="00E178AE">
        <w:t>Criterion</w:t>
      </w:r>
      <w:r>
        <w:t>）作为停止条件</w:t>
      </w:r>
      <w:r>
        <w:t xml:space="preserve"> </w:t>
      </w:r>
      <m:oMath>
        <m:r>
          <w:rPr>
            <w:rFonts w:ascii="Cambria Math" w:hAnsi="Cambria Math"/>
          </w:rPr>
          <m:t>SD</m:t>
        </m:r>
      </m:oMath>
      <w:r>
        <w:t>：</w:t>
      </w:r>
    </w:p>
    <w:p w14:paraId="1CF7B9E8" w14:textId="77777777" w:rsidR="009F269B" w:rsidRDefault="00000000">
      <w:pPr>
        <w:pStyle w:val="af1"/>
        <w:ind w:firstLine="480"/>
        <w:jc w:val="center"/>
      </w:pPr>
      <m:oMathPara>
        <m:oMath>
          <m:r>
            <w:rPr>
              <w:rFonts w:ascii="Cambria Math" w:hAnsi="Cambria Math"/>
            </w:rPr>
            <m:t>SD=</m:t>
          </m:r>
          <m:nary>
            <m:naryPr>
              <m:chr m:val="∑"/>
              <m:ctrlPr>
                <w:rPr>
                  <w:rFonts w:ascii="Cambria Math" w:hAnsi="Cambria Math"/>
                </w:rPr>
              </m:ctrlPr>
            </m:naryPr>
            <m:sub>
              <m:r>
                <w:rPr>
                  <w:rFonts w:ascii="Cambria Math" w:hAnsi="Cambria Math"/>
                </w:rPr>
                <m:t>t=</m:t>
              </m:r>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m:t>
                                  </m:r>
                                  <m:r>
                                    <w:rPr>
                                      <w:rFonts w:ascii="Cambria Math" w:hAnsi="Cambria Math"/>
                                    </w:rPr>
                                    <m:t>1</m:t>
                                  </m:r>
                                </m:e>
                              </m:d>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r>
                                <w:rPr>
                                  <w:rFonts w:ascii="Cambria Math" w:hAnsi="Cambria Math"/>
                                </w:rPr>
                                <m:t>k</m:t>
                              </m:r>
                            </m:sub>
                          </m:sSub>
                          <m:d>
                            <m:dPr>
                              <m:ctrlPr>
                                <w:rPr>
                                  <w:rFonts w:ascii="Cambria Math" w:hAnsi="Cambria Math"/>
                                  <w:i/>
                                </w:rPr>
                              </m:ctrlPr>
                            </m:dPr>
                            <m:e>
                              <m:r>
                                <w:rPr>
                                  <w:rFonts w:ascii="Cambria Math" w:hAnsi="Cambria Math"/>
                                </w:rPr>
                                <m:t>t</m:t>
                              </m:r>
                            </m:e>
                          </m:d>
                        </m:e>
                      </m:d>
                    </m:e>
                    <m:sup>
                      <m:r>
                        <w:rPr>
                          <w:rFonts w:ascii="Cambria Math" w:hAnsi="Cambria Math"/>
                        </w:rPr>
                        <m:t>2</m:t>
                      </m:r>
                    </m:sup>
                  </m:sSup>
                  <m:ctrlPr>
                    <w:rPr>
                      <w:rFonts w:ascii="Cambria Math" w:hAnsi="Cambria Math"/>
                      <w:i/>
                    </w:rPr>
                  </m:ctrlPr>
                </m:num>
                <m:den>
                  <m:sSubSup>
                    <m:sSubSupPr>
                      <m:ctrlPr>
                        <w:rPr>
                          <w:rFonts w:ascii="Cambria Math" w:hAnsi="Cambria Math"/>
                          <w:i/>
                        </w:rPr>
                      </m:ctrlPr>
                    </m:sSubSup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m:t>
                          </m:r>
                          <m:r>
                            <w:rPr>
                              <w:rFonts w:ascii="Cambria Math" w:hAnsi="Cambria Math"/>
                            </w:rPr>
                            <m:t>1</m:t>
                          </m:r>
                        </m:e>
                      </m:d>
                    </m:sub>
                    <m:sup>
                      <m:r>
                        <w:rPr>
                          <w:rFonts w:ascii="Cambria Math" w:hAnsi="Cambria Math"/>
                        </w:rPr>
                        <m:t>2</m:t>
                      </m:r>
                    </m:sup>
                  </m:sSubSup>
                  <m:d>
                    <m:dPr>
                      <m:ctrlPr>
                        <w:rPr>
                          <w:rFonts w:ascii="Cambria Math" w:hAnsi="Cambria Math"/>
                          <w:i/>
                        </w:rPr>
                      </m:ctrlPr>
                    </m:dPr>
                    <m:e>
                      <m:r>
                        <w:rPr>
                          <w:rFonts w:ascii="Cambria Math" w:hAnsi="Cambria Math"/>
                        </w:rPr>
                        <m:t>t</m:t>
                      </m:r>
                    </m:e>
                  </m:d>
                  <m:ctrlPr>
                    <w:rPr>
                      <w:rFonts w:ascii="Cambria Math" w:hAnsi="Cambria Math"/>
                      <w:i/>
                    </w:rPr>
                  </m:ctrlPr>
                </m:den>
              </m:f>
              <m:ctrlPr>
                <w:rPr>
                  <w:rFonts w:ascii="Cambria Math" w:hAnsi="Cambria Math"/>
                  <w:i/>
                </w:rPr>
              </m:ctrlPr>
            </m:e>
          </m:nary>
        </m:oMath>
      </m:oMathPara>
    </w:p>
    <w:p w14:paraId="66A3C542" w14:textId="638C9CE9" w:rsidR="009F269B" w:rsidRDefault="00000000">
      <w:pPr>
        <w:pStyle w:val="af1"/>
        <w:ind w:firstLine="480"/>
      </w:pPr>
      <w:r>
        <w:t>当</w:t>
      </w:r>
      <w:r>
        <w:t xml:space="preserve"> </w:t>
      </w:r>
      <m:oMath>
        <m:r>
          <w:rPr>
            <w:rFonts w:ascii="Cambria Math" w:hAnsi="Cambria Math"/>
          </w:rPr>
          <m:t>SD</m:t>
        </m:r>
      </m:oMath>
      <w:r>
        <w:t xml:space="preserve"> </w:t>
      </w:r>
      <w:r>
        <w:t>小于预设的阈值</w:t>
      </w:r>
      <w:r>
        <w:t xml:space="preserve"> </w:t>
      </w:r>
      <m:oMath>
        <m:r>
          <m:rPr>
            <m:sty m:val="p"/>
          </m:rPr>
          <w:rPr>
            <w:rFonts w:ascii="Cambria Math" w:hAnsi="Cambria Math"/>
          </w:rPr>
          <m:t>ϵ</m:t>
        </m:r>
      </m:oMath>
      <w:r>
        <w:t>（通常取</w:t>
      </w:r>
      <w:r w:rsidRPr="00E178AE">
        <w:t>0</w:t>
      </w:r>
      <w:r w:rsidRPr="00260C1A">
        <w:t>.</w:t>
      </w:r>
      <w:r w:rsidRPr="00E178AE">
        <w:t>2</w:t>
      </w:r>
      <w:r>
        <w:t xml:space="preserve"> ~ </w:t>
      </w:r>
      <w:r w:rsidRPr="00E178AE">
        <w:t>0</w:t>
      </w:r>
      <w:r w:rsidRPr="00260C1A">
        <w:t>.</w:t>
      </w:r>
      <w:r w:rsidRPr="00E178AE">
        <w:t>3</w:t>
      </w:r>
      <w:r>
        <w:t>）时，迭代终止。此时，第一个真正满足条件的本征模函数提取成功，记为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r>
              <w:rPr>
                <w:rFonts w:ascii="Cambria Math" w:hAnsi="Cambria Math"/>
              </w:rPr>
              <m:t>k</m:t>
            </m:r>
          </m:sub>
        </m:sSub>
        <m:d>
          <m:dPr>
            <m:ctrlPr>
              <w:rPr>
                <w:rFonts w:ascii="Cambria Math" w:hAnsi="Cambria Math"/>
                <w:i/>
              </w:rPr>
            </m:ctrlPr>
          </m:dPr>
          <m:e>
            <m:r>
              <w:rPr>
                <w:rFonts w:ascii="Cambria Math" w:hAnsi="Cambria Math"/>
              </w:rPr>
              <m:t>t</m:t>
            </m:r>
          </m:e>
        </m:d>
      </m:oMath>
      <w:r>
        <w:t>。该分量通常代表了原信号中频率最高、变化最剧烈的部分。</w:t>
      </w:r>
    </w:p>
    <w:p w14:paraId="33D355DC" w14:textId="729B6B80" w:rsidR="009F269B" w:rsidRDefault="00000000">
      <w:pPr>
        <w:pStyle w:val="af1"/>
        <w:ind w:firstLine="480"/>
      </w:pPr>
      <w:r>
        <w:rPr>
          <w:rFonts w:hint="eastAsia"/>
        </w:rPr>
        <w:t>（</w:t>
      </w:r>
      <w:r w:rsidRPr="00E178AE">
        <w:rPr>
          <w:rFonts w:hint="eastAsia"/>
        </w:rPr>
        <w:t>6</w:t>
      </w:r>
      <w:r>
        <w:rPr>
          <w:rFonts w:hint="eastAsia"/>
        </w:rPr>
        <w:t>）</w:t>
      </w:r>
      <w:r>
        <w:t>残差分离与递归重构</w:t>
      </w:r>
      <w:r>
        <w:rPr>
          <w:rFonts w:hint="eastAsia"/>
        </w:rPr>
        <w:t>。</w:t>
      </w:r>
      <w:r>
        <w:t>从原信号中剔除已提取出的高频分量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，得到剩余的低频残余分量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随后，将</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作为新的待分解信号，重复上述全过程（步骤</w:t>
      </w:r>
      <w:r w:rsidRPr="00E178AE">
        <w:t>1</w:t>
      </w:r>
      <w:r>
        <w:t>至</w:t>
      </w:r>
      <w:r w:rsidRPr="00E178AE">
        <w:t>6</w:t>
      </w:r>
      <w:r w:rsidR="002E2780">
        <w:t>）</w:t>
      </w:r>
      <w:r>
        <w:t>，依次分离出第二、第三个更低频的</w:t>
      </w:r>
      <w:r>
        <w:t xml:space="preserve"> </w:t>
      </w:r>
      <w:r w:rsidRPr="00E178AE">
        <w:t>IMF</w:t>
      </w:r>
      <w:r>
        <w:t xml:space="preserve"> </w:t>
      </w:r>
      <w:r>
        <w:t>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t</m:t>
            </m:r>
          </m:e>
        </m:d>
      </m:oMath>
      <w:r>
        <w:t>，直至最终的残余分量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w:t>
      </w:r>
      <w:r>
        <w:t>变成一个单调函数，或者其极值点数量少于</w:t>
      </w:r>
      <w:r>
        <w:t xml:space="preserve"> </w:t>
      </w:r>
      <w:r w:rsidRPr="00E178AE">
        <w:t>2</w:t>
      </w:r>
      <w:r>
        <w:t xml:space="preserve"> </w:t>
      </w:r>
      <w:r>
        <w:t>个（无法再次拟合包络线）时，整个</w:t>
      </w:r>
      <w:r w:rsidRPr="00E178AE">
        <w:t>EMD</w:t>
      </w:r>
      <w:r>
        <w:t>分解过程正式结束。</w:t>
      </w:r>
    </w:p>
    <w:p w14:paraId="4D91AD71" w14:textId="47CD10F0" w:rsidR="009F269B" w:rsidRDefault="00000000">
      <w:pPr>
        <w:pStyle w:val="af1"/>
        <w:ind w:firstLine="480"/>
      </w:pPr>
      <w:r>
        <w:t>最终，原始的高度非平稳信号</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 xml:space="preserve"> </w:t>
      </w:r>
      <w:r>
        <w:t>被完美重构为</w:t>
      </w:r>
      <w:r>
        <w:t xml:space="preserve"> </w:t>
      </w:r>
      <m:oMath>
        <m:r>
          <w:rPr>
            <w:rFonts w:ascii="Cambria Math" w:hAnsi="Cambria Math"/>
          </w:rPr>
          <m:t>n</m:t>
        </m:r>
      </m:oMath>
      <w:r>
        <w:t xml:space="preserve"> </w:t>
      </w:r>
      <w:r>
        <w:t>个具有明确频带划分的平稳本征模函数与</w:t>
      </w:r>
      <w:r w:rsidRPr="00E178AE">
        <w:t>1</w:t>
      </w:r>
      <w:r>
        <w:t>个反映信号长期演变趋势的残差分量之和：</w:t>
      </w:r>
      <w:r>
        <w:t xml:space="preserve"> </w:t>
      </w:r>
    </w:p>
    <w:p w14:paraId="68B79DB1" w14:textId="77777777" w:rsidR="009F269B" w:rsidRDefault="00000000">
      <w:pPr>
        <w:pStyle w:val="af1"/>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m:oMathPara>
    </w:p>
    <w:p w14:paraId="672980BD" w14:textId="4356FD9C" w:rsidR="009F269B" w:rsidRDefault="00000000">
      <w:pPr>
        <w:pStyle w:val="af1"/>
        <w:ind w:firstLineChars="83" w:firstLine="199"/>
        <w:rPr>
          <w:rFonts w:ascii="sans-serif" w:eastAsiaTheme="minorEastAsia" w:hAnsi="sans-serif" w:cs="sans-serif" w:hint="eastAsia"/>
        </w:rPr>
      </w:pPr>
      <w:r>
        <w:rPr>
          <w:rFonts w:ascii="宋体" w:hAnsi="宋体" w:cs="宋体"/>
        </w:rPr>
        <w:t>通过这种逐层“筛分”的降维打击，</w:t>
      </w:r>
      <w:r w:rsidRPr="00E178AE">
        <w:rPr>
          <w:rFonts w:cs="宋体"/>
        </w:rPr>
        <w:t>EMD</w:t>
      </w:r>
      <w:r>
        <w:rPr>
          <w:rFonts w:ascii="宋体" w:hAnsi="宋体" w:cs="宋体"/>
        </w:rPr>
        <w:t>及相关模态分解技术极大地削弱了光伏功率序列的非线性和非平稳性，为后续深度神经网络（如</w:t>
      </w:r>
      <w:r w:rsidRPr="00E178AE">
        <w:rPr>
          <w:rFonts w:cs="宋体"/>
        </w:rPr>
        <w:t>BiGRU</w:t>
      </w:r>
      <w:r>
        <w:rPr>
          <w:rFonts w:ascii="宋体" w:hAnsi="宋体" w:cs="宋体"/>
        </w:rPr>
        <w:t>、</w:t>
      </w:r>
      <w:r w:rsidRPr="00E178AE">
        <w:rPr>
          <w:rFonts w:cs="宋体"/>
        </w:rPr>
        <w:t>TCN</w:t>
      </w:r>
      <w:r>
        <w:rPr>
          <w:rFonts w:ascii="宋体" w:hAnsi="宋体" w:cs="宋体"/>
        </w:rPr>
        <w:t>等）的特征学习铺平了理论道路</w:t>
      </w:r>
      <w:r w:rsidRPr="00260C1A">
        <w:rPr>
          <w:rFonts w:cs="宋体"/>
          <w:vertAlign w:val="superscript"/>
        </w:rPr>
        <w:t>[2</w:t>
      </w:r>
      <w:r w:rsidRPr="00260C1A">
        <w:rPr>
          <w:rFonts w:cs="宋体" w:hint="eastAsia"/>
          <w:vertAlign w:val="superscript"/>
        </w:rPr>
        <w:t>][</w:t>
      </w:r>
      <w:r w:rsidRPr="00260C1A">
        <w:rPr>
          <w:rFonts w:cs="宋体"/>
          <w:vertAlign w:val="superscript"/>
        </w:rPr>
        <w:t>6]</w:t>
      </w:r>
      <w:r>
        <w:rPr>
          <w:rFonts w:ascii="宋体" w:hAnsi="宋体" w:cs="宋体"/>
        </w:rPr>
        <w:t>。</w:t>
      </w:r>
    </w:p>
    <w:p w14:paraId="3E3CD303" w14:textId="77777777" w:rsidR="009F269B" w:rsidRDefault="00000000">
      <w:pPr>
        <w:pStyle w:val="a1"/>
        <w:spacing w:before="156" w:after="156"/>
        <w:outlineLvl w:val="2"/>
      </w:pPr>
      <w:r>
        <w:rPr>
          <w:rFonts w:hint="eastAsia"/>
        </w:rPr>
        <w:t xml:space="preserve"> </w:t>
      </w:r>
      <w:bookmarkStart w:id="136" w:name="_Toc23523"/>
      <w:bookmarkStart w:id="137" w:name="_Toc31317"/>
      <w:bookmarkStart w:id="138" w:name="_Toc29459"/>
      <w:bookmarkStart w:id="139" w:name="_Toc227161697"/>
      <w:r>
        <w:t>模态混叠问题</w:t>
      </w:r>
      <w:bookmarkEnd w:id="136"/>
      <w:bookmarkEnd w:id="137"/>
      <w:bookmarkEnd w:id="138"/>
      <w:bookmarkEnd w:id="139"/>
    </w:p>
    <w:p w14:paraId="3E77F9B3" w14:textId="773A9061" w:rsidR="009F269B" w:rsidRDefault="00000000">
      <w:pPr>
        <w:pStyle w:val="af1"/>
        <w:ind w:firstLine="480"/>
      </w:pPr>
      <w:bookmarkStart w:id="140" w:name="u592a0e70"/>
      <w:bookmarkEnd w:id="135"/>
      <w:r>
        <w:lastRenderedPageBreak/>
        <w:t>模态混叠是</w:t>
      </w:r>
      <w:r w:rsidRPr="00E178AE">
        <w:t>EMD</w:t>
      </w:r>
      <w:r>
        <w:t>的典型问题，指不同时间尺度的特征出现在同一个</w:t>
      </w:r>
      <w:r w:rsidRPr="00E178AE">
        <w:t>IMF</w:t>
      </w:r>
      <w:r>
        <w:t>分量中，导致分量物理意义模糊。其主要成因包括信号突变、间断点与噪声干扰。在实际应用中，可通过合理筛选有效分量、数据预处理等方式减轻其影响，本文即采用保留前序有效</w:t>
      </w:r>
      <w:r w:rsidRPr="00E178AE">
        <w:t>IMF</w:t>
      </w:r>
      <w:r>
        <w:t>、剔除高频噪声分量的策略提升分解质量。</w:t>
      </w:r>
    </w:p>
    <w:p w14:paraId="1BB3192D" w14:textId="77777777" w:rsidR="009F269B" w:rsidRDefault="00000000">
      <w:pPr>
        <w:pStyle w:val="a0"/>
        <w:spacing w:before="156" w:after="156"/>
      </w:pPr>
      <w:bookmarkStart w:id="141" w:name="1812ace2"/>
      <w:bookmarkEnd w:id="140"/>
      <w:r>
        <w:t xml:space="preserve"> </w:t>
      </w:r>
      <w:bookmarkStart w:id="142" w:name="_Toc27631"/>
      <w:bookmarkStart w:id="143" w:name="_Toc25995"/>
      <w:bookmarkStart w:id="144" w:name="_Toc1228"/>
      <w:bookmarkStart w:id="145" w:name="_Toc227161698"/>
      <w:r>
        <w:t>循环神经网络相关模型</w:t>
      </w:r>
      <w:bookmarkEnd w:id="142"/>
      <w:bookmarkEnd w:id="143"/>
      <w:bookmarkEnd w:id="144"/>
      <w:bookmarkEnd w:id="145"/>
    </w:p>
    <w:p w14:paraId="40D9A253" w14:textId="77777777" w:rsidR="009F269B" w:rsidRDefault="00000000">
      <w:pPr>
        <w:pStyle w:val="a1"/>
        <w:spacing w:before="156" w:after="156"/>
        <w:outlineLvl w:val="2"/>
      </w:pPr>
      <w:bookmarkStart w:id="146" w:name="b218cf18"/>
      <w:bookmarkEnd w:id="141"/>
      <w:r>
        <w:t xml:space="preserve"> </w:t>
      </w:r>
      <w:bookmarkStart w:id="147" w:name="_Toc227161699"/>
      <w:bookmarkStart w:id="148" w:name="_Toc19793"/>
      <w:bookmarkStart w:id="149" w:name="_Toc10783"/>
      <w:bookmarkStart w:id="150" w:name="_Toc16736"/>
      <w:r>
        <w:t>循环神经网络（</w:t>
      </w:r>
      <w:r w:rsidRPr="00E178AE">
        <w:t>RNN</w:t>
      </w:r>
      <w:r>
        <w:t>）</w:t>
      </w:r>
      <w:bookmarkEnd w:id="147"/>
      <w:bookmarkEnd w:id="148"/>
      <w:bookmarkEnd w:id="149"/>
      <w:bookmarkEnd w:id="150"/>
    </w:p>
    <w:p w14:paraId="78350EDC" w14:textId="77777777" w:rsidR="009F269B" w:rsidRDefault="00000000">
      <w:pPr>
        <w:pStyle w:val="af1"/>
        <w:ind w:firstLine="480"/>
      </w:pPr>
      <w:bookmarkStart w:id="151" w:name="3a17b5b7"/>
      <w:bookmarkEnd w:id="146"/>
      <w:r>
        <w:t>传统的前馈神经网络（</w:t>
      </w:r>
      <w:r w:rsidRPr="00E178AE">
        <w:t>Feedforward</w:t>
      </w:r>
      <w:r>
        <w:t xml:space="preserve"> </w:t>
      </w:r>
      <w:r w:rsidRPr="00E178AE">
        <w:t>Neural</w:t>
      </w:r>
      <w:r>
        <w:t xml:space="preserve"> </w:t>
      </w:r>
      <w:r w:rsidRPr="00E178AE">
        <w:t>Network</w:t>
      </w:r>
      <w:r>
        <w:t>）在处理数据时，假设所有的输入样本之间是相互独立的，这种结构在处理具有前后依赖关系的时间序列数据时往往显得力不从心。循环神经网络（</w:t>
      </w:r>
      <w:r w:rsidRPr="00E178AE">
        <w:t>Recurrent</w:t>
      </w:r>
      <w:r>
        <w:t xml:space="preserve"> </w:t>
      </w:r>
      <w:r w:rsidRPr="00E178AE">
        <w:t>Neural</w:t>
      </w:r>
      <w:r>
        <w:t xml:space="preserve"> </w:t>
      </w:r>
      <w:r w:rsidRPr="00E178AE">
        <w:t>Network</w:t>
      </w:r>
      <w:r>
        <w:t xml:space="preserve">, </w:t>
      </w:r>
      <w:r w:rsidRPr="00E178AE">
        <w:t>RNN</w:t>
      </w:r>
      <w:r>
        <w:t>）则是一类专门为处理序列数据而设计的神经网络架构。其核心创新在于网络内部引入了</w:t>
      </w:r>
      <w:r>
        <w:t>“</w:t>
      </w:r>
      <w:r>
        <w:t>记忆</w:t>
      </w:r>
      <w:r>
        <w:t>”</w:t>
      </w:r>
      <w:r>
        <w:t>机制（即隐藏状态的自连接），使得网络不仅能够接收当前时刻的输入，还能结合上一时刻的内部状态，从而让历史信息能够持续影响后续的输出。</w:t>
      </w:r>
    </w:p>
    <w:p w14:paraId="2687FD6B" w14:textId="786B00D1" w:rsidR="009F269B" w:rsidRDefault="00000000">
      <w:pPr>
        <w:pStyle w:val="af1"/>
        <w:ind w:firstLine="480"/>
      </w:pPr>
      <w:r>
        <w:t>从数学模型来看，</w:t>
      </w:r>
      <w:r w:rsidRPr="00E178AE">
        <w:t>RNN</w:t>
      </w:r>
      <w:r>
        <w:t>在展开的时间步上共享同一套权重参数。假设对于给定的时间序列，在任意时刻</w:t>
      </w:r>
      <w:r>
        <w:t xml:space="preserve"> </w:t>
      </w:r>
      <m:oMath>
        <m:r>
          <m:rPr>
            <m:sty m:val="p"/>
          </m:rPr>
          <w:rPr>
            <w:rFonts w:ascii="Cambria Math" w:hAnsi="Cambria Math"/>
          </w:rPr>
          <m:t>t</m:t>
        </m:r>
      </m:oMath>
      <w:r>
        <w:t>，网络的输入向量为</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t>，上一时刻的隐藏层状态为</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r>
              <m:rPr>
                <m:sty m:val="p"/>
              </m:rPr>
              <w:rPr>
                <w:rFonts w:ascii="Cambria Math" w:hAnsi="Cambria Math"/>
              </w:rPr>
              <m:t>-</m:t>
            </m:r>
            <m:r>
              <m:rPr>
                <m:sty m:val="p"/>
              </m:rPr>
              <w:rPr>
                <w:rFonts w:ascii="Cambria Math" w:hAnsi="Cambria Math"/>
              </w:rPr>
              <m:t>1</m:t>
            </m:r>
          </m:sub>
        </m:sSub>
      </m:oMath>
      <w:r>
        <w:t>，则当前时刻</w:t>
      </w:r>
      <w:r>
        <w:t xml:space="preserve"> </w:t>
      </w:r>
      <m:oMath>
        <m:r>
          <m:rPr>
            <m:sty m:val="p"/>
          </m:rPr>
          <w:rPr>
            <w:rFonts w:ascii="Cambria Math" w:hAnsi="Cambria Math"/>
          </w:rPr>
          <m:t>t</m:t>
        </m:r>
      </m:oMath>
      <w:r>
        <w:t xml:space="preserve"> </w:t>
      </w:r>
      <w:r>
        <w:t>的隐藏层状态</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t xml:space="preserve"> </w:t>
      </w:r>
      <w:r>
        <w:t>和网络输出</w:t>
      </w:r>
      <w: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w:r>
        <w:t xml:space="preserve"> </w:t>
      </w:r>
      <w:r>
        <w:t>的计算过程可以通过以下公式表示：</w:t>
      </w:r>
    </w:p>
    <w:p w14:paraId="4A11B023" w14:textId="77777777" w:rsidR="009F269B" w:rsidRDefault="00000000">
      <w:pPr>
        <w:pStyle w:val="af1"/>
        <w:ind w:firstLine="480"/>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e>
          </m:d>
        </m:oMath>
      </m:oMathPara>
    </w:p>
    <w:p w14:paraId="239F0662" w14:textId="77777777" w:rsidR="009F269B" w:rsidRDefault="00000000">
      <w:pPr>
        <w:pStyle w:val="af1"/>
        <w:ind w:firstLine="48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e>
          </m:d>
        </m:oMath>
      </m:oMathPara>
    </w:p>
    <w:p w14:paraId="26C4A503" w14:textId="77777777" w:rsidR="009F269B" w:rsidRDefault="00000000">
      <w:pPr>
        <w:pStyle w:val="af1"/>
        <w:ind w:firstLine="480"/>
      </w:pPr>
      <w:r>
        <w:rPr>
          <w:rFonts w:hint="eastAsia"/>
        </w:rPr>
        <w:t>在上述公式中：</w:t>
      </w:r>
    </w:p>
    <w:p w14:paraId="60FB1B89" w14:textId="77777777" w:rsidR="009F269B"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oMath>
      <w:r>
        <w:t xml:space="preserve"> </w:t>
      </w:r>
      <w:r>
        <w:rPr>
          <w:rFonts w:hint="eastAsia"/>
        </w:rPr>
        <w:t>表示输入层到隐藏层的权重矩阵；</w:t>
      </w:r>
    </w:p>
    <w:p w14:paraId="1C5C407F" w14:textId="77777777" w:rsidR="009F269B"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 xml:space="preserve"> </w:t>
      </w:r>
      <w:r>
        <w:rPr>
          <w:rFonts w:hint="eastAsia"/>
        </w:rPr>
        <w:t>表示上一时刻隐藏状态到当前时刻隐藏状态的权重矩阵（即循环反馈的权重）</w:t>
      </w:r>
    </w:p>
    <w:p w14:paraId="1A2306EE" w14:textId="77777777" w:rsidR="009F269B" w:rsidRDefault="00000000">
      <w:pPr>
        <w:pStyle w:val="af1"/>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oMath>
      <w:r>
        <w:t xml:space="preserve"> </w:t>
      </w:r>
      <w:r>
        <w:rPr>
          <w:rFonts w:hint="eastAsia"/>
        </w:rPr>
        <w:t>表示隐藏层到输出层的权重矩阵；</w:t>
      </w:r>
    </w:p>
    <w:p w14:paraId="4CCD942E" w14:textId="77777777" w:rsidR="009F269B" w:rsidRDefault="00000000">
      <w:pPr>
        <w:pStyle w:val="af1"/>
        <w:ind w:firstLine="480"/>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oMath>
      <w:r>
        <w:t xml:space="preserve"> </w:t>
      </w:r>
      <w:r>
        <w:rPr>
          <w:rFonts w:hint="eastAsia"/>
        </w:rPr>
        <w:t>分别为隐藏层和输出层的偏置项；</w:t>
      </w:r>
    </w:p>
    <w:p w14:paraId="05BA79A3" w14:textId="77777777" w:rsidR="009F269B" w:rsidRDefault="00000000">
      <w:pPr>
        <w:pStyle w:val="af1"/>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e>
        </m:d>
      </m:oMath>
      <w:r>
        <w:t xml:space="preserve"> </w:t>
      </w:r>
      <w:r>
        <w:rPr>
          <w:rFonts w:hint="eastAsia"/>
        </w:rPr>
        <w:t>通常为非线性激活函数，如</w:t>
      </w:r>
      <w:r>
        <w:t xml:space="preserve"> </w:t>
      </w:r>
      <m:oMath>
        <m:r>
          <m:rPr>
            <m:sty m:val="p"/>
          </m:rPr>
          <w:rPr>
            <w:rFonts w:ascii="Cambria Math" w:hAnsi="Cambria Math"/>
          </w:rPr>
          <m:t xml:space="preserve"> </m:t>
        </m:r>
        <m:r>
          <m:rPr>
            <m:sty m:val="p"/>
          </m:rPr>
          <w:rPr>
            <w:rFonts w:ascii="Cambria Math" w:hAnsi="Cambria Math"/>
          </w:rPr>
          <m:t>tanh</m:t>
        </m:r>
      </m:oMath>
      <w:r>
        <w:t xml:space="preserve"> </w:t>
      </w:r>
      <w:r>
        <w:rPr>
          <w:rFonts w:hint="eastAsia"/>
        </w:rPr>
        <w:t>或</w:t>
      </w:r>
      <w:r>
        <w:t xml:space="preserve"> </w:t>
      </w:r>
      <m:oMath>
        <m:r>
          <m:rPr>
            <m:nor/>
          </m:rPr>
          <m:t>ReLU</m:t>
        </m:r>
      </m:oMath>
      <w:r>
        <w:rPr>
          <w:rFonts w:hint="eastAsia"/>
        </w:rPr>
        <w:t>，用于增加网络的非线性拟合能力；</w:t>
      </w:r>
    </w:p>
    <w:p w14:paraId="5DD91C48" w14:textId="77777777" w:rsidR="009F269B" w:rsidRDefault="00000000">
      <w:pPr>
        <w:pStyle w:val="af1"/>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r>
        <w:rPr>
          <w:rFonts w:hint="eastAsia"/>
        </w:rPr>
        <w:t>为输出层的激活函数，根据具体的预测任务（如回归或分类）进行选择。</w:t>
      </w:r>
    </w:p>
    <w:p w14:paraId="6D1EED97" w14:textId="396F9FD9" w:rsidR="009F269B" w:rsidRDefault="00000000">
      <w:pPr>
        <w:pStyle w:val="af1"/>
        <w:ind w:firstLine="480"/>
      </w:pPr>
      <w:r>
        <w:rPr>
          <w:rFonts w:hint="eastAsia"/>
        </w:rPr>
        <w:t>在</w:t>
      </w:r>
      <w:r>
        <w:t>模型的训练阶段，</w:t>
      </w:r>
      <w:r w:rsidRPr="00E178AE">
        <w:t>RNN</w:t>
      </w:r>
      <w:r>
        <w:t>通常采用随时间反向传播算法（</w:t>
      </w:r>
      <w:r w:rsidRPr="00E178AE">
        <w:t>Backpropagation</w:t>
      </w:r>
      <w:r>
        <w:t xml:space="preserve"> </w:t>
      </w:r>
      <w:r w:rsidRPr="00E178AE">
        <w:t>Through</w:t>
      </w:r>
      <w:r>
        <w:t xml:space="preserve"> </w:t>
      </w:r>
      <w:r w:rsidRPr="00E178AE">
        <w:t>Time</w:t>
      </w:r>
      <w:r>
        <w:t xml:space="preserve">, </w:t>
      </w:r>
      <w:r w:rsidRPr="00E178AE">
        <w:t>BPTT</w:t>
      </w:r>
      <w:r>
        <w:t>）来更新网络权重。然而，随着序列长度的增加，</w:t>
      </w:r>
      <w:r w:rsidRPr="00E178AE">
        <w:t>BPTT</w:t>
      </w:r>
      <w:r>
        <w:t xml:space="preserve"> </w:t>
      </w:r>
      <w:r>
        <w:t>算法暴露出了传统</w:t>
      </w:r>
      <w:r>
        <w:t xml:space="preserve"> </w:t>
      </w:r>
      <w:r w:rsidRPr="00E178AE">
        <w:t>RNN</w:t>
      </w:r>
      <w:r>
        <w:t xml:space="preserve"> </w:t>
      </w:r>
      <w:r>
        <w:t>最致命的缺陷</w:t>
      </w:r>
      <w:r>
        <w:t>——</w:t>
      </w:r>
      <w:r>
        <w:t>梯度消失（</w:t>
      </w:r>
      <w:r w:rsidRPr="00E178AE">
        <w:t>Vanishing</w:t>
      </w:r>
      <w:r>
        <w:t xml:space="preserve"> </w:t>
      </w:r>
      <w:r w:rsidRPr="00E178AE">
        <w:t>Gradient</w:t>
      </w:r>
      <w:r>
        <w:t>）或梯度爆炸（</w:t>
      </w:r>
      <w:r w:rsidRPr="00E178AE">
        <w:t>Exploding</w:t>
      </w:r>
      <w:r>
        <w:t xml:space="preserve"> </w:t>
      </w:r>
      <w:r w:rsidRPr="00E178AE">
        <w:t>Gradient</w:t>
      </w:r>
      <w:r>
        <w:t>）</w:t>
      </w:r>
      <w:r>
        <w:lastRenderedPageBreak/>
        <w:t>问题。</w:t>
      </w:r>
    </w:p>
    <w:p w14:paraId="568DA839" w14:textId="5822FDD7" w:rsidR="009F269B" w:rsidRDefault="00000000">
      <w:pPr>
        <w:pStyle w:val="af1"/>
        <w:ind w:firstLine="480"/>
      </w:pPr>
      <w:r>
        <w:t>由于</w:t>
      </w:r>
      <w:r w:rsidRPr="00E178AE">
        <w:t>RNN</w:t>
      </w:r>
      <w:r>
        <w:t>在每个时间步都共享参数</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，在计算损失函数对历史时刻状态的偏导数时，根据链式法则，会包含连乘项</w:t>
      </w:r>
      <w:r>
        <w:t xml:space="preserve"> </w:t>
      </w:r>
      <m:oMath>
        <m:nary>
          <m:naryPr>
            <m:chr m:val="∏"/>
            <m:subHide m:val="1"/>
            <m:supHide m:val="1"/>
            <m:ctrlPr>
              <w:rPr>
                <w:rFonts w:ascii="Cambria Math" w:hAnsi="Cambria Math"/>
              </w:rPr>
            </m:ctrlPr>
          </m:naryP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r>
                      <m:rPr>
                        <m:sty m:val="p"/>
                      </m:rPr>
                      <w:rPr>
                        <w:rFonts w:ascii="Cambria Math" w:hAnsi="Cambria Math"/>
                      </w:rPr>
                      <m:t>-</m:t>
                    </m:r>
                    <m:r>
                      <m:rPr>
                        <m:sty m:val="p"/>
                      </m:rPr>
                      <w:rPr>
                        <w:rFonts w:ascii="Cambria Math" w:hAnsi="Cambria Math"/>
                      </w:rPr>
                      <m:t>1</m:t>
                    </m:r>
                  </m:sub>
                </m:sSub>
              </m:den>
            </m:f>
          </m:e>
        </m:nary>
      </m:oMath>
      <w:r>
        <w:t>。当权重矩阵的特征值或者激活函数的导数小于</w:t>
      </w:r>
      <w:r>
        <w:t xml:space="preserve"> </w:t>
      </w:r>
      <w:r w:rsidRPr="00E178AE">
        <w:t>1</w:t>
      </w:r>
      <w:r>
        <w:t xml:space="preserve"> </w:t>
      </w:r>
      <w:r>
        <w:t>时，这种长序列的连续矩阵乘法会导致梯度呈指数级衰减趋近于</w:t>
      </w:r>
      <w:r>
        <w:t xml:space="preserve"> </w:t>
      </w:r>
      <w:r w:rsidRPr="00E178AE">
        <w:t>0</w:t>
      </w:r>
      <w:r>
        <w:t>（梯度消失），使得网络无法将远距离的误差反向传播回初始时刻；反之，若大于</w:t>
      </w:r>
      <w:r>
        <w:t xml:space="preserve"> </w:t>
      </w:r>
      <w:r w:rsidRPr="00E178AE">
        <w:t>1</w:t>
      </w:r>
      <w:r>
        <w:t>，则会导致梯度指数级放大趋向于无穷（梯度爆炸），使得模型训练崩溃。</w:t>
      </w:r>
    </w:p>
    <w:p w14:paraId="137B81FB" w14:textId="77777777" w:rsidR="009F269B" w:rsidRDefault="00000000">
      <w:pPr>
        <w:pStyle w:val="af1"/>
        <w:ind w:firstLine="480"/>
        <w:rPr>
          <w:rFonts w:ascii="宋体" w:hAnsi="宋体" w:cs="宋体" w:hint="eastAsia"/>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w:t>
      </w:r>
      <w:r>
        <w:t xml:space="preserve"> </w:t>
      </w:r>
      <w:r w:rsidRPr="00E178AE">
        <w:t>RNN</w:t>
      </w:r>
      <w:r>
        <w:t xml:space="preserve"> </w:t>
      </w:r>
      <w:r>
        <w:t>由于梯度消失的限制，其有效记忆长度通常仅局限于十几个时间步，极易遗忘早期的关键气象信息，</w:t>
      </w:r>
      <w:r>
        <w:rPr>
          <w:rFonts w:ascii="宋体" w:hAnsi="宋体" w:cs="宋体"/>
        </w:rPr>
        <w:t xml:space="preserve">因此在光伏功率这类长时序、强波动的预测场景中拟合效果受限，往往需要引入 </w:t>
      </w:r>
      <w:r w:rsidRPr="00E178AE">
        <w:rPr>
          <w:rFonts w:cs="宋体"/>
        </w:rPr>
        <w:t>LSTM</w:t>
      </w:r>
      <w:r>
        <w:rPr>
          <w:rFonts w:ascii="宋体" w:hAnsi="宋体" w:cs="宋体"/>
        </w:rPr>
        <w:t xml:space="preserve"> 或 </w:t>
      </w:r>
      <w:r w:rsidRPr="00E178AE">
        <w:rPr>
          <w:rFonts w:cs="宋体"/>
        </w:rPr>
        <w:t>GRU</w:t>
      </w:r>
      <w:r>
        <w:rPr>
          <w:rFonts w:ascii="宋体" w:hAnsi="宋体" w:cs="宋体"/>
        </w:rPr>
        <w:t xml:space="preserve"> 等改进型变体网络以及前沿的深度学习优化算法来克服这一瓶颈</w:t>
      </w:r>
      <w:r w:rsidRPr="00260C1A">
        <w:rPr>
          <w:rFonts w:cs="宋体"/>
          <w:vertAlign w:val="superscript"/>
        </w:rPr>
        <w:t>[1</w:t>
      </w:r>
      <w:r w:rsidRPr="00260C1A">
        <w:rPr>
          <w:rFonts w:cs="宋体" w:hint="eastAsia"/>
          <w:vertAlign w:val="superscript"/>
        </w:rPr>
        <w:t>][</w:t>
      </w:r>
      <w:r w:rsidRPr="00260C1A">
        <w:rPr>
          <w:rFonts w:cs="宋体"/>
          <w:vertAlign w:val="superscript"/>
        </w:rPr>
        <w:t>3]</w:t>
      </w:r>
      <w:r>
        <w:rPr>
          <w:rFonts w:ascii="宋体" w:hAnsi="宋体" w:cs="宋体"/>
        </w:rPr>
        <w:t>。</w:t>
      </w:r>
    </w:p>
    <w:p w14:paraId="0436238C" w14:textId="77777777" w:rsidR="009F269B" w:rsidRDefault="00000000">
      <w:pPr>
        <w:pStyle w:val="af1"/>
        <w:ind w:firstLine="480"/>
        <w:rPr>
          <w:rFonts w:ascii="宋体" w:hAnsi="宋体" w:cs="宋体" w:hint="eastAsia"/>
        </w:rPr>
      </w:pPr>
      <w:r>
        <w:rPr>
          <w:rFonts w:ascii="宋体" w:hAnsi="宋体" w:cs="宋体" w:hint="eastAsia"/>
        </w:rPr>
        <w:t>模型原理图如</w:t>
      </w:r>
      <w:r>
        <w:rPr>
          <w:rFonts w:ascii="宋体" w:hAnsi="宋体" w:cs="宋体" w:hint="eastAsia"/>
        </w:rPr>
        <w:fldChar w:fldCharType="begin"/>
      </w:r>
      <w:r>
        <w:rPr>
          <w:rFonts w:ascii="宋体" w:hAnsi="宋体" w:cs="宋体" w:hint="eastAsia"/>
        </w:rPr>
        <w:instrText xml:space="preserve"> REF _Ref227195079 \h  \* MERGEFORMAT </w:instrText>
      </w:r>
      <w:r>
        <w:rPr>
          <w:rFonts w:ascii="宋体" w:hAnsi="宋体" w:cs="宋体" w:hint="eastAsia"/>
        </w:rPr>
      </w:r>
      <w:r>
        <w:rPr>
          <w:rFonts w:ascii="宋体" w:hAnsi="宋体" w:cs="宋体" w:hint="eastAsia"/>
        </w:rPr>
        <w:fldChar w:fldCharType="separate"/>
      </w:r>
      <w:r>
        <w:rPr>
          <w:rFonts w:ascii="宋体" w:hAnsi="宋体" w:cs="宋体" w:hint="eastAsia"/>
        </w:rPr>
        <w:t>图</w:t>
      </w:r>
      <w:r w:rsidRPr="00E178AE">
        <w:rPr>
          <w:rFonts w:cs="宋体" w:hint="eastAsia"/>
        </w:rPr>
        <w:t>2</w:t>
      </w:r>
      <w:r w:rsidRPr="00260C1A">
        <w:t>.</w:t>
      </w:r>
      <w:r w:rsidRPr="00E178AE">
        <w:rPr>
          <w:rFonts w:cs="宋体"/>
        </w:rPr>
        <w:t>1</w:t>
      </w:r>
      <w:r>
        <w:rPr>
          <w:rFonts w:ascii="宋体" w:hAnsi="宋体" w:cs="宋体" w:hint="eastAsia"/>
        </w:rPr>
        <w:fldChar w:fldCharType="end"/>
      </w:r>
      <w:r>
        <w:rPr>
          <w:rFonts w:ascii="宋体" w:hAnsi="宋体" w:cs="宋体" w:hint="eastAsia"/>
        </w:rPr>
        <w:t>所示</w:t>
      </w:r>
    </w:p>
    <w:p w14:paraId="2BFE6F87" w14:textId="77777777" w:rsidR="009F269B" w:rsidRDefault="00000000">
      <w:pPr>
        <w:pStyle w:val="ab"/>
        <w:keepNext/>
        <w:widowControl/>
        <w:spacing w:beforeAutospacing="0" w:line="14" w:lineRule="atLeast"/>
        <w:jc w:val="center"/>
      </w:pPr>
      <w:r>
        <w:rPr>
          <w:noProof/>
        </w:rPr>
        <w:drawing>
          <wp:inline distT="0" distB="0" distL="0" distR="0" wp14:anchorId="70A18583" wp14:editId="7F8BEB39">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5B095453" w14:textId="77777777" w:rsidR="009F269B" w:rsidRDefault="00000000">
      <w:pPr>
        <w:pStyle w:val="a8"/>
        <w:jc w:val="center"/>
        <w:rPr>
          <w:rFonts w:ascii="sans-serif" w:eastAsiaTheme="minorEastAsia" w:hAnsi="sans-serif" w:cs="sans-serif" w:hint="eastAsia"/>
        </w:rPr>
      </w:pPr>
      <w:bookmarkStart w:id="152" w:name="_Ref227195079"/>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2</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hint="eastAsia"/>
          <w:sz w:val="21"/>
          <w:szCs w:val="24"/>
        </w:rPr>
        <w:t>1</w:t>
      </w:r>
      <w:r>
        <w:rPr>
          <w:rFonts w:ascii="宋体" w:eastAsiaTheme="minorEastAsia" w:hAnsi="宋体" w:cs="Times New Roman"/>
          <w:sz w:val="21"/>
          <w:szCs w:val="24"/>
        </w:rPr>
        <w:fldChar w:fldCharType="end"/>
      </w:r>
      <w:bookmarkEnd w:id="152"/>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RNN</w:t>
      </w:r>
      <w:r>
        <w:rPr>
          <w:rFonts w:ascii="宋体" w:eastAsiaTheme="minorEastAsia" w:hAnsi="宋体" w:cs="Times New Roman" w:hint="eastAsia"/>
          <w:sz w:val="21"/>
          <w:szCs w:val="24"/>
        </w:rPr>
        <w:t xml:space="preserve"> 的结构图</w:t>
      </w:r>
    </w:p>
    <w:p w14:paraId="0FF4DC88" w14:textId="77777777" w:rsidR="009F269B" w:rsidRDefault="00000000">
      <w:pPr>
        <w:pStyle w:val="a1"/>
        <w:spacing w:before="156" w:after="156"/>
        <w:outlineLvl w:val="2"/>
      </w:pPr>
      <w:r>
        <w:t xml:space="preserve"> </w:t>
      </w:r>
      <w:bookmarkStart w:id="153" w:name="_Toc1526"/>
      <w:bookmarkStart w:id="154" w:name="_Toc4765"/>
      <w:bookmarkStart w:id="155" w:name="_Toc18115"/>
      <w:bookmarkStart w:id="156" w:name="_Toc227161700"/>
      <w:r>
        <w:t>长短期记忆网络（</w:t>
      </w:r>
      <w:r w:rsidRPr="00E178AE">
        <w:t>LSTM</w:t>
      </w:r>
      <w:r>
        <w:t>）</w:t>
      </w:r>
      <w:bookmarkEnd w:id="153"/>
      <w:bookmarkEnd w:id="154"/>
      <w:bookmarkEnd w:id="155"/>
      <w:bookmarkEnd w:id="156"/>
    </w:p>
    <w:p w14:paraId="3FBD01DB" w14:textId="77777777" w:rsidR="009F269B" w:rsidRDefault="00000000">
      <w:pPr>
        <w:pStyle w:val="af1"/>
        <w:ind w:firstLine="480"/>
      </w:pPr>
      <w:bookmarkStart w:id="157" w:name="ua73a2c9a"/>
      <w:bookmarkEnd w:id="151"/>
      <w:r>
        <w:t>为了从根本上克服传统循环神经网络（</w:t>
      </w:r>
      <w:r w:rsidRPr="00E178AE">
        <w:t>RNN</w:t>
      </w:r>
      <w:r>
        <w:t>）在长序列训练中面临的梯度消失与梯度爆炸问题，</w:t>
      </w:r>
      <w:r w:rsidRPr="00E178AE">
        <w:t>Hochreiter</w:t>
      </w:r>
      <w:r>
        <w:t xml:space="preserve"> </w:t>
      </w:r>
      <w:r>
        <w:t>与</w:t>
      </w:r>
      <w:r>
        <w:t xml:space="preserve"> </w:t>
      </w:r>
      <w:r w:rsidRPr="00E178AE">
        <w:t>Schmidhuber</w:t>
      </w:r>
      <w:r>
        <w:t xml:space="preserve"> </w:t>
      </w:r>
      <w:r>
        <w:t>提出了一种更为精密的网络架构</w:t>
      </w:r>
      <w:r>
        <w:t>——</w:t>
      </w:r>
      <w:r>
        <w:t>长短期记忆网络（</w:t>
      </w:r>
      <w:r w:rsidRPr="00E178AE">
        <w:t>Long</w:t>
      </w:r>
      <w:r>
        <w:t xml:space="preserve"> </w:t>
      </w:r>
      <w:r w:rsidRPr="00E178AE">
        <w:t>Short</w:t>
      </w:r>
      <w:r>
        <w:t>-</w:t>
      </w:r>
      <w:r w:rsidRPr="00E178AE">
        <w:t>Term</w:t>
      </w:r>
      <w:r>
        <w:t xml:space="preserve"> </w:t>
      </w:r>
      <w:r w:rsidRPr="00E178AE">
        <w:t>Memory</w:t>
      </w:r>
      <w:r>
        <w:t xml:space="preserve">, </w:t>
      </w:r>
      <w:r w:rsidRPr="00E178AE">
        <w:t>LSTM</w:t>
      </w:r>
      <w:r>
        <w:t>）。</w:t>
      </w:r>
      <w:r w:rsidRPr="00E178AE">
        <w:t>LSTM</w:t>
      </w:r>
      <w:r>
        <w:t xml:space="preserve"> </w:t>
      </w:r>
      <w:r>
        <w:t>能够在极长的时间跨度内有效地建</w:t>
      </w:r>
      <w:r>
        <w:lastRenderedPageBreak/>
        <w:t>立并维持历史状态的依赖关系，其核心创新在于引入了</w:t>
      </w:r>
      <w:r>
        <w:t>“</w:t>
      </w:r>
      <w:r>
        <w:t>细胞状态（</w:t>
      </w:r>
      <w:r w:rsidRPr="00E178AE">
        <w:t>Cell</w:t>
      </w:r>
      <w:r>
        <w:t xml:space="preserve"> </w:t>
      </w:r>
      <w:r w:rsidRPr="00E178AE">
        <w:t>State</w:t>
      </w:r>
      <w:r>
        <w:t>）</w:t>
      </w:r>
      <w:r>
        <w:t>”</w:t>
      </w:r>
      <w:r>
        <w:t>这一贯穿整个时间序列的线性信息传输带，并设计了三个精密协作的</w:t>
      </w:r>
      <w:r>
        <w:t>“</w:t>
      </w:r>
      <w:r>
        <w:t>门控（</w:t>
      </w:r>
      <w:r w:rsidRPr="00E178AE">
        <w:t>Gate</w:t>
      </w:r>
      <w:r>
        <w:t>）</w:t>
      </w:r>
      <w:r>
        <w:t>”</w:t>
      </w:r>
      <w:r>
        <w:t>结构来主动控制信息的流入、保留与遗忘。</w:t>
      </w:r>
    </w:p>
    <w:p w14:paraId="50FD0E17" w14:textId="77777777" w:rsidR="009F269B" w:rsidRDefault="00000000">
      <w:pPr>
        <w:pStyle w:val="af1"/>
        <w:ind w:firstLine="480"/>
      </w:pPr>
      <w:r>
        <w:t>长短期记忆网络（</w:t>
      </w:r>
      <w:r w:rsidRPr="00E178AE">
        <w:t>LSTM</w:t>
      </w:r>
      <w:r>
        <w:t>）是</w:t>
      </w:r>
      <w:r>
        <w:t xml:space="preserve"> </w:t>
      </w:r>
      <w:r w:rsidRPr="00E178AE">
        <w:t>RNN</w:t>
      </w:r>
      <w:r>
        <w:t xml:space="preserve"> </w:t>
      </w:r>
      <w:r>
        <w:t>的改进模型，通过引入门控机制解决梯度消失问题。</w:t>
      </w:r>
      <w:r w:rsidRPr="00E178AE">
        <w:t>LSTM</w:t>
      </w:r>
      <w:r>
        <w:t xml:space="preserve"> </w:t>
      </w:r>
      <w:r>
        <w:t>包含三个门结构：</w:t>
      </w:r>
    </w:p>
    <w:p w14:paraId="171278E7" w14:textId="77777777" w:rsidR="009F269B" w:rsidRDefault="00000000">
      <w:pPr>
        <w:pStyle w:val="af1"/>
        <w:ind w:leftChars="200" w:left="420" w:firstLineChars="0" w:firstLine="0"/>
      </w:pPr>
      <w:r>
        <w:rPr>
          <w:rFonts w:hint="eastAsia"/>
        </w:rPr>
        <w:t>（</w:t>
      </w:r>
      <w:r w:rsidRPr="00E178AE">
        <w:rPr>
          <w:rFonts w:hint="eastAsia"/>
        </w:rPr>
        <w:t>1</w:t>
      </w:r>
      <w:r>
        <w:rPr>
          <w:rFonts w:hint="eastAsia"/>
        </w:rPr>
        <w:t>）</w:t>
      </w:r>
      <w:r>
        <w:t>遗忘门（</w:t>
      </w:r>
      <w:r w:rsidRPr="00E178AE">
        <w:t>Forget</w:t>
      </w:r>
      <w:r>
        <w:t xml:space="preserve"> </w:t>
      </w:r>
      <w:r w:rsidRPr="00E178AE">
        <w:t>Gate</w:t>
      </w:r>
      <w:r>
        <w:t>），控制历史信息的丢弃：</w:t>
      </w:r>
      <w:r>
        <w:t xml:space="preserve"> </w:t>
      </w:r>
      <w:r>
        <w:t>遗忘门负责审查上一时刻的隐藏状态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m:rPr>
                <m:sty m:val="p"/>
              </m:rPr>
              <w:rPr>
                <w:rFonts w:ascii="Cambria Math" w:hAnsi="Cambria Math"/>
              </w:rPr>
              <m:t>1</m:t>
            </m:r>
          </m:sub>
        </m:sSub>
      </m:oMath>
      <w:r>
        <w:t xml:space="preserve"> </w:t>
      </w:r>
      <w:r>
        <w:t>和当前时刻的输入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，并通过一个</w:t>
      </w:r>
      <w:r>
        <w:t xml:space="preserve"> </w:t>
      </w:r>
      <w:r w:rsidRPr="00E178AE">
        <w:t>Sigmoid</w:t>
      </w:r>
      <w:r>
        <w:t xml:space="preserve"> </w:t>
      </w:r>
      <w:r>
        <w:t>激活函数输出一个介于</w:t>
      </w:r>
      <w:r>
        <w:t xml:space="preserve"> </w:t>
      </w:r>
      <w:r w:rsidRPr="00E178AE">
        <w:t>0</w:t>
      </w:r>
      <w:r>
        <w:t xml:space="preserve"> </w:t>
      </w:r>
      <w:r>
        <w:t>到</w:t>
      </w:r>
      <w:r>
        <w:t xml:space="preserve"> </w:t>
      </w:r>
      <w:r w:rsidRPr="00E178AE">
        <w:t>1</w:t>
      </w:r>
      <w:r>
        <w:t xml:space="preserve"> </w:t>
      </w:r>
      <w:r>
        <w:t>之间的权重矩阵。该权重决定了对上一时刻细胞状态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m:rPr>
                <m:sty m:val="p"/>
              </m:rPr>
              <w:rPr>
                <w:rFonts w:ascii="Cambria Math" w:hAnsi="Cambria Math"/>
              </w:rPr>
              <m:t>1</m:t>
            </m:r>
          </m:sub>
        </m:sSub>
      </m:oMath>
      <w:r>
        <w:t xml:space="preserve"> </w:t>
      </w:r>
      <w:r>
        <w:t>中各类信息的保留程度（</w:t>
      </w:r>
      <w:r w:rsidRPr="00E178AE">
        <w:t>0</w:t>
      </w:r>
      <w:r>
        <w:t xml:space="preserve"> </w:t>
      </w:r>
      <w:r>
        <w:t>代表彻底丢弃，</w:t>
      </w:r>
      <w:r w:rsidRPr="00E178AE">
        <w:t>1</w:t>
      </w:r>
      <w:r>
        <w:t xml:space="preserve"> </w:t>
      </w:r>
      <w:r>
        <w:t>代表完全保留）。在光伏预测中，遗忘门可以自适应地</w:t>
      </w:r>
      <w:r>
        <w:t>“</w:t>
      </w:r>
      <w:r>
        <w:t>忘记</w:t>
      </w:r>
      <w:r>
        <w:t>”</w:t>
      </w:r>
      <w:r>
        <w:t>昨天与今天毫无关联的局部气象干扰（如昨日短暂的阵雨）。</w:t>
      </w:r>
    </w:p>
    <w:p w14:paraId="3AB4E2A7" w14:textId="77777777" w:rsidR="009F269B" w:rsidRDefault="00000000">
      <w:pPr>
        <w:pStyle w:val="af1"/>
        <w:ind w:firstLineChars="35" w:firstLine="84"/>
      </w:pPr>
      <w:r>
        <w:t>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t>控制上一时刻信息的保留程度：</w:t>
      </w:r>
      <w:r>
        <w:t xml:space="preserve"> </w:t>
      </w:r>
    </w:p>
    <w:p w14:paraId="4867E501" w14:textId="77777777" w:rsidR="009F269B" w:rsidRDefault="00000000">
      <w:pPr>
        <w:pStyle w:val="af1"/>
        <w:ind w:left="1202" w:firstLineChars="0" w:firstLine="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54C92404" w14:textId="19C20184" w:rsidR="009F269B" w:rsidRDefault="00000000">
      <w:pPr>
        <w:pStyle w:val="af1"/>
        <w:ind w:firstLine="480"/>
      </w:pPr>
      <w:r>
        <w:t>（</w:t>
      </w:r>
      <w:r w:rsidRPr="00E178AE">
        <w:t>2</w:t>
      </w:r>
      <w:r>
        <w:t>）输入门与候选状态（</w:t>
      </w:r>
      <w:r w:rsidRPr="00E178AE">
        <w:t>Input</w:t>
      </w:r>
      <w:r>
        <w:t xml:space="preserve"> </w:t>
      </w:r>
      <w:r w:rsidRPr="00E178AE">
        <w:t>Gate</w:t>
      </w:r>
      <w:r>
        <w:t xml:space="preserve"> </w:t>
      </w:r>
      <w:r w:rsidRPr="00E178AE">
        <w:t>and</w:t>
      </w:r>
      <w:r>
        <w:t xml:space="preserve"> </w:t>
      </w:r>
      <w:r w:rsidRPr="00E178AE">
        <w:t>Candidate</w:t>
      </w:r>
      <w:r>
        <w:t xml:space="preserve"> </w:t>
      </w:r>
      <w:r w:rsidRPr="00E178AE">
        <w:t>State</w:t>
      </w:r>
      <w:r>
        <w:t>），控制当前时刻信息的写入：</w:t>
      </w:r>
      <w:r>
        <w:t xml:space="preserve"> </w:t>
      </w:r>
      <w:r>
        <w:t>输入阶段由两部分协同完成。首先，输入门</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 xml:space="preserve"> </w:t>
      </w:r>
      <w:r>
        <w:t>使用</w:t>
      </w:r>
      <w:r>
        <w:t xml:space="preserve"> </w:t>
      </w:r>
      <w:r w:rsidRPr="00E178AE">
        <w:t>Sigmoid</w:t>
      </w:r>
      <w:r>
        <w:t xml:space="preserve"> </w:t>
      </w:r>
      <w:r>
        <w:t>函数决定哪些维度的信息需要被更新；其次，一个</w:t>
      </w:r>
      <w:r>
        <w:t xml:space="preserve"> </w:t>
      </w:r>
      <w:r w:rsidRPr="00E178AE">
        <w:t>Tanh</w:t>
      </w:r>
      <w:r>
        <w:t xml:space="preserve"> </w:t>
      </w:r>
      <w:r>
        <w:t>层基于当前输入构建出一个包含全新信息的候选细胞状态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。当光伏电站上空突然出现云团遮挡导致辐射骤降时，该阶段能够迅速捕捉这一气象突变，并将其提取为高维特征。</w:t>
      </w:r>
      <w:bookmarkStart w:id="158" w:name="u9677dfe7"/>
      <w:bookmarkEnd w:id="157"/>
    </w:p>
    <w:p w14:paraId="43778053" w14:textId="77777777" w:rsidR="009F269B" w:rsidRDefault="00000000">
      <w:pPr>
        <w:pStyle w:val="af1"/>
        <w:ind w:firstLine="480"/>
      </w:pPr>
      <w:bookmarkStart w:id="159" w:name="u278d341f"/>
      <w:bookmarkEnd w:id="158"/>
      <w:r>
        <w:t>输入门</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Pr>
          <w:rFonts w:hint="eastAsia"/>
        </w:rPr>
        <w:t>，</w:t>
      </w:r>
      <w:r>
        <w:t>控制当前时刻信息的写入</w:t>
      </w:r>
      <w:r>
        <w:rPr>
          <w:rFonts w:hint="eastAsia"/>
        </w:rPr>
        <w:t>：</w:t>
      </w:r>
      <w:r>
        <w:t xml:space="preserve"> </w:t>
      </w:r>
    </w:p>
    <w:p w14:paraId="5A82C5F2"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65F0ADED" w14:textId="77777777" w:rsidR="009F269B" w:rsidRDefault="00000000">
      <w:pPr>
        <w:pStyle w:val="af1"/>
        <w:ind w:firstLine="48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5D4D5535" w14:textId="77777777" w:rsidR="009F269B" w:rsidRDefault="00000000">
      <w:pPr>
        <w:pStyle w:val="af1"/>
        <w:ind w:firstLine="480"/>
      </w:pPr>
      <w:r>
        <w:t>（</w:t>
      </w:r>
      <w:r w:rsidRPr="00E178AE">
        <w:t>3</w:t>
      </w:r>
      <w:r>
        <w:t>）细胞状态更新（</w:t>
      </w:r>
      <w:r w:rsidRPr="00E178AE">
        <w:t>Cell</w:t>
      </w:r>
      <w:r>
        <w:t xml:space="preserve"> </w:t>
      </w:r>
      <w:r w:rsidRPr="00E178AE">
        <w:t>State</w:t>
      </w:r>
      <w:r>
        <w:t xml:space="preserve"> </w:t>
      </w:r>
      <w:r w:rsidRPr="00E178AE">
        <w:t>Update</w:t>
      </w:r>
      <w:r>
        <w:t>）：</w:t>
      </w:r>
      <w:r>
        <w:t xml:space="preserve"> </w:t>
      </w:r>
      <w:r>
        <w:t>在这一阶段，网络通过逐元素乘法（阿达玛乘积，以</w:t>
      </w:r>
      <w:r>
        <w:t xml:space="preserve"> </w:t>
      </w:r>
      <m:oMath>
        <m:r>
          <m:rPr>
            <m:sty m:val="p"/>
          </m:rPr>
          <w:rPr>
            <w:rFonts w:ascii="Cambria Math" w:hAnsi="Cambria Math" w:hint="eastAsia"/>
          </w:rPr>
          <m:t>⊙</m:t>
        </m:r>
      </m:oMath>
      <w:r>
        <w:t xml:space="preserve"> </w:t>
      </w:r>
      <w:r>
        <w:t>表示）将遗忘门的决策作用于旧的细胞状态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r>
              <w:rPr>
                <w:rFonts w:ascii="Cambria Math" w:hAnsi="Cambria Math"/>
              </w:rPr>
              <m:t>1</m:t>
            </m:r>
          </m:sub>
        </m:sSub>
      </m:oMath>
      <w:r>
        <w:t>，同时将输入门的决策作用于新的候选状态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，最终将两者线性相加，得到当前时刻全新的细胞状态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。这种纯线性的加法交互机制极大地保障了梯度在反向传播时能够畅通无阻，有效避免了梯度衰减。</w:t>
      </w:r>
    </w:p>
    <w:p w14:paraId="7ACAB29C" w14:textId="77777777" w:rsidR="009F269B" w:rsidRDefault="00000000">
      <w:pPr>
        <w:pStyle w:val="af1"/>
        <w:ind w:firstLine="480"/>
      </w:pPr>
      <w:r>
        <w:t>细胞状态</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更新</w:t>
      </w:r>
    </w:p>
    <w:bookmarkStart w:id="160" w:name="ua0a5d2e2"/>
    <w:bookmarkEnd w:id="159"/>
    <w:p w14:paraId="4D32FB24"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37D96048" w14:textId="77777777" w:rsidR="009F269B" w:rsidRDefault="00000000">
      <w:pPr>
        <w:pStyle w:val="af1"/>
        <w:ind w:firstLine="480"/>
      </w:pPr>
      <w:r>
        <w:t>（</w:t>
      </w:r>
      <w:r w:rsidRPr="00E178AE">
        <w:t>4</w:t>
      </w:r>
      <w:r>
        <w:t>）输出门与隐藏状态（</w:t>
      </w:r>
      <w:r w:rsidRPr="00E178AE">
        <w:t>Output</w:t>
      </w:r>
      <w:r>
        <w:t xml:space="preserve"> </w:t>
      </w:r>
      <w:r w:rsidRPr="00E178AE">
        <w:t>Gate</w:t>
      </w:r>
      <w:r>
        <w:t xml:space="preserve"> </w:t>
      </w:r>
      <w:r w:rsidRPr="00E178AE">
        <w:t>and</w:t>
      </w:r>
      <w:r>
        <w:t xml:space="preserve"> </w:t>
      </w:r>
      <w:r w:rsidRPr="00E178AE">
        <w:t>Hidden</w:t>
      </w:r>
      <w:r>
        <w:t xml:space="preserve"> </w:t>
      </w:r>
      <w:r w:rsidRPr="00E178AE">
        <w:t>State</w:t>
      </w:r>
      <w:r>
        <w:t>）：</w:t>
      </w:r>
      <w:r>
        <w:t xml:space="preserve"> </w:t>
      </w:r>
      <w:r>
        <w:t>细胞状态更新完毕后，</w:t>
      </w:r>
      <w:r>
        <w:lastRenderedPageBreak/>
        <w:t>网络需要决定将哪些信息作为当前时间步的输出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传递给下一层或下一个时间步。输出门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首先评估当前输入，生成一个过滤权重；随后，将更新后的细胞状态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经过</w:t>
      </w:r>
      <w:r>
        <w:t xml:space="preserve"> </w:t>
      </w:r>
      <w:r w:rsidRPr="00E178AE">
        <w:t>Tanh</w:t>
      </w:r>
      <w:r>
        <w:t xml:space="preserve"> </w:t>
      </w:r>
      <w:r>
        <w:t>函数映射到</w:t>
      </w:r>
      <w:r>
        <w:t xml:space="preserve"> [-</w:t>
      </w:r>
      <w:r w:rsidRPr="00E178AE">
        <w:t>1</w:t>
      </w:r>
      <w:r>
        <w:t xml:space="preserve">, </w:t>
      </w:r>
      <w:r w:rsidRPr="00E178AE">
        <w:t>1</w:t>
      </w:r>
      <w:r>
        <w:t xml:space="preserve">] </w:t>
      </w:r>
      <w:r>
        <w:t>区间，再与</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相乘。这样既保证了输出的非线性表达能力，又剔除了对当前步预测无用的冗余背景状态。</w:t>
      </w:r>
    </w:p>
    <w:p w14:paraId="294F7995" w14:textId="77777777" w:rsidR="009F269B" w:rsidRDefault="00000000">
      <w:pPr>
        <w:pStyle w:val="af1"/>
        <w:ind w:firstLine="480"/>
      </w:pPr>
      <w:r>
        <w:t>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与隐藏状态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68F81148"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0FBBF44A" w14:textId="77777777" w:rsidR="009F269B" w:rsidRDefault="00000000">
      <w:pPr>
        <w:pStyle w:val="af1"/>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38977B66" w14:textId="77777777" w:rsidR="009F269B" w:rsidRDefault="009F269B">
      <w:pPr>
        <w:pStyle w:val="af1"/>
        <w:ind w:firstLine="480"/>
      </w:pPr>
    </w:p>
    <w:p w14:paraId="2665BA98" w14:textId="77777777" w:rsidR="009F269B" w:rsidRDefault="00000000">
      <w:pPr>
        <w:pStyle w:val="af1"/>
        <w:ind w:firstLine="480"/>
      </w:pPr>
      <w:bookmarkStart w:id="161" w:name="u864f4bcf"/>
      <w:bookmarkEnd w:id="160"/>
      <w:r>
        <w:t>通过上述遗忘门、输入门与输出门组成的三门协同结构，</w:t>
      </w:r>
      <w:r w:rsidRPr="00E178AE">
        <w:t>LSTM</w:t>
      </w:r>
      <w:r>
        <w:t xml:space="preserve"> </w:t>
      </w:r>
      <w:r>
        <w:t>在数学机理上具备了极强的历史长记忆能力与噪声过滤能力。在光伏功率预测中，这种架构不仅能够长期</w:t>
      </w:r>
      <w:r>
        <w:t>“</w:t>
      </w:r>
      <w:r>
        <w:t>记住</w:t>
      </w:r>
      <w:r>
        <w:t>”</w:t>
      </w:r>
      <w:r>
        <w:t>受地球自转影响的光伏日周期循环规律（长时依赖），还能精准定位并响应局部风、温、湿及云系变化带来的瞬态扰动（短时特征）。</w:t>
      </w:r>
      <w:r>
        <w:rPr>
          <w:rFonts w:ascii="宋体" w:hAnsi="宋体" w:cs="宋体"/>
        </w:rPr>
        <w:t>因此，</w:t>
      </w:r>
      <w:r w:rsidRPr="00E178AE">
        <w:rPr>
          <w:rFonts w:cs="宋体"/>
        </w:rPr>
        <w:t>LSTM</w:t>
      </w:r>
      <w:r>
        <w:rPr>
          <w:rFonts w:ascii="宋体" w:hAnsi="宋体" w:cs="宋体"/>
        </w:rPr>
        <w:t xml:space="preserve"> 极大提升了模型在非平稳气象条件下的预测精度，成为深度学习时序与新能源功率预测领域中被最广泛使用的基石模型之一</w:t>
      </w:r>
      <w:r w:rsidRPr="00260C1A">
        <w:rPr>
          <w:rFonts w:cs="宋体"/>
          <w:vertAlign w:val="superscript"/>
        </w:rPr>
        <w:t>[6]</w:t>
      </w:r>
      <w:r>
        <w:t>。</w:t>
      </w:r>
      <w:r>
        <w:rPr>
          <w:rFonts w:hint="eastAsia"/>
        </w:rPr>
        <w:t>模型原理如</w:t>
      </w:r>
      <w:r>
        <w:fldChar w:fldCharType="begin"/>
      </w:r>
      <w:r>
        <w:instrText xml:space="preserve"> </w:instrText>
      </w:r>
      <w:r>
        <w:rPr>
          <w:rFonts w:hint="eastAsia"/>
        </w:rPr>
        <w:instrText>REF _Ref227195178 \h</w:instrText>
      </w:r>
      <w:r>
        <w:instrText xml:space="preserve">  \* MERGEFORMAT </w:instrText>
      </w:r>
      <w:r>
        <w:fldChar w:fldCharType="separate"/>
      </w:r>
      <w:r>
        <w:rPr>
          <w:rFonts w:hint="eastAsia"/>
        </w:rPr>
        <w:t>图</w:t>
      </w:r>
      <w:r w:rsidRPr="00E178AE">
        <w:rPr>
          <w:rFonts w:hint="eastAsia"/>
        </w:rPr>
        <w:t>2</w:t>
      </w:r>
      <w:r w:rsidRPr="00260C1A">
        <w:rPr>
          <w:rFonts w:hint="eastAsia"/>
        </w:rPr>
        <w:t>.</w:t>
      </w:r>
      <w:r w:rsidRPr="00E178AE">
        <w:t>2</w:t>
      </w:r>
      <w:r>
        <w:fldChar w:fldCharType="end"/>
      </w:r>
      <w:r>
        <w:rPr>
          <w:rFonts w:hint="eastAsia"/>
        </w:rPr>
        <w:t>所示</w:t>
      </w:r>
    </w:p>
    <w:p w14:paraId="27B41816" w14:textId="77777777" w:rsidR="009F269B" w:rsidRDefault="00000000">
      <w:pPr>
        <w:pStyle w:val="af1"/>
        <w:keepNext/>
        <w:ind w:firstLine="480"/>
        <w:jc w:val="center"/>
      </w:pPr>
      <w:r>
        <w:rPr>
          <w:noProof/>
        </w:rPr>
        <w:drawing>
          <wp:inline distT="0" distB="0" distL="114300" distR="114300" wp14:anchorId="35CBD4A1" wp14:editId="67A9061E">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3757627" cy="2731742"/>
                    </a:xfrm>
                    <a:prstGeom prst="rect">
                      <a:avLst/>
                    </a:prstGeom>
                    <a:noFill/>
                    <a:ln>
                      <a:noFill/>
                    </a:ln>
                  </pic:spPr>
                </pic:pic>
              </a:graphicData>
            </a:graphic>
          </wp:inline>
        </w:drawing>
      </w:r>
    </w:p>
    <w:p w14:paraId="430CC6AE" w14:textId="77777777" w:rsidR="009F269B" w:rsidRDefault="00000000">
      <w:pPr>
        <w:pStyle w:val="a8"/>
        <w:jc w:val="center"/>
        <w:rPr>
          <w:rFonts w:ascii="宋体" w:eastAsiaTheme="minorEastAsia" w:hAnsi="宋体" w:cs="Times New Roman" w:hint="eastAsia"/>
          <w:sz w:val="21"/>
          <w:szCs w:val="24"/>
        </w:rPr>
      </w:pPr>
      <w:bookmarkStart w:id="162" w:name="_Ref227195178"/>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2</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hint="eastAsia"/>
          <w:sz w:val="21"/>
          <w:szCs w:val="24"/>
        </w:rPr>
        <w:t>2</w:t>
      </w:r>
      <w:r>
        <w:rPr>
          <w:rFonts w:ascii="宋体" w:eastAsiaTheme="minorEastAsia" w:hAnsi="宋体" w:cs="Times New Roman"/>
          <w:sz w:val="21"/>
          <w:szCs w:val="24"/>
        </w:rPr>
        <w:fldChar w:fldCharType="end"/>
      </w:r>
      <w:bookmarkEnd w:id="162"/>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LSTM</w:t>
      </w:r>
      <w:r>
        <w:rPr>
          <w:rFonts w:ascii="宋体" w:eastAsiaTheme="minorEastAsia" w:hAnsi="宋体" w:cs="Times New Roman" w:hint="eastAsia"/>
          <w:sz w:val="21"/>
          <w:szCs w:val="24"/>
        </w:rPr>
        <w:t xml:space="preserve"> 的结构图</w:t>
      </w:r>
    </w:p>
    <w:p w14:paraId="5C2ECE03" w14:textId="77777777" w:rsidR="009F269B" w:rsidRDefault="009F269B">
      <w:pPr>
        <w:pStyle w:val="af1"/>
        <w:ind w:firstLine="480"/>
      </w:pPr>
    </w:p>
    <w:p w14:paraId="0AA229E7" w14:textId="77777777" w:rsidR="009F269B" w:rsidRDefault="00000000">
      <w:pPr>
        <w:pStyle w:val="a1"/>
        <w:spacing w:before="156" w:after="156"/>
        <w:outlineLvl w:val="2"/>
      </w:pPr>
      <w:bookmarkStart w:id="163" w:name="f660a65a"/>
      <w:bookmarkEnd w:id="161"/>
      <w:r>
        <w:t xml:space="preserve"> </w:t>
      </w:r>
      <w:bookmarkStart w:id="164" w:name="_Toc1949"/>
      <w:bookmarkStart w:id="165" w:name="_Toc227161701"/>
      <w:bookmarkStart w:id="166" w:name="_Toc8739"/>
      <w:bookmarkStart w:id="167" w:name="_Toc22501"/>
      <w:r>
        <w:t>门控循环单元（</w:t>
      </w:r>
      <w:r w:rsidRPr="00E178AE">
        <w:t>GRU</w:t>
      </w:r>
      <w:r>
        <w:t>）</w:t>
      </w:r>
      <w:bookmarkEnd w:id="164"/>
      <w:bookmarkEnd w:id="165"/>
      <w:bookmarkEnd w:id="166"/>
      <w:bookmarkEnd w:id="167"/>
    </w:p>
    <w:p w14:paraId="0A2E2A1C" w14:textId="77777777" w:rsidR="009F269B" w:rsidRDefault="00000000">
      <w:pPr>
        <w:pStyle w:val="af1"/>
        <w:ind w:firstLine="480"/>
      </w:pPr>
      <w:bookmarkStart w:id="168" w:name="u3a5993f6"/>
      <w:bookmarkEnd w:id="163"/>
      <w:r>
        <w:t>虽然长短期记忆网络（</w:t>
      </w:r>
      <w:r w:rsidRPr="00E178AE">
        <w:t>LSTM</w:t>
      </w:r>
      <w:r>
        <w:t>）能够有效解决长时序依赖问题，但其内部包含三个门控单元和独立的细胞状态，导致模型参数量庞大，在处理高维度光伏气象数据时容易出现训练耗时长、显存占用大以及过拟合等问题。为了在保证预测精度的同时提升计算</w:t>
      </w:r>
      <w:r>
        <w:lastRenderedPageBreak/>
        <w:t>效率，</w:t>
      </w:r>
      <w:r w:rsidRPr="00E178AE">
        <w:t>Kyunghyun</w:t>
      </w:r>
      <w:r>
        <w:t xml:space="preserve"> </w:t>
      </w:r>
      <w:r w:rsidRPr="00E178AE">
        <w:t>Cho</w:t>
      </w:r>
      <w:r>
        <w:t xml:space="preserve"> </w:t>
      </w:r>
      <w:r>
        <w:t>等人在</w:t>
      </w:r>
      <w:r>
        <w:t xml:space="preserve"> </w:t>
      </w:r>
      <w:r w:rsidRPr="00E178AE">
        <w:t>2014</w:t>
      </w:r>
      <w:r>
        <w:t xml:space="preserve"> </w:t>
      </w:r>
      <w:r>
        <w:t>年提出了一种更为高度精简的架构</w:t>
      </w:r>
      <w:r>
        <w:t>——</w:t>
      </w:r>
      <w:r>
        <w:t>门控循环单元（</w:t>
      </w:r>
      <w:r w:rsidRPr="00E178AE">
        <w:t>Gated</w:t>
      </w:r>
      <w:r>
        <w:t xml:space="preserve"> </w:t>
      </w:r>
      <w:r w:rsidRPr="00E178AE">
        <w:t>Recurrent</w:t>
      </w:r>
      <w:r>
        <w:t xml:space="preserve"> </w:t>
      </w:r>
      <w:r w:rsidRPr="00E178AE">
        <w:t>Unit</w:t>
      </w:r>
      <w:r>
        <w:t xml:space="preserve">, </w:t>
      </w:r>
      <w:r w:rsidRPr="00E178AE">
        <w:t>GRU</w:t>
      </w:r>
      <w:r>
        <w:t>）。</w:t>
      </w:r>
    </w:p>
    <w:p w14:paraId="28122793" w14:textId="77777777" w:rsidR="009F269B" w:rsidRDefault="00000000">
      <w:pPr>
        <w:pStyle w:val="af1"/>
        <w:ind w:firstLine="480"/>
      </w:pPr>
      <w:r w:rsidRPr="00E178AE">
        <w:t>GRU</w:t>
      </w:r>
      <w:r>
        <w:t xml:space="preserve"> </w:t>
      </w:r>
      <w:r>
        <w:t>在内部逻辑上对</w:t>
      </w:r>
      <w:r>
        <w:t xml:space="preserve"> </w:t>
      </w:r>
      <w:r w:rsidRPr="00E178AE">
        <w:t>LSTM</w:t>
      </w:r>
      <w:r>
        <w:t xml:space="preserve"> </w:t>
      </w:r>
      <w:r>
        <w:t>进行了深度重构：它去除了单独的细胞状态，将</w:t>
      </w:r>
      <w:r>
        <w:t xml:space="preserve"> </w:t>
      </w:r>
      <w:r w:rsidRPr="00E178AE">
        <w:t>LSTM</w:t>
      </w:r>
      <w:r>
        <w:t xml:space="preserve"> </w:t>
      </w:r>
      <w:r>
        <w:t>中的</w:t>
      </w:r>
      <w:r>
        <w:t>“</w:t>
      </w:r>
      <w:r>
        <w:t>遗忘门</w:t>
      </w:r>
      <w:r>
        <w:t>”</w:t>
      </w:r>
      <w:r>
        <w:t>与</w:t>
      </w:r>
      <w:r>
        <w:t>“</w:t>
      </w:r>
      <w:r>
        <w:t>输入门</w:t>
      </w:r>
      <w:r>
        <w:t>”</w:t>
      </w:r>
      <w:r>
        <w:t>合并为单一的</w:t>
      </w:r>
      <w:r>
        <w:t>“</w:t>
      </w:r>
      <w:r>
        <w:t>更新门</w:t>
      </w:r>
      <w:r>
        <w:t>”</w:t>
      </w:r>
      <w:r>
        <w:t>，并保留了</w:t>
      </w:r>
      <w:r>
        <w:t>“</w:t>
      </w:r>
      <w:r>
        <w:t>重置门</w:t>
      </w:r>
      <w:r>
        <w:t>”</w:t>
      </w:r>
      <w:r>
        <w:t>。这种设计使得网络在保持长程记忆追踪能力的同时，显著减少了张量乘法运算的数量，更适合大规模光伏数据的工程部署。在任意时刻</w:t>
      </w:r>
      <w:r>
        <w:t xml:space="preserve"> </w:t>
      </w:r>
      <m:oMath>
        <m:r>
          <w:rPr>
            <w:rFonts w:ascii="Cambria Math" w:hAnsi="Cambria Math"/>
          </w:rPr>
          <m:t>t</m:t>
        </m:r>
      </m:oMath>
      <w:r>
        <w:t>，</w:t>
      </w:r>
      <w:r w:rsidRPr="00E178AE">
        <w:t>GRU</w:t>
      </w:r>
      <w:r>
        <w:t xml:space="preserve"> </w:t>
      </w:r>
      <w:r>
        <w:t>的前向传播过程由以下几个核心机制构成：</w:t>
      </w:r>
    </w:p>
    <w:p w14:paraId="5B84FD1B" w14:textId="77777777" w:rsidR="009F269B" w:rsidRDefault="00000000">
      <w:pPr>
        <w:pStyle w:val="af1"/>
        <w:ind w:firstLine="480"/>
      </w:pPr>
      <w:r>
        <w:t>（</w:t>
      </w:r>
      <w:r w:rsidRPr="00E178AE">
        <w:t>1</w:t>
      </w:r>
      <w:r>
        <w:t>）重置门（</w:t>
      </w:r>
      <w:r w:rsidRPr="00E178AE">
        <w:t>Reset</w:t>
      </w:r>
      <w:r>
        <w:t xml:space="preserve"> </w:t>
      </w:r>
      <w:r w:rsidRPr="00E178AE">
        <w:t>Gate</w:t>
      </w:r>
      <w:r>
        <w:t>），控制历史记忆的丢弃：</w:t>
      </w:r>
      <w:r>
        <w:t xml:space="preserve"> </w:t>
      </w:r>
      <w:r>
        <w:t>重置门</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用于决定上一时刻的隐藏状态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oMath>
      <w:r>
        <w:t xml:space="preserve"> </w:t>
      </w:r>
      <w:r>
        <w:t>有多少信息需要被</w:t>
      </w:r>
      <w:r>
        <w:t>“</w:t>
      </w:r>
      <w:r>
        <w:t>忽略</w:t>
      </w:r>
      <w:r>
        <w:t>”</w:t>
      </w:r>
      <w:r>
        <w:t>。它通过一个</w:t>
      </w:r>
      <w:r>
        <w:t xml:space="preserve"> </w:t>
      </w:r>
      <w:r w:rsidRPr="00E178AE">
        <w:t>Sigmoid</w:t>
      </w:r>
      <w:r>
        <w:t xml:space="preserve"> </w:t>
      </w:r>
      <w:r>
        <w:t>层输出</w:t>
      </w:r>
      <w:r>
        <w:t xml:space="preserve"> </w:t>
      </w:r>
      <w:r w:rsidRPr="00E178AE">
        <w:t>0</w:t>
      </w:r>
      <w:r>
        <w:t xml:space="preserve"> </w:t>
      </w:r>
      <w:r>
        <w:t>到</w:t>
      </w:r>
      <w:r>
        <w:t xml:space="preserve"> </w:t>
      </w:r>
      <w:r w:rsidRPr="00E178AE">
        <w:t>1</w:t>
      </w:r>
      <w:r>
        <w:t xml:space="preserve"> </w:t>
      </w:r>
      <w:r>
        <w:t>之间的权重。在光伏预测的实际场景中，当电站清晨刚刚启动，或者遭遇强对流天气导致局部云团瞬间遮挡时，历史平稳的晴天数据参考价值大幅下降。此时，重置门能够敏锐地输出趋近于</w:t>
      </w:r>
      <w:r>
        <w:t xml:space="preserve"> </w:t>
      </w:r>
      <w:r w:rsidRPr="00E178AE">
        <w:t>0</w:t>
      </w:r>
      <w:r>
        <w:t xml:space="preserve"> </w:t>
      </w:r>
      <w:r>
        <w:t>的权重，有效</w:t>
      </w:r>
      <w:r>
        <w:t>“</w:t>
      </w:r>
      <w:r>
        <w:t>隔离</w:t>
      </w:r>
      <w:r>
        <w:t>”</w:t>
      </w:r>
      <w:r>
        <w:t>这些失效的历史记忆，防止其对当前突变状态产生干扰。</w:t>
      </w:r>
      <w:r>
        <w:t xml:space="preserve"> </w:t>
      </w:r>
      <w:r>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17EED252" w14:textId="77777777" w:rsidR="009F269B" w:rsidRDefault="00000000">
      <w:pPr>
        <w:pStyle w:val="af1"/>
        <w:ind w:firstLine="480"/>
        <w:jc w:val="left"/>
      </w:pPr>
      <w:r>
        <w:t>（</w:t>
      </w:r>
      <w:r w:rsidRPr="00E178AE">
        <w:t>2</w:t>
      </w:r>
      <w:r>
        <w:t>）更新门（</w:t>
      </w:r>
      <w:r w:rsidRPr="00E178AE">
        <w:t>Update</w:t>
      </w:r>
      <w:r>
        <w:t xml:space="preserve"> </w:t>
      </w:r>
      <w:r w:rsidRPr="00E178AE">
        <w:t>Gate</w:t>
      </w:r>
      <w:r>
        <w:t>），平衡历史与现在的比重：</w:t>
      </w:r>
      <w:r>
        <w:t xml:space="preserve"> </w:t>
      </w:r>
      <w:r>
        <w:t>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承担了</w:t>
      </w:r>
      <w:r>
        <w:t xml:space="preserve"> </w:t>
      </w:r>
      <w:r w:rsidRPr="00E178AE">
        <w:t>LSTM</w:t>
      </w:r>
      <w:r>
        <w:t xml:space="preserve"> </w:t>
      </w:r>
      <w:r>
        <w:t>中遗忘门和输入门的双重职责，用于控制上一时刻状态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oMath>
      <w:r>
        <w:t xml:space="preserve"> </w:t>
      </w:r>
      <w:r>
        <w:t>被带入当前状态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的比例。当天气状况持续稳定（如连续无云的午后），更新门会输出趋近于</w:t>
      </w:r>
      <w:r>
        <w:t xml:space="preserve"> </w:t>
      </w:r>
      <w:r w:rsidRPr="00E178AE">
        <w:t>0</w:t>
      </w:r>
      <w:r>
        <w:t xml:space="preserve"> </w:t>
      </w:r>
      <w:r>
        <w:t>的值，使得模型倾向于保留长期的历史惯性趋势，维持光伏功率输出曲线的平滑演进。</w:t>
      </w:r>
    </w:p>
    <w:p w14:paraId="400761A4" w14:textId="77777777" w:rsidR="009F269B" w:rsidRDefault="00000000">
      <w:pPr>
        <w:pStyle w:val="af1"/>
        <w:ind w:firstLine="48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76399FD9" w14:textId="77777777" w:rsidR="009F269B" w:rsidRDefault="00000000">
      <w:pPr>
        <w:pStyle w:val="af1"/>
        <w:ind w:firstLine="480"/>
      </w:pPr>
      <w:r>
        <w:t>（</w:t>
      </w:r>
      <w:r w:rsidRPr="00E178AE">
        <w:t>3</w:t>
      </w:r>
      <w:r>
        <w:t>）候选隐藏状态（</w:t>
      </w:r>
      <w:r w:rsidRPr="00E178AE">
        <w:t>Candidate</w:t>
      </w:r>
      <w:r>
        <w:t xml:space="preserve"> </w:t>
      </w:r>
      <w:r w:rsidRPr="00E178AE">
        <w:t>Hidden</w:t>
      </w:r>
      <w:r>
        <w:t xml:space="preserve"> </w:t>
      </w:r>
      <w:r w:rsidRPr="00E178AE">
        <w:t>State</w:t>
      </w:r>
      <w:r>
        <w:t>），构建当前新知：</w:t>
      </w:r>
      <w:r>
        <w:t xml:space="preserve"> </w:t>
      </w:r>
      <w:r>
        <w:t>该阶段利用重置门</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对历史状态进行过滤，并与当前输入</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拼接，通过</w:t>
      </w:r>
      <w:r>
        <w:t xml:space="preserve"> </w:t>
      </w:r>
      <w:r w:rsidRPr="00E178AE">
        <w:t>Tanh</w:t>
      </w:r>
      <w:r>
        <w:t xml:space="preserve"> </w:t>
      </w:r>
      <w:r>
        <w:t>激活函数生成包含当前全新气象特征的候选状态</w:t>
      </w:r>
      <w:r>
        <w:t xml:space="preserve"> </w:t>
      </w:r>
      <w:r>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+b</m:t>
                  </m:r>
                </m:e>
              </m:d>
            </m:e>
          </m:func>
        </m:oMath>
      </m:oMathPara>
    </w:p>
    <w:p w14:paraId="1BB64EC8" w14:textId="77777777" w:rsidR="009F269B" w:rsidRDefault="00000000">
      <w:pPr>
        <w:pStyle w:val="af1"/>
        <w:ind w:firstLine="480"/>
      </w:pPr>
      <w:r>
        <w:t>（</w:t>
      </w:r>
      <w:r w:rsidRPr="00E178AE">
        <w:t>4</w:t>
      </w:r>
      <w:r>
        <w:t>）当前隐藏状态（</w:t>
      </w:r>
      <w:r w:rsidRPr="00E178AE">
        <w:t>Current</w:t>
      </w:r>
      <w:r>
        <w:t xml:space="preserve"> </w:t>
      </w:r>
      <w:r w:rsidRPr="00E178AE">
        <w:t>Hidden</w:t>
      </w:r>
      <w:r>
        <w:t xml:space="preserve"> </w:t>
      </w:r>
      <w:r w:rsidRPr="00E178AE">
        <w:t>State</w:t>
      </w:r>
      <w:r>
        <w:t>），实现最终输出：</w:t>
      </w:r>
      <w:r>
        <w:t xml:space="preserve"> </w:t>
      </w:r>
      <w:r>
        <w:t>最终的隐藏状态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由更新门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进行线性插值分配。模型通过</w:t>
      </w:r>
      <w:r>
        <w:t xml:space="preserve"> </w:t>
      </w:r>
      <m:oMath>
        <m:d>
          <m:dPr>
            <m:ctrlPr>
              <w:rPr>
                <w:rFonts w:ascii="Cambria Math" w:hAnsi="Cambria Math"/>
                <w:i/>
              </w:rPr>
            </m:ctrlPr>
          </m:dPr>
          <m:e>
            <m:r>
              <w:rPr>
                <w:rFonts w:ascii="Cambria Math" w:hAnsi="Cambria Math"/>
              </w:rPr>
              <m:t>1</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e>
        </m:d>
      </m:oMath>
      <w:r>
        <w:t xml:space="preserve"> </w:t>
      </w:r>
      <w:r>
        <w:t>的比例保留旧知识，通过</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的比例吸纳候选状态中的新知识。这种线性更新机制极大地缓解了梯度消失问题。</w:t>
      </w:r>
      <w:r>
        <w:br/>
      </w: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3BF90761" w14:textId="77777777" w:rsidR="009F269B" w:rsidRDefault="00000000">
      <w:pPr>
        <w:pStyle w:val="af1"/>
        <w:ind w:firstLine="480"/>
      </w:pPr>
      <w:r>
        <w:rPr>
          <w:rFonts w:hint="eastAsia"/>
        </w:rPr>
        <w:t>模型原理</w:t>
      </w:r>
      <w:r>
        <w:t>如</w:t>
      </w:r>
      <w:r>
        <w:fldChar w:fldCharType="begin"/>
      </w:r>
      <w:r>
        <w:instrText xml:space="preserve"> </w:instrText>
      </w:r>
      <w:r>
        <w:rPr>
          <w:rFonts w:hint="eastAsia"/>
        </w:rPr>
        <w:instrText>REF _Ref227195279 \h</w:instrText>
      </w:r>
      <w:r>
        <w:instrText xml:space="preserve">  \* MERGEFORMAT </w:instrText>
      </w:r>
      <w:r>
        <w:fldChar w:fldCharType="separate"/>
      </w:r>
      <w:r>
        <w:rPr>
          <w:rFonts w:hint="eastAsia"/>
        </w:rPr>
        <w:t>图</w:t>
      </w:r>
      <w:r w:rsidRPr="00E178AE">
        <w:rPr>
          <w:rFonts w:hint="eastAsia"/>
        </w:rPr>
        <w:t>2</w:t>
      </w:r>
      <w:r w:rsidRPr="00260C1A">
        <w:rPr>
          <w:rFonts w:hint="eastAsia"/>
        </w:rPr>
        <w:t>.</w:t>
      </w:r>
      <w:r w:rsidRPr="00E178AE">
        <w:t>3</w:t>
      </w:r>
      <w:r>
        <w:fldChar w:fldCharType="end"/>
      </w:r>
      <w:r>
        <w:rPr>
          <w:rFonts w:hint="eastAsia"/>
        </w:rPr>
        <w:t>所示</w:t>
      </w:r>
    </w:p>
    <w:p w14:paraId="5B9CDAF8" w14:textId="77777777" w:rsidR="009F269B" w:rsidRDefault="00000000">
      <w:pPr>
        <w:pStyle w:val="af1"/>
        <w:keepNext/>
        <w:ind w:firstLine="480"/>
        <w:jc w:val="center"/>
      </w:pPr>
      <w:r>
        <w:rPr>
          <w:noProof/>
        </w:rPr>
        <w:lastRenderedPageBreak/>
        <w:drawing>
          <wp:inline distT="0" distB="0" distL="0" distR="0" wp14:anchorId="5A5CA0BC" wp14:editId="2E8F4575">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2B8947EB" w14:textId="77777777" w:rsidR="009F269B" w:rsidRDefault="00000000">
      <w:pPr>
        <w:pStyle w:val="a8"/>
        <w:jc w:val="center"/>
        <w:rPr>
          <w:rFonts w:ascii="宋体" w:eastAsiaTheme="minorEastAsia" w:hAnsi="宋体" w:cs="Times New Roman" w:hint="eastAsia"/>
          <w:sz w:val="21"/>
          <w:szCs w:val="24"/>
        </w:rPr>
      </w:pPr>
      <w:bookmarkStart w:id="169" w:name="_Ref227195279"/>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2</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hint="eastAsia"/>
          <w:sz w:val="21"/>
          <w:szCs w:val="24"/>
        </w:rPr>
        <w:t>3</w:t>
      </w:r>
      <w:r>
        <w:rPr>
          <w:rFonts w:ascii="宋体" w:eastAsiaTheme="minorEastAsia" w:hAnsi="宋体" w:cs="Times New Roman"/>
          <w:sz w:val="21"/>
          <w:szCs w:val="24"/>
        </w:rPr>
        <w:fldChar w:fldCharType="end"/>
      </w:r>
      <w:bookmarkEnd w:id="169"/>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GRU</w:t>
      </w:r>
      <w:r>
        <w:rPr>
          <w:rFonts w:ascii="宋体" w:eastAsiaTheme="minorEastAsia" w:hAnsi="宋体" w:cs="Times New Roman" w:hint="eastAsia"/>
          <w:sz w:val="21"/>
          <w:szCs w:val="24"/>
        </w:rPr>
        <w:t xml:space="preserve"> 的结构图</w:t>
      </w:r>
    </w:p>
    <w:p w14:paraId="4C98C475" w14:textId="77777777" w:rsidR="009F269B" w:rsidRDefault="009F269B">
      <w:pPr>
        <w:pStyle w:val="af1"/>
        <w:ind w:firstLine="480"/>
      </w:pPr>
    </w:p>
    <w:p w14:paraId="1BB59E4A" w14:textId="77777777" w:rsidR="009F269B" w:rsidRDefault="00000000">
      <w:pPr>
        <w:pStyle w:val="a1"/>
        <w:spacing w:before="156" w:after="156"/>
        <w:outlineLvl w:val="2"/>
      </w:pPr>
      <w:bookmarkStart w:id="170" w:name="0ba71926"/>
      <w:bookmarkEnd w:id="168"/>
      <w:r>
        <w:t xml:space="preserve"> </w:t>
      </w:r>
      <w:bookmarkStart w:id="171" w:name="_Toc227161702"/>
      <w:bookmarkStart w:id="172" w:name="_Toc26485"/>
      <w:bookmarkStart w:id="173" w:name="_Toc6480"/>
      <w:bookmarkStart w:id="174" w:name="_Toc5976"/>
      <w:r>
        <w:t>双向门控循环单元（</w:t>
      </w:r>
      <w:r w:rsidRPr="00E178AE">
        <w:t>BiGRU</w:t>
      </w:r>
      <w:r>
        <w:t>）</w:t>
      </w:r>
      <w:bookmarkEnd w:id="171"/>
      <w:bookmarkEnd w:id="172"/>
      <w:bookmarkEnd w:id="173"/>
      <w:bookmarkEnd w:id="174"/>
    </w:p>
    <w:p w14:paraId="218631EF" w14:textId="77777777" w:rsidR="009F269B" w:rsidRDefault="00000000">
      <w:pPr>
        <w:pStyle w:val="af1"/>
        <w:ind w:firstLine="480"/>
      </w:pPr>
      <w:bookmarkStart w:id="175" w:name="ua7bd0428"/>
      <w:bookmarkEnd w:id="170"/>
      <w:r>
        <w:t>标准的</w:t>
      </w:r>
      <w:r>
        <w:t xml:space="preserve"> </w:t>
      </w:r>
      <w:r w:rsidRPr="00E178AE">
        <w:t>GRU</w:t>
      </w:r>
      <w:r>
        <w:t xml:space="preserve"> </w:t>
      </w:r>
      <w:r>
        <w:t>网络在处理时间序列时是单向传递的，即当前时刻的状态只能依赖于过去的历史信息（过去</w:t>
      </w:r>
      <w:r>
        <w:t xml:space="preserve"> </w:t>
      </w:r>
      <m:oMath>
        <m:r>
          <m:rPr>
            <m:sty m:val="p"/>
          </m:rPr>
          <w:rPr>
            <w:rFonts w:ascii="Cambria Math" w:hAnsi="Cambria Math" w:hint="eastAsia"/>
          </w:rPr>
          <m:t>→</m:t>
        </m:r>
      </m:oMath>
      <w:r>
        <w:t xml:space="preserve"> </w:t>
      </w:r>
      <w:r>
        <w:t>现在）。然而，光伏功率的演变不仅受历史累积效应的影响（如日出后地表逐渐升温），同时也具有极强的</w:t>
      </w:r>
      <w:r>
        <w:t>“</w:t>
      </w:r>
      <w:r>
        <w:t>时间上下文边界效应</w:t>
      </w:r>
      <w:r>
        <w:t>”</w:t>
      </w:r>
      <w:r>
        <w:t>。在短时序滑动窗口预测中，未来的气象演变趋势（如即将飘来的云层或即将到来的日落）对当前时刻特征维度的定位与校准同样具有重大的指导意义。</w:t>
      </w:r>
    </w:p>
    <w:p w14:paraId="34366861" w14:textId="77777777" w:rsidR="009F269B" w:rsidRDefault="00000000">
      <w:pPr>
        <w:pStyle w:val="af1"/>
        <w:ind w:firstLine="480"/>
      </w:pPr>
      <w:r>
        <w:t>为了充分挖掘光伏数据中隐含的全局时空相关性，本文引入了双向</w:t>
      </w:r>
      <w:r>
        <w:t xml:space="preserve"> </w:t>
      </w:r>
      <w:r w:rsidRPr="00E178AE">
        <w:t>GRU</w:t>
      </w:r>
      <w:r>
        <w:t>（</w:t>
      </w:r>
      <w:r w:rsidRPr="00E178AE">
        <w:t>Bidirectional</w:t>
      </w:r>
      <w:r>
        <w:t xml:space="preserve"> </w:t>
      </w:r>
      <w:r w:rsidRPr="00E178AE">
        <w:t>GRU</w:t>
      </w:r>
      <w:r>
        <w:t xml:space="preserve">, </w:t>
      </w:r>
      <w:r w:rsidRPr="00E178AE">
        <w:t>BiGRU</w:t>
      </w:r>
      <w:r>
        <w:t>）结构。</w:t>
      </w:r>
      <w:r w:rsidRPr="00E178AE">
        <w:t>BiGRU</w:t>
      </w:r>
      <w:r>
        <w:t xml:space="preserve"> </w:t>
      </w:r>
      <w:r>
        <w:t>采用两个相互独立、方向相反的</w:t>
      </w:r>
      <w:r>
        <w:t xml:space="preserve"> </w:t>
      </w:r>
      <w:r w:rsidRPr="00E178AE">
        <w:t>GRU</w:t>
      </w:r>
      <w:r>
        <w:t xml:space="preserve"> </w:t>
      </w:r>
      <w:r>
        <w:t>隐藏层对输入序列进行同步扫描：</w:t>
      </w:r>
    </w:p>
    <w:p w14:paraId="264F20D0" w14:textId="77777777" w:rsidR="009F269B" w:rsidRDefault="00000000">
      <w:pPr>
        <w:pStyle w:val="af1"/>
        <w:ind w:firstLine="480"/>
      </w:pPr>
      <w:r>
        <w:t>正向</w:t>
      </w:r>
      <w:r>
        <w:t xml:space="preserve"> </w:t>
      </w:r>
      <w:r w:rsidRPr="00E178AE">
        <w:t>GRU</w:t>
      </w:r>
      <w:r>
        <w:t xml:space="preserve"> </w:t>
      </w:r>
      <w:r>
        <w:t>层：按照时间正序</w:t>
      </w:r>
      <w:r>
        <w:t xml:space="preserve"> </w:t>
      </w:r>
      <m:oMath>
        <m:r>
          <w:rPr>
            <w:rFonts w:ascii="Cambria Math" w:hAnsi="Cambria Math"/>
          </w:rPr>
          <m:t>t=</m:t>
        </m:r>
        <m:r>
          <w:rPr>
            <w:rFonts w:ascii="Cambria Math" w:hAnsi="Cambria Math"/>
          </w:rPr>
          <m:t>1</m:t>
        </m:r>
        <m:r>
          <w:rPr>
            <w:rFonts w:ascii="Cambria Math" w:hAnsi="Cambria Math"/>
          </w:rPr>
          <m:t xml:space="preserve">, </m:t>
        </m:r>
        <m:r>
          <w:rPr>
            <w:rFonts w:ascii="Cambria Math" w:hAnsi="Cambria Math"/>
          </w:rPr>
          <m:t>2</m:t>
        </m:r>
        <m:r>
          <w:rPr>
            <w:rFonts w:ascii="Cambria Math" w:hAnsi="Cambria Math"/>
          </w:rPr>
          <m:t xml:space="preserve">, </m:t>
        </m:r>
        <m:r>
          <m:rPr>
            <m:sty m:val="p"/>
          </m:rPr>
          <w:rPr>
            <w:rFonts w:ascii="Cambria Math" w:hAnsi="Cambria Math" w:hint="eastAsia"/>
          </w:rPr>
          <m:t>…</m:t>
        </m:r>
        <m:r>
          <w:rPr>
            <w:rFonts w:ascii="Cambria Math" w:hAnsi="Cambria Math"/>
          </w:rPr>
          <m:t>, T</m:t>
        </m:r>
      </m:oMath>
      <w:r>
        <w:t xml:space="preserve"> </w:t>
      </w:r>
      <w:r>
        <w:t>读取气象与功率特征，捕捉历史状态对当前时刻的顺向驱动力，生成前向隐藏状态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oMath>
      <w:r>
        <w:t>。</w:t>
      </w:r>
    </w:p>
    <w:p w14:paraId="44AAA1A8" w14:textId="77777777" w:rsidR="009F269B" w:rsidRDefault="00000000">
      <w:pPr>
        <w:pStyle w:val="af1"/>
        <w:ind w:firstLine="480"/>
        <w:jc w:val="center"/>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r>
                    <w:rPr>
                      <w:rFonts w:ascii="Cambria Math" w:hAnsi="Cambria Math"/>
                    </w:rPr>
                    <m:t>1</m:t>
                  </m:r>
                </m:sub>
                <m:sup>
                  <m:r>
                    <w:rPr>
                      <w:rFonts w:ascii="Cambria Math" w:hAnsi="Cambria Math"/>
                    </w:rPr>
                    <m:t>f</m:t>
                  </m:r>
                </m:sup>
              </m:sSubSup>
            </m:e>
          </m:d>
        </m:oMath>
      </m:oMathPara>
    </w:p>
    <w:p w14:paraId="6108788E" w14:textId="77777777" w:rsidR="009F269B" w:rsidRDefault="00000000">
      <w:pPr>
        <w:pStyle w:val="af1"/>
        <w:ind w:firstLine="480"/>
      </w:pPr>
      <w:r>
        <w:t>反向</w:t>
      </w:r>
      <w:r>
        <w:t xml:space="preserve"> </w:t>
      </w:r>
      <w:r w:rsidRPr="00E178AE">
        <w:t>GRU</w:t>
      </w:r>
      <w:r>
        <w:t xml:space="preserve"> </w:t>
      </w:r>
      <w:r>
        <w:t>层：按照时间逆序</w:t>
      </w:r>
      <w:r>
        <w:t xml:space="preserve"> </w:t>
      </w:r>
      <m:oMath>
        <m:r>
          <w:rPr>
            <w:rFonts w:ascii="Cambria Math" w:hAnsi="Cambria Math"/>
          </w:rPr>
          <m:t>t=T, T-</m:t>
        </m:r>
        <m:r>
          <w:rPr>
            <w:rFonts w:ascii="Cambria Math" w:hAnsi="Cambria Math"/>
          </w:rPr>
          <m:t>1</m:t>
        </m:r>
        <m:r>
          <w:rPr>
            <w:rFonts w:ascii="Cambria Math" w:hAnsi="Cambria Math"/>
          </w:rPr>
          <m:t xml:space="preserve">, </m:t>
        </m:r>
        <m:r>
          <m:rPr>
            <m:sty m:val="p"/>
          </m:rPr>
          <w:rPr>
            <w:rFonts w:ascii="Cambria Math" w:hAnsi="Cambria Math" w:hint="eastAsia"/>
          </w:rPr>
          <m:t>…</m:t>
        </m:r>
        <m:r>
          <w:rPr>
            <w:rFonts w:ascii="Cambria Math" w:hAnsi="Cambria Math"/>
          </w:rPr>
          <m:t xml:space="preserve">, </m:t>
        </m:r>
        <m:r>
          <w:rPr>
            <w:rFonts w:ascii="Cambria Math" w:hAnsi="Cambria Math"/>
          </w:rPr>
          <m:t>1</m:t>
        </m:r>
      </m:oMath>
      <w:r>
        <w:t xml:space="preserve"> </w:t>
      </w:r>
      <w:r>
        <w:t>读取同一序列，提取未来状态演变对当前时刻的逆向约束力，生成后向隐藏状态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oMath>
      <w:r>
        <w:t>。</w:t>
      </w:r>
      <w:r>
        <w:t xml:space="preserve"> </w:t>
      </w:r>
    </w:p>
    <w:p w14:paraId="1D05C737" w14:textId="77777777" w:rsidR="009F269B" w:rsidRDefault="00000000">
      <w:pPr>
        <w:pStyle w:val="af1"/>
        <w:ind w:firstLine="480"/>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r>
                    <w:rPr>
                      <w:rFonts w:ascii="Cambria Math" w:hAnsi="Cambria Math"/>
                    </w:rPr>
                    <m:t>1</m:t>
                  </m:r>
                </m:sub>
                <m:sup>
                  <m:r>
                    <w:rPr>
                      <w:rFonts w:ascii="Cambria Math" w:hAnsi="Cambria Math"/>
                    </w:rPr>
                    <m:t>b</m:t>
                  </m:r>
                </m:sup>
              </m:sSubSup>
            </m:e>
          </m:d>
        </m:oMath>
      </m:oMathPara>
    </w:p>
    <w:p w14:paraId="01B8447A" w14:textId="77777777" w:rsidR="009F269B" w:rsidRDefault="00000000">
      <w:pPr>
        <w:pStyle w:val="af1"/>
        <w:ind w:firstLine="480"/>
      </w:pPr>
      <w:r>
        <w:t>特征拼接与输出：在每一个独立的时间步</w:t>
      </w:r>
      <w:r>
        <w:t xml:space="preserve"> </w:t>
      </w:r>
      <m:oMath>
        <m:r>
          <w:rPr>
            <w:rFonts w:ascii="Cambria Math" w:hAnsi="Cambria Math"/>
          </w:rPr>
          <m:t>t</m:t>
        </m:r>
      </m:oMath>
      <w:r>
        <w:t>，</w:t>
      </w:r>
      <w:r w:rsidRPr="00E178AE">
        <w:t>BiGRU</w:t>
      </w:r>
      <w:r>
        <w:t xml:space="preserve"> </w:t>
      </w:r>
      <w:r>
        <w:t>会将正反两个方向的隐藏状态沿着特征维度进行直接拼接（</w:t>
      </w:r>
      <w:r w:rsidRPr="00E178AE">
        <w:t>Concatenation</w:t>
      </w:r>
      <w:r>
        <w:t>），生成最终的融合输出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1527B857" w14:textId="77777777" w:rsidR="009F269B" w:rsidRDefault="00000000">
      <w:pPr>
        <w:pStyle w:val="af1"/>
        <w:ind w:firstLine="48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m:oMathPara>
    </w:p>
    <w:p w14:paraId="2FD7A80B" w14:textId="27A97799" w:rsidR="009F269B" w:rsidRDefault="00000000">
      <w:pPr>
        <w:pStyle w:val="af1"/>
        <w:ind w:firstLine="482"/>
      </w:pPr>
      <w:r>
        <w:rPr>
          <w:b/>
          <w:bCs/>
        </w:rPr>
        <w:lastRenderedPageBreak/>
        <w:t>总结</w:t>
      </w:r>
      <w:r>
        <w:t>：</w:t>
      </w:r>
      <w:r w:rsidRPr="00E178AE">
        <w:t>BiGRU</w:t>
      </w:r>
      <w:r>
        <w:t xml:space="preserve"> </w:t>
      </w:r>
      <w:r>
        <w:t>网络彻底打破了单向模型在时间视野上的局限性。凭借这种双向扫描机制，模型在预测时刻不仅拥有过去的</w:t>
      </w:r>
      <w:r>
        <w:t>“</w:t>
      </w:r>
      <w:r>
        <w:t>记忆</w:t>
      </w:r>
      <w:r>
        <w:t>”</w:t>
      </w:r>
      <w:r>
        <w:t>，更具备了未来的</w:t>
      </w:r>
      <w:r>
        <w:t>“</w:t>
      </w:r>
      <w:r>
        <w:t>视野</w:t>
      </w:r>
      <w:r>
        <w:t>”</w:t>
      </w:r>
      <w:r>
        <w:t>。</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sidRPr="00260C1A">
        <w:rPr>
          <w:rFonts w:cs="宋体"/>
          <w:vertAlign w:val="superscript"/>
        </w:rPr>
        <w:t>[4</w:t>
      </w:r>
      <w:r w:rsidRPr="00260C1A">
        <w:rPr>
          <w:rFonts w:cs="宋体" w:hint="eastAsia"/>
          <w:vertAlign w:val="superscript"/>
        </w:rPr>
        <w:t>][</w:t>
      </w:r>
      <w:r w:rsidRPr="00260C1A">
        <w:rPr>
          <w:rFonts w:cs="宋体"/>
          <w:vertAlign w:val="superscript"/>
        </w:rPr>
        <w:t>5]</w:t>
      </w:r>
      <w:r>
        <w:rPr>
          <w:rFonts w:ascii="宋体" w:hAnsi="宋体" w:cs="宋体"/>
        </w:rPr>
        <w:t>。</w:t>
      </w:r>
      <w:r>
        <w:rPr>
          <w:rFonts w:ascii="宋体" w:hAnsi="宋体" w:cs="宋体" w:hint="eastAsia"/>
        </w:rPr>
        <w:t>模型原理如</w:t>
      </w:r>
      <w:r>
        <w:rPr>
          <w:rFonts w:ascii="宋体" w:hAnsi="宋体" w:cs="宋体" w:hint="eastAsia"/>
        </w:rPr>
        <w:fldChar w:fldCharType="begin"/>
      </w:r>
      <w:r>
        <w:rPr>
          <w:rFonts w:ascii="宋体" w:hAnsi="宋体" w:cs="宋体" w:hint="eastAsia"/>
        </w:rPr>
        <w:instrText xml:space="preserve"> REF _Ref227195343 \h </w:instrText>
      </w:r>
      <w:r>
        <w:rPr>
          <w:rFonts w:ascii="宋体" w:hAnsi="宋体" w:cs="宋体" w:hint="eastAsia"/>
        </w:rPr>
      </w:r>
      <w:r w:rsidR="00E178AE">
        <w:rPr>
          <w:rFonts w:ascii="宋体" w:hAnsi="宋体" w:cs="宋体" w:hint="eastAsia"/>
        </w:rPr>
        <w:instrText xml:space="preserve"> \* MERGEFORMAT </w:instrText>
      </w:r>
      <w:r>
        <w:rPr>
          <w:rFonts w:ascii="宋体" w:hAnsi="宋体" w:cs="宋体" w:hint="eastAsia"/>
        </w:rPr>
        <w:fldChar w:fldCharType="separate"/>
      </w:r>
      <w:r>
        <w:rPr>
          <w:rFonts w:ascii="宋体" w:eastAsiaTheme="minorEastAsia" w:hAnsi="宋体" w:hint="eastAsia"/>
          <w:sz w:val="21"/>
        </w:rPr>
        <w:t>图</w:t>
      </w:r>
      <w:r w:rsidRPr="00E178AE">
        <w:rPr>
          <w:rFonts w:eastAsiaTheme="minorEastAsia" w:hint="eastAsia"/>
          <w:sz w:val="21"/>
        </w:rPr>
        <w:t>2</w:t>
      </w:r>
      <w:r w:rsidRPr="00260C1A">
        <w:rPr>
          <w:rFonts w:eastAsiaTheme="minorEastAsia" w:hint="eastAsia"/>
          <w:sz w:val="21"/>
        </w:rPr>
        <w:t>.</w:t>
      </w:r>
      <w:r w:rsidRPr="00E178AE">
        <w:rPr>
          <w:rFonts w:eastAsiaTheme="minorEastAsia"/>
          <w:sz w:val="21"/>
        </w:rPr>
        <w:t>4</w:t>
      </w:r>
      <w:r>
        <w:rPr>
          <w:rFonts w:ascii="宋体" w:hAnsi="宋体" w:cs="宋体" w:hint="eastAsia"/>
        </w:rPr>
        <w:fldChar w:fldCharType="end"/>
      </w:r>
      <w:r>
        <w:rPr>
          <w:rFonts w:ascii="宋体" w:hAnsi="宋体" w:cs="宋体" w:hint="eastAsia"/>
        </w:rPr>
        <w:t>所示：</w:t>
      </w:r>
    </w:p>
    <w:p w14:paraId="7F566E95" w14:textId="77777777" w:rsidR="009F269B" w:rsidRDefault="00000000">
      <w:pPr>
        <w:pStyle w:val="af1"/>
        <w:keepNext/>
        <w:ind w:firstLine="480"/>
        <w:jc w:val="center"/>
      </w:pPr>
      <w:r>
        <w:rPr>
          <w:rFonts w:hint="eastAsia"/>
          <w:noProof/>
        </w:rPr>
        <w:drawing>
          <wp:inline distT="0" distB="0" distL="0" distR="0" wp14:anchorId="49686854" wp14:editId="45773BA7">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31DD39FF" w14:textId="77777777" w:rsidR="009F269B" w:rsidRDefault="00000000">
      <w:pPr>
        <w:pStyle w:val="a8"/>
        <w:jc w:val="center"/>
        <w:rPr>
          <w:rFonts w:ascii="宋体" w:eastAsiaTheme="minorEastAsia" w:hAnsi="宋体" w:cs="Times New Roman" w:hint="eastAsia"/>
          <w:sz w:val="21"/>
          <w:szCs w:val="24"/>
        </w:rPr>
      </w:pPr>
      <w:bookmarkStart w:id="176" w:name="_Ref227195343"/>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2</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4</w:t>
      </w:r>
      <w:r>
        <w:rPr>
          <w:rFonts w:ascii="宋体" w:eastAsiaTheme="minorEastAsia" w:hAnsi="宋体" w:cs="Times New Roman"/>
          <w:sz w:val="21"/>
          <w:szCs w:val="24"/>
        </w:rPr>
        <w:fldChar w:fldCharType="end"/>
      </w:r>
      <w:bookmarkEnd w:id="176"/>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BiGRU</w:t>
      </w:r>
      <w:r>
        <w:rPr>
          <w:rFonts w:ascii="宋体" w:eastAsiaTheme="minorEastAsia" w:hAnsi="宋体" w:cs="Times New Roman" w:hint="eastAsia"/>
          <w:sz w:val="21"/>
          <w:szCs w:val="24"/>
        </w:rPr>
        <w:t>的结构图</w:t>
      </w:r>
    </w:p>
    <w:p w14:paraId="0F06CCD2" w14:textId="77777777" w:rsidR="009F269B" w:rsidRDefault="009F269B">
      <w:pPr>
        <w:widowControl/>
        <w:jc w:val="center"/>
      </w:pPr>
      <w:bookmarkStart w:id="177" w:name="u94e2b9a6"/>
      <w:bookmarkEnd w:id="175"/>
    </w:p>
    <w:p w14:paraId="12EC5E52" w14:textId="77777777" w:rsidR="009F269B" w:rsidRDefault="00000000">
      <w:pPr>
        <w:pStyle w:val="a0"/>
        <w:spacing w:before="156" w:after="156"/>
      </w:pPr>
      <w:bookmarkStart w:id="178" w:name="e6a7cc54"/>
      <w:bookmarkEnd w:id="177"/>
      <w:r>
        <w:t xml:space="preserve"> </w:t>
      </w:r>
      <w:bookmarkStart w:id="179" w:name="_Toc5100"/>
      <w:bookmarkStart w:id="180" w:name="_Toc1008"/>
      <w:bookmarkStart w:id="181" w:name="_Toc18304"/>
      <w:bookmarkStart w:id="182" w:name="_Toc227161703"/>
      <w:r>
        <w:t>数据预处理技术</w:t>
      </w:r>
      <w:bookmarkEnd w:id="179"/>
      <w:bookmarkEnd w:id="180"/>
      <w:bookmarkEnd w:id="181"/>
      <w:bookmarkEnd w:id="182"/>
    </w:p>
    <w:p w14:paraId="10EB34F3" w14:textId="77777777" w:rsidR="009F269B" w:rsidRDefault="00000000">
      <w:pPr>
        <w:pStyle w:val="af1"/>
        <w:ind w:firstLine="480"/>
      </w:pPr>
      <w:bookmarkStart w:id="183" w:name="ud35c5d05"/>
      <w:bookmarkEnd w:id="178"/>
      <w:r>
        <w:t>实地采集的光伏数据有时会出现缺失、异常、量纲不统一等问题，这些数据不能直接输入模型进行训练。因此需要经过一些预处理步骤使得模型更好地进行训练。</w:t>
      </w:r>
    </w:p>
    <w:p w14:paraId="2A5B1ADB" w14:textId="77777777" w:rsidR="009F269B" w:rsidRDefault="00000000">
      <w:pPr>
        <w:pStyle w:val="a1"/>
        <w:spacing w:before="156" w:after="156"/>
        <w:outlineLvl w:val="2"/>
      </w:pPr>
      <w:bookmarkStart w:id="184" w:name="27125031"/>
      <w:bookmarkEnd w:id="183"/>
      <w:r>
        <w:t xml:space="preserve"> </w:t>
      </w:r>
      <w:bookmarkStart w:id="185" w:name="_Toc227161704"/>
      <w:bookmarkStart w:id="186" w:name="_Toc31212"/>
      <w:bookmarkStart w:id="187" w:name="_Toc29424"/>
      <w:bookmarkStart w:id="188" w:name="_Toc13402"/>
      <w:r>
        <w:t>数据清洗</w:t>
      </w:r>
      <w:bookmarkEnd w:id="185"/>
      <w:bookmarkEnd w:id="186"/>
      <w:bookmarkEnd w:id="187"/>
      <w:bookmarkEnd w:id="188"/>
    </w:p>
    <w:p w14:paraId="04220F77" w14:textId="77777777" w:rsidR="009F269B" w:rsidRDefault="00000000">
      <w:pPr>
        <w:pStyle w:val="af1"/>
        <w:ind w:firstLine="480"/>
      </w:pPr>
      <w:bookmarkStart w:id="189" w:name="ub85c22d2"/>
      <w:bookmarkEnd w:id="184"/>
      <w:r>
        <w:t>实地采集的光伏数据有时会出现数据缺失和数据异常的问题。线性插值、邻近值填充可以用于应对少量缺失值的情况。而对于明显偏移正常范围的异常数值，一般采用修正或删除的方式来保证数据质量。</w:t>
      </w:r>
    </w:p>
    <w:p w14:paraId="29B7FBC8" w14:textId="77777777" w:rsidR="009F269B" w:rsidRDefault="00000000">
      <w:pPr>
        <w:pStyle w:val="a1"/>
        <w:spacing w:before="156" w:after="156"/>
        <w:outlineLvl w:val="2"/>
      </w:pPr>
      <w:bookmarkStart w:id="190" w:name="b2935f4e"/>
      <w:bookmarkEnd w:id="189"/>
      <w:r>
        <w:t xml:space="preserve"> </w:t>
      </w:r>
      <w:bookmarkStart w:id="191" w:name="_Toc22435"/>
      <w:bookmarkStart w:id="192" w:name="_Toc23373"/>
      <w:bookmarkStart w:id="193" w:name="_Toc227161705"/>
      <w:bookmarkStart w:id="194" w:name="_Toc31557"/>
      <w:r>
        <w:t>数据归一化</w:t>
      </w:r>
      <w:bookmarkEnd w:id="191"/>
      <w:bookmarkEnd w:id="192"/>
      <w:bookmarkEnd w:id="193"/>
      <w:bookmarkEnd w:id="194"/>
    </w:p>
    <w:p w14:paraId="1243004D" w14:textId="77777777" w:rsidR="009F269B" w:rsidRDefault="00000000">
      <w:pPr>
        <w:pStyle w:val="af1"/>
        <w:ind w:firstLine="480"/>
      </w:pPr>
      <w:bookmarkStart w:id="195" w:name="u535f0ee4"/>
      <w:bookmarkEnd w:id="190"/>
      <w:r>
        <w:rPr>
          <w:rFonts w:hint="eastAsia"/>
        </w:rPr>
        <w:t>面对光伏功率预测这种极其依赖数据质量的任务，手头的原始数据集往往像是一个各方语言不通的“微型社会”。不同来源的数据各说各话，如果直接把这堆物理意义截然不同的数字扔进模型，</w:t>
      </w:r>
      <w:r w:rsidRPr="00E178AE">
        <w:rPr>
          <w:rFonts w:hint="eastAsia"/>
        </w:rPr>
        <w:t>BiGRU</w:t>
      </w:r>
      <w:r>
        <w:rPr>
          <w:rFonts w:hint="eastAsia"/>
        </w:rPr>
        <w:t>这类深度循环神经网络恐怕很难跑得稳。说到底，特征工程阶段的归一化处理更像是一场必要的“调停”，而最大最小归一化（</w:t>
      </w:r>
      <w:r w:rsidRPr="00E178AE">
        <w:rPr>
          <w:rFonts w:hint="eastAsia"/>
        </w:rPr>
        <w:t>Min</w:t>
      </w:r>
      <w:r>
        <w:rPr>
          <w:rFonts w:hint="eastAsia"/>
        </w:rPr>
        <w:t>-</w:t>
      </w:r>
      <w:r w:rsidRPr="00E178AE">
        <w:rPr>
          <w:rFonts w:hint="eastAsia"/>
        </w:rPr>
        <w:t>Max</w:t>
      </w:r>
      <w:r>
        <w:rPr>
          <w:rFonts w:hint="eastAsia"/>
        </w:rPr>
        <w:t xml:space="preserve"> </w:t>
      </w:r>
      <w:r w:rsidRPr="00E178AE">
        <w:rPr>
          <w:rFonts w:hint="eastAsia"/>
        </w:rPr>
        <w:t>Scaling</w:t>
      </w:r>
      <w:r>
        <w:rPr>
          <w:rFonts w:hint="eastAsia"/>
        </w:rPr>
        <w:t>）</w:t>
      </w:r>
      <w:r>
        <w:rPr>
          <w:rFonts w:hint="eastAsia"/>
        </w:rPr>
        <w:lastRenderedPageBreak/>
        <w:t>正是目前最得心应手的一套方案。</w:t>
      </w:r>
    </w:p>
    <w:p w14:paraId="2F6F38E1" w14:textId="77777777" w:rsidR="009F269B" w:rsidRDefault="00000000">
      <w:pPr>
        <w:pStyle w:val="af1"/>
        <w:ind w:firstLine="480"/>
        <w:outlineLvl w:val="3"/>
      </w:pPr>
      <w:r>
        <w:t>（</w:t>
      </w:r>
      <w:r w:rsidRPr="00E178AE">
        <w:t>1</w:t>
      </w:r>
      <w:r>
        <w:t>）最大最小归一化的数学推导</w:t>
      </w:r>
    </w:p>
    <w:p w14:paraId="58E5DE56" w14:textId="77777777" w:rsidR="009F269B" w:rsidRDefault="00000000">
      <w:pPr>
        <w:pStyle w:val="af1"/>
        <w:ind w:firstLine="480"/>
      </w:pPr>
      <w:r>
        <w:t>本质上，这套方法其实是给数据做了一次优雅的线性拉伸。它通过平移和缩放的手段，把原本高低不一的原始特征值，等比例地平铺到一个整齐划一的无量纲区间里，通常也就是大家熟悉的</w:t>
      </w:r>
      <w:r>
        <w:t xml:space="preserve"> [</w:t>
      </w:r>
      <w:r w:rsidRPr="00E178AE">
        <w:t>0</w:t>
      </w:r>
      <w:r>
        <w:t xml:space="preserve">, </w:t>
      </w:r>
      <w:r w:rsidRPr="00E178AE">
        <w:t>1</w:t>
      </w:r>
      <w:r>
        <w:t xml:space="preserve">] </w:t>
      </w:r>
      <w:r>
        <w:t>之间。要是用公式来给这种变换定个调子，对于任何给定的原始气象或功率特征序列</w:t>
      </w:r>
      <w:r>
        <w:t xml:space="preserve"> </w:t>
      </w:r>
      <m:oMath>
        <m:r>
          <w:rPr>
            <w:rFonts w:ascii="Cambria Math" w:hAnsi="Cambria Math"/>
          </w:rPr>
          <m:t>x</m:t>
        </m:r>
      </m:oMath>
      <w:r>
        <w:t xml:space="preserve"> </w:t>
      </w:r>
      <w:r>
        <w:t>，其转换后的</w:t>
      </w:r>
      <w:r>
        <w:t xml:space="preserve"> </w:t>
      </w:r>
      <m:oMath>
        <m:sSub>
          <m:sSubPr>
            <m:ctrlPr>
              <w:rPr>
                <w:rFonts w:ascii="Cambria Math" w:hAnsi="Cambria Math"/>
                <w:i/>
              </w:rPr>
            </m:ctrlPr>
          </m:sSubPr>
          <m:e>
            <m:r>
              <w:rPr>
                <w:rFonts w:ascii="Cambria Math" w:hAnsi="Cambria Math"/>
              </w:rPr>
              <m:t>x</m:t>
            </m:r>
          </m:e>
          <m:sub>
            <m:r>
              <w:rPr>
                <w:rFonts w:ascii="Cambria Math" w:hAnsi="Cambria Math"/>
              </w:rPr>
              <m:t>norm</m:t>
            </m:r>
          </m:sub>
        </m:sSub>
      </m:oMath>
      <w:r>
        <w:t xml:space="preserve"> </w:t>
      </w:r>
      <w:r>
        <w:t>遵循如下逻辑：</w:t>
      </w:r>
    </w:p>
    <w:p w14:paraId="058F77D7"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6BF52A7A" w14:textId="77777777" w:rsidR="009F269B" w:rsidRDefault="00000000">
      <w:pPr>
        <w:pStyle w:val="af1"/>
        <w:ind w:firstLine="480"/>
      </w:pPr>
      <w:r>
        <w:t>式中，</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w:t>
      </w:r>
      <w:r>
        <w:t>和</w:t>
      </w:r>
      <w:r>
        <w:t xml:space="preserve">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t>分并不神秘，它们分别锁定了该特征序列在训练集这个大池子里能碰到的底线和天花板。</w:t>
      </w:r>
    </w:p>
    <w:p w14:paraId="376B6D14" w14:textId="77777777" w:rsidR="009F269B" w:rsidRDefault="00000000">
      <w:pPr>
        <w:pStyle w:val="af1"/>
        <w:ind w:firstLine="480"/>
        <w:outlineLvl w:val="3"/>
      </w:pPr>
      <w:r>
        <w:t>（</w:t>
      </w:r>
      <w:r w:rsidRPr="00E178AE">
        <w:t>2</w:t>
      </w:r>
      <w:r>
        <w:t>）多源异构特征的</w:t>
      </w:r>
      <w:r>
        <w:t>“</w:t>
      </w:r>
      <w:r>
        <w:t>量纲孤岛</w:t>
      </w:r>
      <w:r>
        <w:t>”</w:t>
      </w:r>
      <w:r>
        <w:t>消除</w:t>
      </w:r>
    </w:p>
    <w:p w14:paraId="2F445B54" w14:textId="77777777" w:rsidR="009F269B" w:rsidRDefault="00000000">
      <w:pPr>
        <w:pStyle w:val="af1"/>
        <w:ind w:firstLine="480"/>
      </w:pPr>
      <w:r>
        <w:t>走进光伏微气象数据集就会发现，不同特征之间的物理鸿沟大得惊人。比如地表的短波辐射强度，在</w:t>
      </w:r>
      <w:r>
        <w:t xml:space="preserve"> </w:t>
      </w:r>
      <m:oMath>
        <m:r>
          <w:rPr>
            <w:rFonts w:ascii="Cambria Math" w:hAnsi="Cambria Math"/>
          </w:rPr>
          <m:t>0</m:t>
        </m:r>
        <m:r>
          <m:rPr>
            <m:sty m:val="p"/>
          </m:rPr>
          <w:rPr>
            <w:rFonts w:ascii="Cambria Math" w:hAnsi="Cambria Math" w:cs="Cambria Math"/>
          </w:rPr>
          <m:t>∼</m:t>
        </m:r>
        <m:r>
          <w:rPr>
            <w:rFonts w:ascii="Cambria Math" w:hAnsi="Cambria Math"/>
          </w:rPr>
          <m:t>1200</m:t>
        </m:r>
        <m:r>
          <w:rPr>
            <w:rFonts w:ascii="Cambria Math" w:hAnsi="Cambria Math"/>
          </w:rPr>
          <m:t> </m:t>
        </m:r>
        <m:sSup>
          <m:sSupPr>
            <m:ctrlPr>
              <w:rPr>
                <w:rFonts w:ascii="Cambria Math" w:hAnsi="Cambria Math"/>
                <w:i/>
              </w:rPr>
            </m:ctrlPr>
          </m:sSupPr>
          <m:e>
            <m:r>
              <m:rPr>
                <m:nor/>
              </m:rPr>
              <m:t>W</m:t>
            </m:r>
            <m:r>
              <m:rPr>
                <m:nor/>
              </m:rPr>
              <w:rPr>
                <w:rFonts w:ascii="Cambria Math" w:hAnsi="Cambria Math"/>
              </w:rPr>
              <m:t>/</m:t>
            </m:r>
            <m:r>
              <m:rPr>
                <m:nor/>
              </m:rPr>
              <m:t>m</m:t>
            </m:r>
          </m:e>
          <m:sup>
            <m:r>
              <w:rPr>
                <w:rFonts w:ascii="Cambria Math" w:hAnsi="Cambria Math"/>
              </w:rPr>
              <m:t>2</m:t>
            </m:r>
          </m:sup>
        </m:sSup>
      </m:oMath>
      <w:r>
        <w:t xml:space="preserve"> </w:t>
      </w:r>
      <w:r>
        <w:t>之间上蹿下跳是常有的事，可地表气温大抵也就在</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m:rPr>
                <m:sty m:val="p"/>
              </m:rPr>
              <w:rPr>
                <w:rFonts w:ascii="Cambria Math" w:hAnsi="Cambria Math" w:cs="Cambria Math"/>
              </w:rPr>
              <m:t>∘</m:t>
            </m:r>
            <m:r>
              <m:rPr>
                <m:nor/>
              </m:rPr>
              <m:t>C</m:t>
            </m:r>
          </m:sup>
        </m:sSup>
        <m:r>
          <m:rPr>
            <m:sty m:val="p"/>
          </m:rPr>
          <w:rPr>
            <w:rFonts w:ascii="Cambria Math" w:hAnsi="Cambria Math" w:cs="Cambria Math"/>
          </w:rPr>
          <m:t>∼</m:t>
        </m:r>
        <m:sSup>
          <m:sSupPr>
            <m:ctrlPr>
              <w:rPr>
                <w:rFonts w:ascii="Cambria Math" w:hAnsi="Cambria Math"/>
                <w:i/>
              </w:rPr>
            </m:ctrlPr>
          </m:sSupPr>
          <m:e>
            <m: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rPr>
              <m:t>C</m:t>
            </m:r>
          </m:sup>
        </m:sSup>
      </m:oMath>
      <w:r>
        <w:t xml:space="preserve"> </w:t>
      </w:r>
      <w:r>
        <w:t>之间徘徊，更不用说相对湿度这种本就以百分比示人的数据了。如果不加修饰地把这些原始数据喂给神经网络，会发生什么？那些数值巨大的特征，比如短波辐射，会在矩阵乘法和损失函数计算中横冲直撞，牢牢占据主导地位，导致网络在无意间</w:t>
      </w:r>
      <w:r>
        <w:t>“</w:t>
      </w:r>
      <w:r>
        <w:t>傲慢地</w:t>
      </w:r>
      <w:r>
        <w:t>”</w:t>
      </w:r>
      <w:r>
        <w:t>忽视掉气温或风速这些数值虽小、物理意义却重如千钧的变量。好在</w:t>
      </w:r>
      <w:r>
        <w:t xml:space="preserve"> </w:t>
      </w:r>
      <w:r w:rsidRPr="00E178AE">
        <w:t>Min</w:t>
      </w:r>
      <w:r>
        <w:t>-</w:t>
      </w:r>
      <w:r w:rsidRPr="00E178AE">
        <w:t>Max</w:t>
      </w:r>
      <w:r>
        <w:t xml:space="preserve"> </w:t>
      </w:r>
      <w:r>
        <w:t>归一化把所有特征都揉进了一个统一的尺度，给每一个维度都发了一张完全对等的</w:t>
      </w:r>
      <w:r>
        <w:t>“</w:t>
      </w:r>
      <w:r>
        <w:t>入场券</w:t>
      </w:r>
      <w:r>
        <w:t>”</w:t>
      </w:r>
      <w:r>
        <w:t>，这才算从根源上清理了量纲差异带来的傲慢与偏见。</w:t>
      </w:r>
    </w:p>
    <w:p w14:paraId="6C706ECB" w14:textId="77777777" w:rsidR="009F269B" w:rsidRDefault="00000000">
      <w:pPr>
        <w:pStyle w:val="af1"/>
        <w:ind w:firstLine="480"/>
        <w:outlineLvl w:val="3"/>
      </w:pPr>
      <w:r>
        <w:t>（</w:t>
      </w:r>
      <w:r w:rsidRPr="00E178AE">
        <w:t>3</w:t>
      </w:r>
      <w:r>
        <w:t>）提升深度学习优化效率的底层机理</w:t>
      </w:r>
    </w:p>
    <w:p w14:paraId="30575450" w14:textId="77777777" w:rsidR="009F269B" w:rsidRDefault="00000000">
      <w:pPr>
        <w:pStyle w:val="af1"/>
        <w:ind w:firstLine="480"/>
      </w:pPr>
      <w:r>
        <w:t>如果拨开算法的外壳，从底层几何的视角去审视，归一化对收敛速度的提振作用简直是决定性的。当特征尺度天差地别时，神经网络的损失函数空间（</w:t>
      </w:r>
      <w:r w:rsidRPr="00E178AE">
        <w:t>Loss</w:t>
      </w:r>
      <w:r>
        <w:t xml:space="preserve"> </w:t>
      </w:r>
      <w:r w:rsidRPr="00E178AE">
        <w:t>Landscape</w:t>
      </w:r>
      <w:r>
        <w:t>）看起来就像是一个极度狭窄、嶙峋的椭圆形山谷。在这种糟糕的地形里，梯度下降算法每跨过一条等高线，都得经受剧烈的</w:t>
      </w:r>
      <w:r>
        <w:t>“</w:t>
      </w:r>
      <w:r w:rsidRPr="00E178AE">
        <w:t>Z</w:t>
      </w:r>
      <w:r>
        <w:t>”</w:t>
      </w:r>
      <w:r>
        <w:t>字型震荡，步履蹒跚不说，还动不动就掉进局部最优解的陷阱里出不来。而经过最大最小归一化这番修剪，原本崎岖的损失空间会被重塑得像一个光滑的超球体，此时梯度的每一次俯冲都能更直截了当地指向全局最优点。这不仅让</w:t>
      </w:r>
      <w:r>
        <w:t xml:space="preserve"> </w:t>
      </w:r>
      <w:r w:rsidRPr="00E178AE">
        <w:t>AdamW</w:t>
      </w:r>
      <w:r>
        <w:t xml:space="preserve"> </w:t>
      </w:r>
      <w:r>
        <w:t>优化器跑得飞快，还顺带掐灭了梯度爆炸的火苗。更妙的是，把数值锁定在</w:t>
      </w:r>
      <w:r>
        <w:t xml:space="preserve"> [</w:t>
      </w:r>
      <w:r w:rsidRPr="00E178AE">
        <w:t>0</w:t>
      </w:r>
      <w:r>
        <w:t xml:space="preserve">, </w:t>
      </w:r>
      <w:r w:rsidRPr="00E178AE">
        <w:t>1</w:t>
      </w:r>
      <w:r>
        <w:t xml:space="preserve">] </w:t>
      </w:r>
      <w:r>
        <w:t>区间，能有效防止输入过大导致激活函数掉进</w:t>
      </w:r>
      <w:r>
        <w:t>“</w:t>
      </w:r>
      <w:r>
        <w:t>饱和区</w:t>
      </w:r>
      <w:r>
        <w:t>”</w:t>
      </w:r>
      <w:r>
        <w:t>，从而让梯度消失的问题也迎刃而解。</w:t>
      </w:r>
    </w:p>
    <w:p w14:paraId="214A5090" w14:textId="77777777" w:rsidR="009F269B" w:rsidRDefault="00000000">
      <w:pPr>
        <w:pStyle w:val="af1"/>
        <w:ind w:firstLine="480"/>
        <w:outlineLvl w:val="3"/>
      </w:pPr>
      <w:r>
        <w:t>（</w:t>
      </w:r>
      <w:r w:rsidRPr="00E178AE">
        <w:t>4</w:t>
      </w:r>
      <w:r>
        <w:t>）反归一化（</w:t>
      </w:r>
      <w:r w:rsidRPr="00E178AE">
        <w:t>Inverse</w:t>
      </w:r>
      <w:r>
        <w:t xml:space="preserve"> </w:t>
      </w:r>
      <w:r w:rsidRPr="00E178AE">
        <w:t>Transform</w:t>
      </w:r>
      <w:r>
        <w:t>）的必要性</w:t>
      </w:r>
    </w:p>
    <w:p w14:paraId="5CAF0FE4" w14:textId="6F0CABFA" w:rsidR="0041672F" w:rsidRPr="0041672F" w:rsidRDefault="0041672F" w:rsidP="0041672F">
      <w:pPr>
        <w:pStyle w:val="af1"/>
        <w:ind w:firstLine="480"/>
      </w:pPr>
      <w:r w:rsidRPr="0041672F">
        <w:lastRenderedPageBreak/>
        <w:t>说起来，模型预测得再热闹，最终吐出来的也只是一串处于</w:t>
      </w:r>
      <w:r w:rsidRPr="0041672F">
        <w:t xml:space="preserve"> </w:t>
      </w:r>
      <m:oMath>
        <m:d>
          <m:dPr>
            <m:begChr m:val="["/>
            <m:endChr m:val="]"/>
            <m:ctrlPr>
              <w:rPr>
                <w:rFonts w:ascii="Cambria Math" w:hAnsi="Cambria Math"/>
                <w:i/>
              </w:rPr>
            </m:ctrlPr>
          </m:dPr>
          <m:e>
            <m:r>
              <w:rPr>
                <w:rFonts w:ascii="Cambria Math" w:hAnsi="Cambria Math"/>
              </w:rPr>
              <m:t>0,1</m:t>
            </m:r>
          </m:e>
        </m:d>
      </m:oMath>
      <w:r w:rsidRPr="0041672F">
        <w:t xml:space="preserve"> </w:t>
      </w:r>
      <w:r w:rsidRPr="0041672F">
        <w:t>之间、没有温度的无量纲数字</w:t>
      </w:r>
      <w:r w:rsidRPr="0041672F">
        <w:t xml:space="preserve"> </w:t>
      </w:r>
      <w:r w:rsidRPr="0041672F">
        <w:t>。但在现实的电力调度里，工程师需要的是真真切切的兆瓦（</w:t>
      </w:r>
      <w:r w:rsidRPr="0041672F">
        <w:t>MW</w:t>
      </w:r>
      <w:r w:rsidRPr="0041672F">
        <w:t>）或者千瓦（</w:t>
      </w:r>
      <w:r w:rsidRPr="0041672F">
        <w:t>kW</w:t>
      </w:r>
      <w:r w:rsidRPr="0041672F">
        <w:t>）。因此，为了评估模型在实战中的精度，我们需要在出口处执行一次</w:t>
      </w:r>
      <w:r w:rsidRPr="0041672F">
        <w:t>“</w:t>
      </w:r>
      <w:r w:rsidRPr="0041672F">
        <w:t>量纲还原</w:t>
      </w:r>
      <w:r w:rsidRPr="0041672F">
        <w:t>”</w:t>
      </w:r>
      <w:r w:rsidRPr="0041672F">
        <w:t>。其背后的逻辑并不复杂，本质上是根据训练集预设的极值空间，将模型输出值</w:t>
      </w:r>
      <w:r w:rsidRPr="0041672F">
        <w:t xml:space="preserve"> </w:t>
      </w:r>
      <m:oMath>
        <m:acc>
          <m:accPr>
            <m:ctrlPr>
              <w:rPr>
                <w:rFonts w:ascii="Cambria Math" w:hAnsi="Cambria Math"/>
              </w:rPr>
            </m:ctrlPr>
          </m:accPr>
          <m:e>
            <m:r>
              <w:rPr>
                <w:rFonts w:ascii="Cambria Math" w:hAnsi="Cambria Math"/>
              </w:rPr>
              <m:t>y</m:t>
            </m:r>
          </m:e>
        </m:acc>
      </m:oMath>
      <w:r w:rsidRPr="0041672F">
        <w:t xml:space="preserve"> </w:t>
      </w:r>
      <w:r w:rsidRPr="0041672F">
        <w:t>重新映射回真实的物理量纲</w:t>
      </w:r>
      <w:r w:rsidRPr="0041672F">
        <w:t xml:space="preserve"> </w:t>
      </w:r>
      <m:oMath>
        <m:sSub>
          <m:sSubPr>
            <m:ctrlPr>
              <w:rPr>
                <w:rFonts w:ascii="Cambria Math" w:hAnsi="Cambria Math"/>
                <w:i/>
              </w:rPr>
            </m:ctrlPr>
          </m:sSubPr>
          <m:e>
            <m:r>
              <w:rPr>
                <w:rFonts w:ascii="Cambria Math" w:hAnsi="Cambria Math"/>
              </w:rPr>
              <m:t>P</m:t>
            </m:r>
          </m:e>
          <m:sub>
            <m:r>
              <w:rPr>
                <w:rFonts w:ascii="Cambria Math" w:hAnsi="Cambria Math"/>
              </w:rPr>
              <m:t>real</m:t>
            </m:r>
          </m:sub>
        </m:sSub>
      </m:oMath>
      <w:r w:rsidRPr="0041672F">
        <w:t xml:space="preserve"> </w:t>
      </w:r>
      <w:r w:rsidRPr="0041672F">
        <w:t>：</w:t>
      </w:r>
    </w:p>
    <w:commentRangeStart w:id="196"/>
    <w:p w14:paraId="3B017370" w14:textId="7B1D3E78" w:rsidR="009F269B" w:rsidRPr="00F644DB" w:rsidRDefault="00F644DB" w:rsidP="00F644DB">
      <w:pPr>
        <w:pStyle w:val="af1"/>
        <w:ind w:firstLine="480"/>
        <w:rPr>
          <w:rFonts w:hint="eastAsia"/>
        </w:rPr>
      </w:pPr>
      <m:oMath>
        <m:sSub>
          <m:sSubPr>
            <m:ctrlPr>
              <w:rPr>
                <w:rFonts w:ascii="Cambria Math" w:hAnsi="Cambria Math"/>
                <w:i/>
              </w:rPr>
            </m:ctrlPr>
          </m:sSubPr>
          <m:e>
            <m:r>
              <w:rPr>
                <w:rFonts w:ascii="Cambria Math" w:hAnsi="Cambria Math"/>
              </w:rPr>
              <m:t>P</m:t>
            </m:r>
          </m:e>
          <m:sub>
            <m:r>
              <w:rPr>
                <w:rFonts w:ascii="Cambria Math" w:hAnsi="Cambria Math"/>
              </w:rPr>
              <m:t>real</m:t>
            </m:r>
          </m:sub>
        </m:sSub>
        <m: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min</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min</m:t>
            </m:r>
          </m:sub>
        </m:sSub>
      </m:oMath>
      <w:commentRangeEnd w:id="196"/>
      <w:r w:rsidRPr="00F644DB">
        <w:rPr>
          <w:rStyle w:val="aff0"/>
          <w:rFonts w:hint="eastAsia"/>
          <w:sz w:val="24"/>
          <w:szCs w:val="24"/>
        </w:rPr>
        <w:commentReference w:id="196"/>
      </w:r>
    </w:p>
    <w:p w14:paraId="56753ECD" w14:textId="04DF7942" w:rsidR="00F644DB" w:rsidRPr="00F644DB" w:rsidRDefault="00F644DB" w:rsidP="00F644DB">
      <w:pPr>
        <w:pStyle w:val="af1"/>
        <w:ind w:firstLine="480"/>
      </w:pPr>
      <w:r w:rsidRPr="00F644DB">
        <w:t>公式中，</w:t>
      </w:r>
      <m:oMath>
        <m:sSub>
          <m:sSubPr>
            <m:ctrlPr>
              <w:rPr>
                <w:rFonts w:ascii="Cambria Math" w:hAnsi="Cambria Math"/>
                <w:i/>
              </w:rPr>
            </m:ctrlPr>
          </m:sSubPr>
          <m:e>
            <m:r>
              <w:rPr>
                <w:rFonts w:ascii="Cambria Math" w:hAnsi="Cambria Math"/>
              </w:rPr>
              <m:t>P</m:t>
            </m:r>
          </m:e>
          <m:sub>
            <m:r>
              <w:rPr>
                <w:rFonts w:ascii="Cambria Math" w:hAnsi="Cambria Math"/>
              </w:rPr>
              <m:t>max</m:t>
            </m:r>
          </m:sub>
        </m:sSub>
      </m:oMath>
      <w:r w:rsidRPr="00F644DB">
        <w:t xml:space="preserve"> </w:t>
      </w:r>
      <w:r w:rsidRPr="00F644DB">
        <w:t>与</w:t>
      </w:r>
      <w:r w:rsidRPr="00F644DB">
        <w:t xml:space="preserve"> </w:t>
      </w:r>
      <m:oMath>
        <m:sSub>
          <m:sSubPr>
            <m:ctrlPr>
              <w:rPr>
                <w:rFonts w:ascii="Cambria Math" w:hAnsi="Cambria Math"/>
                <w:i/>
              </w:rPr>
            </m:ctrlPr>
          </m:sSubPr>
          <m:e>
            <m:r>
              <w:rPr>
                <w:rFonts w:ascii="Cambria Math" w:hAnsi="Cambria Math"/>
              </w:rPr>
              <m:t>P</m:t>
            </m:r>
          </m:e>
          <m:sub>
            <m:r>
              <w:rPr>
                <w:rFonts w:ascii="Cambria Math" w:hAnsi="Cambria Math"/>
              </w:rPr>
              <m:t>min</m:t>
            </m:r>
          </m:sub>
        </m:sSub>
      </m:oMath>
      <w:r w:rsidRPr="00F644DB">
        <w:t xml:space="preserve"> </w:t>
      </w:r>
      <w:r w:rsidRPr="00F644DB">
        <w:t>严格对应训练集（</w:t>
      </w:r>
      <w:r w:rsidRPr="00F644DB">
        <w:t>Training Set</w:t>
      </w:r>
      <w:r w:rsidRPr="00F644DB">
        <w:t>）中光伏功率的全局最大值和最小值</w:t>
      </w:r>
      <w:r w:rsidRPr="00F644DB">
        <w:t xml:space="preserve"> </w:t>
      </w:r>
      <w:r w:rsidRPr="00F644DB">
        <w:t>。这种</w:t>
      </w:r>
      <w:r w:rsidRPr="00F644DB">
        <w:t>“</w:t>
      </w:r>
      <w:r w:rsidRPr="00F644DB">
        <w:t>先映射缩放，后还原量纲</w:t>
      </w:r>
      <w:r w:rsidRPr="00F644DB">
        <w:t>”</w:t>
      </w:r>
      <w:r w:rsidRPr="00F644DB">
        <w:t>的严谨闭环，在保障了神经网络内部运算稳定性的同时，也确保了最终的</w:t>
      </w:r>
      <w:r w:rsidRPr="00F644DB">
        <w:t xml:space="preserve"> RMSE </w:t>
      </w:r>
      <w:r w:rsidRPr="00F644DB">
        <w:t>和</w:t>
      </w:r>
      <w:r w:rsidRPr="00F644DB">
        <w:t xml:space="preserve"> MAE </w:t>
      </w:r>
      <w:r w:rsidRPr="00F644DB">
        <w:t>指标能真实反映模型在物理世界中的预测偏差</w:t>
      </w:r>
      <w:r w:rsidRPr="00F644DB">
        <w:t xml:space="preserve"> </w:t>
      </w:r>
      <w:r w:rsidRPr="00F644DB">
        <w:t>。</w:t>
      </w:r>
    </w:p>
    <w:p w14:paraId="0CE73E22" w14:textId="6AF72A4B" w:rsidR="009F269B" w:rsidRPr="00F644DB" w:rsidRDefault="009F269B">
      <w:pPr>
        <w:pStyle w:val="af1"/>
        <w:ind w:firstLine="480"/>
      </w:pPr>
    </w:p>
    <w:p w14:paraId="1734D022" w14:textId="51EA8832" w:rsidR="0041672F" w:rsidRDefault="0041672F">
      <w:pPr>
        <w:widowControl/>
        <w:jc w:val="left"/>
        <w:rPr>
          <w:sz w:val="24"/>
        </w:rPr>
      </w:pPr>
      <w:r>
        <w:br w:type="page"/>
      </w:r>
    </w:p>
    <w:p w14:paraId="2D77B909" w14:textId="77777777" w:rsidR="0041672F" w:rsidRDefault="0041672F">
      <w:pPr>
        <w:pStyle w:val="af1"/>
        <w:ind w:firstLine="480"/>
        <w:rPr>
          <w:rFonts w:hint="eastAsia"/>
        </w:rPr>
      </w:pPr>
    </w:p>
    <w:p w14:paraId="1E475D5E" w14:textId="77777777" w:rsidR="009F269B" w:rsidRDefault="00000000">
      <w:pPr>
        <w:pStyle w:val="a"/>
      </w:pPr>
      <w:bookmarkStart w:id="197" w:name="_Toc7109"/>
      <w:bookmarkStart w:id="198" w:name="_Toc18233"/>
      <w:bookmarkStart w:id="199" w:name="_Toc227161706"/>
      <w:bookmarkStart w:id="200" w:name="_Toc8351"/>
      <w:bookmarkStart w:id="201" w:name="a8abfe54"/>
      <w:bookmarkEnd w:id="195"/>
      <w:r>
        <w:rPr>
          <w:rFonts w:hint="eastAsia"/>
        </w:rPr>
        <w:t>基于</w:t>
      </w:r>
      <w:r>
        <w:rPr>
          <w:rFonts w:hint="eastAsia"/>
        </w:rPr>
        <w:t xml:space="preserve"> </w:t>
      </w:r>
      <w:r w:rsidRPr="00E178AE">
        <w:rPr>
          <w:rFonts w:hint="eastAsia"/>
        </w:rPr>
        <w:t>EMD</w:t>
      </w:r>
      <w:r>
        <w:rPr>
          <w:rFonts w:hint="eastAsia"/>
        </w:rPr>
        <w:t>-</w:t>
      </w:r>
      <w:r w:rsidRPr="00E178AE">
        <w:rPr>
          <w:rFonts w:hint="eastAsia"/>
        </w:rPr>
        <w:t>BiGRU</w:t>
      </w:r>
      <w:r>
        <w:rPr>
          <w:rFonts w:hint="eastAsia"/>
        </w:rPr>
        <w:t xml:space="preserve"> </w:t>
      </w:r>
      <w:r>
        <w:rPr>
          <w:rFonts w:hint="eastAsia"/>
        </w:rPr>
        <w:t>的光伏功率预测模型设计</w:t>
      </w:r>
      <w:bookmarkEnd w:id="197"/>
      <w:bookmarkEnd w:id="198"/>
      <w:bookmarkEnd w:id="199"/>
      <w:bookmarkEnd w:id="200"/>
    </w:p>
    <w:p w14:paraId="32D5AFC6" w14:textId="77777777" w:rsidR="009F269B" w:rsidRDefault="00000000">
      <w:pPr>
        <w:pStyle w:val="a0"/>
        <w:spacing w:before="156" w:after="156"/>
      </w:pPr>
      <w:bookmarkStart w:id="202" w:name="66c8ad1e"/>
      <w:bookmarkEnd w:id="201"/>
      <w:r>
        <w:t xml:space="preserve"> </w:t>
      </w:r>
      <w:bookmarkStart w:id="203" w:name="_Toc227161707"/>
      <w:bookmarkStart w:id="204" w:name="_Toc21050"/>
      <w:bookmarkStart w:id="205" w:name="_Toc17844"/>
      <w:bookmarkStart w:id="206" w:name="_Toc23058"/>
      <w:r>
        <w:t>模型整体框架</w:t>
      </w:r>
      <w:bookmarkEnd w:id="203"/>
      <w:bookmarkEnd w:id="204"/>
      <w:bookmarkEnd w:id="205"/>
      <w:bookmarkEnd w:id="206"/>
    </w:p>
    <w:p w14:paraId="4AC5037D" w14:textId="77777777" w:rsidR="009F269B" w:rsidRDefault="00000000">
      <w:pPr>
        <w:pStyle w:val="af1"/>
        <w:ind w:firstLine="480"/>
      </w:pPr>
      <w:bookmarkStart w:id="207" w:name="u2f2a1a44"/>
      <w:bookmarkEnd w:id="202"/>
      <w:r>
        <w:t>由于光伏功率受太阳辐射、温湿度等多重气象因素的深层耦合影响，其数据往往被打上了非线性、强波动和随机性的标签。面对这种复杂的时序信号，传统的单一预测模型就像一个顾此失彼的观察者，很难同时看清高频的瞬时脉冲与低频的长期走势，一不留神就会陷入局部最优，或者在预测曲线中留下明显的滞后痕迹。为了攻克这一难题，构建了一套</w:t>
      </w:r>
      <w:r>
        <w:t xml:space="preserve"> </w:t>
      </w:r>
      <w:r w:rsidRPr="00E178AE">
        <w:t>EMD</w:t>
      </w:r>
      <w:r>
        <w:t>-</w:t>
      </w:r>
      <w:r w:rsidRPr="00E178AE">
        <w:t>BiGRU</w:t>
      </w:r>
      <w:r>
        <w:t xml:space="preserve"> </w:t>
      </w:r>
      <w:r>
        <w:t>组合预测框架，核心逻辑就是将经验模态分解（</w:t>
      </w:r>
      <w:r w:rsidRPr="00E178AE">
        <w:t>EMD</w:t>
      </w:r>
      <w:r>
        <w:t>）的</w:t>
      </w:r>
      <w:r>
        <w:t>“</w:t>
      </w:r>
      <w:r>
        <w:t>拆解能力</w:t>
      </w:r>
      <w:r>
        <w:t>”</w:t>
      </w:r>
      <w:r>
        <w:t>与双向门控循环单元（</w:t>
      </w:r>
      <w:r w:rsidRPr="00E178AE">
        <w:t>BiGRU</w:t>
      </w:r>
      <w:r>
        <w:t>）的</w:t>
      </w:r>
      <w:r>
        <w:t>“</w:t>
      </w:r>
      <w:r>
        <w:t>时序感知力</w:t>
      </w:r>
      <w:r>
        <w:t>”</w:t>
      </w:r>
      <w:r>
        <w:t>深度揉合。</w:t>
      </w:r>
    </w:p>
    <w:p w14:paraId="0323B3F9" w14:textId="77777777" w:rsidR="009F269B" w:rsidRDefault="00000000">
      <w:pPr>
        <w:pStyle w:val="af1"/>
        <w:ind w:firstLine="480"/>
      </w:pPr>
      <w:r>
        <w:rPr>
          <w:rFonts w:ascii="宋体" w:hAnsi="宋体" w:cs="宋体"/>
        </w:rPr>
        <w:t>这套模型走的是一条“分解、预测、再融合”的进阶路径，也是目前应对新能源时序预测最为主流的“分而治之”策略。具体跑起来，可以拆解为以下几个环环相扣的实操阶段</w:t>
      </w:r>
      <w:r>
        <w:t>：</w:t>
      </w:r>
    </w:p>
    <w:p w14:paraId="0BBBF79B" w14:textId="77777777" w:rsidR="009F269B" w:rsidRDefault="00000000">
      <w:pPr>
        <w:pStyle w:val="af1"/>
        <w:ind w:firstLine="480"/>
      </w:pPr>
      <w:r>
        <w:rPr>
          <w:rFonts w:ascii="宋体" w:hAnsi="宋体" w:cs="宋体"/>
        </w:rPr>
        <w:t>其一，是多源数据的感知与“地基”处理。同步调取了实测的光伏功率序列和多维气象特征（比如辐射强度、环境温度等）。说起来，这些数据来源各异，量纲差异大得惊人，还夹杂着不少噪声，如果直接拿去训练，模型非得“跑偏”不可。所以，先执行了严格的数据清洗，剔除离群点，再通过最大最小归一化（</w:t>
      </w:r>
      <w:r w:rsidRPr="00E178AE">
        <w:rPr>
          <w:rFonts w:cs="宋体"/>
        </w:rPr>
        <w:t>Min</w:t>
      </w:r>
      <w:r>
        <w:rPr>
          <w:rFonts w:ascii="宋体" w:hAnsi="宋体" w:cs="宋体"/>
        </w:rPr>
        <w:t>-</w:t>
      </w:r>
      <w:r w:rsidRPr="00E178AE">
        <w:rPr>
          <w:rFonts w:cs="宋体"/>
        </w:rPr>
        <w:t>Max</w:t>
      </w:r>
      <w:r>
        <w:rPr>
          <w:rFonts w:ascii="宋体" w:hAnsi="宋体" w:cs="宋体"/>
        </w:rPr>
        <w:t xml:space="preserve"> </w:t>
      </w:r>
      <w:r w:rsidRPr="00E178AE">
        <w:rPr>
          <w:rFonts w:cs="宋体"/>
        </w:rPr>
        <w:t>Scaling</w:t>
      </w:r>
      <w:r>
        <w:rPr>
          <w:rFonts w:ascii="宋体" w:hAnsi="宋体" w:cs="宋体"/>
        </w:rPr>
        <w:t>）把这些异构特征全部压制到同一尺度下，给后续的深度学习搭建一个高质量、尺度统一的数据平台</w:t>
      </w:r>
      <w:r>
        <w:t>。</w:t>
      </w:r>
    </w:p>
    <w:p w14:paraId="4516A5DD" w14:textId="77777777" w:rsidR="009F269B" w:rsidRDefault="00000000">
      <w:pPr>
        <w:pStyle w:val="af1"/>
        <w:ind w:firstLine="480"/>
      </w:pPr>
      <w:r>
        <w:rPr>
          <w:rFonts w:ascii="宋体" w:hAnsi="宋体" w:cs="宋体"/>
        </w:rPr>
        <w:t xml:space="preserve">其二，是利用 </w:t>
      </w:r>
      <w:r w:rsidRPr="00E178AE">
        <w:rPr>
          <w:rFonts w:cs="宋体"/>
        </w:rPr>
        <w:t>EMD</w:t>
      </w:r>
      <w:r>
        <w:rPr>
          <w:rFonts w:ascii="宋体" w:hAnsi="宋体" w:cs="宋体"/>
        </w:rPr>
        <w:t xml:space="preserve"> 算法进行序列的“手术级”解耦。面对预处理后依然非平稳的功率序列，引入了 </w:t>
      </w:r>
      <w:r w:rsidRPr="00E178AE">
        <w:rPr>
          <w:rFonts w:cs="宋体"/>
        </w:rPr>
        <w:t>EMD</w:t>
      </w:r>
      <w:r>
        <w:rPr>
          <w:rFonts w:ascii="宋体" w:hAnsi="宋体" w:cs="宋体"/>
        </w:rPr>
        <w:t xml:space="preserve"> 算法进行自适应筛分，像剥洋葱一样，将其层层剥离为若干个频率由高到低的本征模函数（</w:t>
      </w:r>
      <w:r w:rsidRPr="00E178AE">
        <w:rPr>
          <w:rFonts w:cs="宋体"/>
        </w:rPr>
        <w:t>IMF</w:t>
      </w:r>
      <w:r>
        <w:rPr>
          <w:rFonts w:ascii="宋体" w:hAnsi="宋体" w:cs="宋体"/>
        </w:rPr>
        <w:t>）分量，以及一个定海神针般的残余趋势分量。这一步的关键意义在于，它滤掉了原始信号中那些无序的物理波动，把一个极端复杂的整体预测任务，巧妙地拆解成了几个规律性更强、振幅更稳的子序列预测任务</w:t>
      </w:r>
      <w:r>
        <w:t>。</w:t>
      </w:r>
    </w:p>
    <w:p w14:paraId="10E5F4BB" w14:textId="77777777" w:rsidR="009F269B" w:rsidRDefault="00000000">
      <w:pPr>
        <w:pStyle w:val="af1"/>
        <w:ind w:firstLine="480"/>
      </w:pPr>
      <w:r>
        <w:t>其三，是双向时序独立建模与参数的</w:t>
      </w:r>
      <w:r>
        <w:t>“</w:t>
      </w:r>
      <w:r>
        <w:t>精密微调</w:t>
      </w:r>
      <w:r>
        <w:t>”</w:t>
      </w:r>
      <w:r>
        <w:t>。将分解出的每一个独立分量，分别与气象特征矩阵拼接，然后并行送入各自的</w:t>
      </w:r>
      <w:r>
        <w:t xml:space="preserve"> </w:t>
      </w:r>
      <w:r w:rsidRPr="00E178AE">
        <w:t>BiGRU</w:t>
      </w:r>
      <w:r>
        <w:t xml:space="preserve"> </w:t>
      </w:r>
      <w:r>
        <w:t>网络中。这里</w:t>
      </w:r>
      <w:r>
        <w:t xml:space="preserve"> </w:t>
      </w:r>
      <w:r w:rsidRPr="00E178AE">
        <w:t>BiGRU</w:t>
      </w:r>
      <w:r>
        <w:t xml:space="preserve"> </w:t>
      </w:r>
      <w:r>
        <w:t>的双向门控机制就像是让模型同时拥有了</w:t>
      </w:r>
      <w:r>
        <w:t>“</w:t>
      </w:r>
      <w:r>
        <w:t>记忆</w:t>
      </w:r>
      <w:r>
        <w:t>”</w:t>
      </w:r>
      <w:r>
        <w:t>和</w:t>
      </w:r>
      <w:r>
        <w:t>“</w:t>
      </w:r>
      <w:r>
        <w:t>视野</w:t>
      </w:r>
      <w:r>
        <w:t>”</w:t>
      </w:r>
      <w:r>
        <w:t>，既能捕捉历史状态的惯性，又能感知未来演变的约束力。在训练中，通过验证集的损失函数持续反馈，动态优化时间步长、</w:t>
      </w:r>
      <w:r>
        <w:lastRenderedPageBreak/>
        <w:t>神经元数量等超参数，确保每一条子支线都能拟合到最佳状态。</w:t>
      </w:r>
    </w:p>
    <w:p w14:paraId="60EA723D" w14:textId="77777777" w:rsidR="009F269B" w:rsidRDefault="00000000">
      <w:pPr>
        <w:pStyle w:val="af1"/>
        <w:ind w:firstLine="480"/>
      </w:pPr>
      <w:r>
        <w:t>其四，则是结果的无损重构与量纲还原。当各条并行的</w:t>
      </w:r>
      <w:r>
        <w:t xml:space="preserve"> </w:t>
      </w:r>
      <w:r w:rsidRPr="00E178AE">
        <w:t>BiGRU</w:t>
      </w:r>
      <w:r>
        <w:t xml:space="preserve"> </w:t>
      </w:r>
      <w:r>
        <w:t>支线完成了自己的预测任务后，模型会在输出端利用线性叠加原理，将这些频段结果整合到一起，最后应用反归一化，把那些无量纲的数字重新映射回兆瓦（</w:t>
      </w:r>
      <w:r w:rsidRPr="00E178AE">
        <w:t>MW</w:t>
      </w:r>
      <w:r>
        <w:t>）这类真实的物理量纲。</w:t>
      </w:r>
    </w:p>
    <w:p w14:paraId="1D2D72DE" w14:textId="77777777" w:rsidR="009F269B" w:rsidRDefault="00000000">
      <w:pPr>
        <w:pStyle w:val="af1"/>
        <w:ind w:firstLine="480"/>
      </w:pPr>
      <w:r>
        <w:t>这种预测框架不仅仅是在学术上玩花样，它在工程实践中展现出的抗干扰能力和稳定性才是真正的杀手锏。它完美避开了高低频信号交织产生的干扰，大幅提升了数据利用率。从网络拓扑的具体实现来看，整个流程清晰明了：</w:t>
      </w:r>
    </w:p>
    <w:p w14:paraId="739C66EB" w14:textId="77777777" w:rsidR="009F269B" w:rsidRDefault="00000000">
      <w:pPr>
        <w:pStyle w:val="af1"/>
        <w:numPr>
          <w:ilvl w:val="0"/>
          <w:numId w:val="4"/>
        </w:numPr>
        <w:ind w:firstLineChars="0"/>
      </w:pPr>
      <w:r>
        <w:t>数据并行分解层：对原始光伏功率序列执行</w:t>
      </w:r>
      <w:r>
        <w:t xml:space="preserve"> </w:t>
      </w:r>
      <w:r w:rsidRPr="00E178AE">
        <w:t>EMD</w:t>
      </w:r>
      <w:r>
        <w:t xml:space="preserve"> </w:t>
      </w:r>
      <w:r>
        <w:t>筛分，得到</w:t>
      </w:r>
      <w:r>
        <w:t xml:space="preserve"> </w:t>
      </w:r>
      <m:oMath>
        <m:r>
          <w:rPr>
            <w:rFonts w:ascii="Cambria Math" w:hAnsi="Cambria Math"/>
          </w:rPr>
          <m:t>K</m:t>
        </m:r>
      </m:oMath>
      <w:r>
        <w:t xml:space="preserve"> </w:t>
      </w:r>
      <w:r>
        <w:t>个平稳的</w:t>
      </w:r>
      <w:r>
        <w:t xml:space="preserve"> </w:t>
      </w:r>
      <w:r w:rsidRPr="00E178AE">
        <w:t>IMF</w:t>
      </w:r>
      <w:r>
        <w:t xml:space="preserve"> </w:t>
      </w:r>
      <w:r>
        <w:t>分量</w:t>
      </w:r>
      <w:r>
        <w:t xml:space="preserve"> </w:t>
      </w:r>
      <m:oMath>
        <m:r>
          <w:rPr>
            <w:rFonts w:ascii="Cambria Math" w:hAnsi="Cambria Math"/>
          </w:rPr>
          <m:t>IM</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以及趋势分量</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w:t>
      </w:r>
    </w:p>
    <w:p w14:paraId="52252F05" w14:textId="77777777" w:rsidR="009F269B" w:rsidRDefault="00000000">
      <w:pPr>
        <w:pStyle w:val="af1"/>
        <w:numPr>
          <w:ilvl w:val="0"/>
          <w:numId w:val="4"/>
        </w:numPr>
        <w:ind w:firstLineChars="0"/>
      </w:pPr>
      <w:r>
        <w:t>特征高维重构层：将气象特征矩阵</w:t>
      </w:r>
      <w:r>
        <w:t xml:space="preserve"> </w:t>
      </w:r>
      <m:oMath>
        <m:sSub>
          <m:sSubPr>
            <m:ctrlPr>
              <w:rPr>
                <w:rFonts w:ascii="Cambria Math" w:hAnsi="Cambria Math"/>
              </w:rPr>
            </m:ctrlPr>
          </m:sSubPr>
          <m:e>
            <m:r>
              <w:rPr>
                <w:rFonts w:ascii="Cambria Math" w:hAnsi="Cambria Math"/>
              </w:rPr>
              <m:t>M</m:t>
            </m:r>
          </m:e>
          <m:sub>
            <m:r>
              <w:rPr>
                <w:rFonts w:ascii="Cambria Math" w:hAnsi="Cambria Math"/>
              </w:rPr>
              <m:t>meteo</m:t>
            </m:r>
          </m:sub>
        </m:sSub>
      </m:oMath>
      <w:r>
        <w:t xml:space="preserve"> </w:t>
      </w:r>
      <w:r>
        <w:t>与分解后的各分量拼接。</w:t>
      </w:r>
    </w:p>
    <w:p w14:paraId="7789B126" w14:textId="77777777" w:rsidR="009F269B" w:rsidRDefault="00000000">
      <w:pPr>
        <w:pStyle w:val="af1"/>
        <w:numPr>
          <w:ilvl w:val="0"/>
          <w:numId w:val="4"/>
        </w:numPr>
        <w:ind w:firstLineChars="0"/>
      </w:pPr>
      <w:r>
        <w:t>双向时序提特征层：使用两层隐藏单元的</w:t>
      </w:r>
      <w:r>
        <w:t xml:space="preserve"> </w:t>
      </w:r>
      <w:r w:rsidRPr="00E178AE">
        <w:t>BiGRU</w:t>
      </w:r>
      <w:r>
        <w:t xml:space="preserve"> </w:t>
      </w:r>
      <w:r>
        <w:t>网络提取深层动态特征。</w:t>
      </w:r>
    </w:p>
    <w:p w14:paraId="785DF2F1" w14:textId="77777777" w:rsidR="009F269B" w:rsidRDefault="00000000">
      <w:pPr>
        <w:pStyle w:val="af1"/>
        <w:numPr>
          <w:ilvl w:val="0"/>
          <w:numId w:val="4"/>
        </w:numPr>
        <w:ind w:firstLineChars="0"/>
      </w:pPr>
      <w:r>
        <w:t>全连接映射与叠加层：运用线性叠加原理重构光伏功率预测值</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final</m:t>
                </m:r>
              </m:sub>
            </m:sSub>
          </m:e>
        </m:acc>
        <m:d>
          <m:dPr>
            <m:ctrlPr>
              <w:rPr>
                <w:rFonts w:ascii="Cambria Math" w:hAnsi="Cambria Math"/>
              </w:rPr>
            </m:ctrlPr>
          </m:dPr>
          <m:e>
            <m:r>
              <w:rPr>
                <w:rFonts w:ascii="Cambria Math" w:hAnsi="Cambria Math"/>
              </w:rPr>
              <m:t>t</m:t>
            </m:r>
          </m:e>
        </m:d>
      </m:oMath>
      <w:r>
        <w:t>：</w:t>
      </w:r>
      <w:r>
        <w:t xml:space="preserve"> </w:t>
      </w:r>
      <w:r>
        <w:br/>
      </w: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final</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m:t>
              </m:r>
              <m:r>
                <w:rPr>
                  <w:rFonts w:ascii="Cambria Math" w:hAnsi="Cambria Math"/>
                </w:rPr>
                <m:t>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IM</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ctrlPr>
                <w:rPr>
                  <w:rFonts w:ascii="Cambria Math" w:hAnsi="Cambria Math"/>
                  <w:i/>
                </w:rPr>
              </m:ctrlPr>
            </m:e>
          </m:nary>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res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oMath>
      </m:oMathPara>
    </w:p>
    <w:p w14:paraId="473DF65F" w14:textId="77777777" w:rsidR="009F269B" w:rsidRDefault="00000000">
      <w:pPr>
        <w:pStyle w:val="af1"/>
        <w:ind w:left="-200" w:firstLineChars="0"/>
      </w:pPr>
      <w:r>
        <w:rPr>
          <w:rFonts w:hint="eastAsia"/>
        </w:rPr>
        <w:t>预测模型整体结构如</w:t>
      </w:r>
      <w:r>
        <w:fldChar w:fldCharType="begin"/>
      </w:r>
      <w:r>
        <w:instrText xml:space="preserve"> </w:instrText>
      </w:r>
      <w:r>
        <w:rPr>
          <w:rFonts w:hint="eastAsia"/>
        </w:rPr>
        <w:instrText>REF _Ref227195460 \h</w:instrText>
      </w:r>
      <w:r>
        <w:instrText xml:space="preserve">  \* MERGEFORMAT </w:instrText>
      </w:r>
      <w:r>
        <w:fldChar w:fldCharType="separate"/>
      </w:r>
      <w:r>
        <w:rPr>
          <w:rFonts w:hint="eastAsia"/>
        </w:rPr>
        <w:t>图</w:t>
      </w:r>
      <w:r w:rsidRPr="00E178AE">
        <w:rPr>
          <w:rFonts w:hint="eastAsia"/>
        </w:rPr>
        <w:t>3</w:t>
      </w:r>
      <w:r w:rsidRPr="00260C1A">
        <w:rPr>
          <w:rFonts w:hint="eastAsia"/>
        </w:rPr>
        <w:t>.</w:t>
      </w:r>
      <w:r w:rsidRPr="00E178AE">
        <w:t>1</w:t>
      </w:r>
      <w:r>
        <w:fldChar w:fldCharType="end"/>
      </w:r>
      <w:r>
        <w:rPr>
          <w:rFonts w:hint="eastAsia"/>
        </w:rPr>
        <w:t>所示：</w:t>
      </w:r>
    </w:p>
    <w:p w14:paraId="2F2166DD" w14:textId="77777777" w:rsidR="009F269B" w:rsidRDefault="00000000" w:rsidP="00F644DB">
      <w:pPr>
        <w:pStyle w:val="af1"/>
        <w:keepNext/>
        <w:ind w:left="720" w:firstLineChars="0" w:firstLine="0"/>
        <w:jc w:val="center"/>
      </w:pPr>
      <w:r>
        <w:rPr>
          <w:rFonts w:hint="eastAsia"/>
          <w:noProof/>
        </w:rPr>
        <w:drawing>
          <wp:inline distT="0" distB="0" distL="114300" distR="114300" wp14:anchorId="0A38470B" wp14:editId="2C0A2E84">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7"/>
                    <a:stretch>
                      <a:fillRect/>
                    </a:stretch>
                  </pic:blipFill>
                  <pic:spPr>
                    <a:xfrm>
                      <a:off x="0" y="0"/>
                      <a:ext cx="5758815" cy="1990725"/>
                    </a:xfrm>
                    <a:prstGeom prst="rect">
                      <a:avLst/>
                    </a:prstGeom>
                  </pic:spPr>
                </pic:pic>
              </a:graphicData>
            </a:graphic>
          </wp:inline>
        </w:drawing>
      </w:r>
    </w:p>
    <w:p w14:paraId="2F7409A6" w14:textId="77777777" w:rsidR="009F269B" w:rsidRDefault="00000000">
      <w:pPr>
        <w:pStyle w:val="a8"/>
        <w:jc w:val="center"/>
        <w:rPr>
          <w:rFonts w:ascii="宋体" w:eastAsiaTheme="minorEastAsia" w:hAnsi="宋体" w:cs="Times New Roman" w:hint="eastAsia"/>
          <w:sz w:val="21"/>
          <w:szCs w:val="24"/>
        </w:rPr>
      </w:pPr>
      <w:bookmarkStart w:id="208" w:name="_Ref227195460"/>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3</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图3.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1</w:t>
      </w:r>
      <w:r>
        <w:rPr>
          <w:rFonts w:ascii="宋体" w:eastAsiaTheme="minorEastAsia" w:hAnsi="宋体" w:cs="Times New Roman"/>
          <w:sz w:val="21"/>
          <w:szCs w:val="24"/>
        </w:rPr>
        <w:fldChar w:fldCharType="end"/>
      </w:r>
      <w:bookmarkEnd w:id="208"/>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EMD</w:t>
      </w:r>
      <w:r>
        <w:rPr>
          <w:rFonts w:ascii="宋体" w:eastAsiaTheme="minorEastAsia" w:hAnsi="宋体" w:cs="Times New Roman" w:hint="eastAsia"/>
          <w:sz w:val="21"/>
          <w:szCs w:val="24"/>
        </w:rPr>
        <w:t>-</w:t>
      </w:r>
      <w:r w:rsidRPr="00E178AE">
        <w:rPr>
          <w:rFonts w:ascii="Times New Roman" w:eastAsiaTheme="minorEastAsia" w:hAnsi="Times New Roman" w:cs="Times New Roman" w:hint="eastAsia"/>
          <w:sz w:val="21"/>
          <w:szCs w:val="24"/>
        </w:rPr>
        <w:t>BiGRU</w:t>
      </w:r>
      <w:r>
        <w:rPr>
          <w:rFonts w:ascii="宋体" w:eastAsiaTheme="minorEastAsia" w:hAnsi="宋体" w:cs="Times New Roman" w:hint="eastAsia"/>
          <w:sz w:val="21"/>
          <w:szCs w:val="24"/>
        </w:rPr>
        <w:t xml:space="preserve"> 预测模型的结构图</w:t>
      </w:r>
    </w:p>
    <w:p w14:paraId="11A2E539" w14:textId="77777777" w:rsidR="009F269B" w:rsidRDefault="00000000">
      <w:pPr>
        <w:pStyle w:val="a0"/>
        <w:spacing w:before="156" w:after="156"/>
      </w:pPr>
      <w:bookmarkStart w:id="209" w:name="_Toc10672"/>
      <w:bookmarkStart w:id="210" w:name="_Toc5690"/>
      <w:bookmarkStart w:id="211" w:name="_Toc227161708"/>
      <w:bookmarkStart w:id="212" w:name="_Toc12203"/>
      <w:bookmarkStart w:id="213" w:name="d81e8e3e"/>
      <w:bookmarkEnd w:id="207"/>
      <w:r>
        <w:t>数据处理流程</w:t>
      </w:r>
      <w:bookmarkEnd w:id="209"/>
      <w:bookmarkEnd w:id="210"/>
      <w:bookmarkEnd w:id="211"/>
      <w:bookmarkEnd w:id="212"/>
    </w:p>
    <w:p w14:paraId="31406CDC" w14:textId="77777777" w:rsidR="009F269B" w:rsidRDefault="00000000">
      <w:pPr>
        <w:pStyle w:val="af1"/>
        <w:ind w:firstLine="480"/>
      </w:pPr>
      <w:bookmarkStart w:id="214" w:name="u160c1fc2"/>
      <w:bookmarkEnd w:id="213"/>
      <w:r>
        <w:t>对于深度学习而言，喂给模型什么样的数据，往往决定了它能跑多远。如果说模型架构是</w:t>
      </w:r>
      <w:r>
        <w:t>“</w:t>
      </w:r>
      <w:r>
        <w:t>发动机</w:t>
      </w:r>
      <w:r>
        <w:t>”</w:t>
      </w:r>
      <w:r>
        <w:t>，那高质量的数据预处理就是</w:t>
      </w:r>
      <w:r>
        <w:t>“</w:t>
      </w:r>
      <w:r>
        <w:t>高标号燃油</w:t>
      </w:r>
      <w:r>
        <w:t>”</w:t>
      </w:r>
      <w:r>
        <w:t>。由于光伏电站实测数据难免会遇到传感器罢工或通信掉线这类</w:t>
      </w:r>
      <w:r>
        <w:t>“</w:t>
      </w:r>
      <w:r>
        <w:t>脏数据</w:t>
      </w:r>
      <w:r>
        <w:t>”</w:t>
      </w:r>
      <w:r>
        <w:t>的骚扰，直接把这些毛刺数据塞进模型，只会让网络在寻优过程中像无头苍蝇一样剧烈震荡。为此，为数据量身定制了一套严密</w:t>
      </w:r>
      <w:r>
        <w:lastRenderedPageBreak/>
        <w:t>的预处理流水线：</w:t>
      </w:r>
    </w:p>
    <w:p w14:paraId="0F9D13C2" w14:textId="77777777" w:rsidR="009F269B" w:rsidRDefault="00000000">
      <w:pPr>
        <w:pStyle w:val="af1"/>
        <w:ind w:firstLine="480"/>
      </w:pPr>
      <w:r>
        <w:t>（</w:t>
      </w:r>
      <w:r w:rsidRPr="00E178AE">
        <w:t>1</w:t>
      </w:r>
      <w:r>
        <w:t>）数据清洗与异常检测：首先要做的就是让数据</w:t>
      </w:r>
      <w:r>
        <w:t>“</w:t>
      </w:r>
      <w:r>
        <w:t>变干净</w:t>
      </w:r>
      <w:r>
        <w:t>”</w:t>
      </w:r>
      <w:r>
        <w:t>。面对设备掉线留下的空白，利用线性插值法（</w:t>
      </w:r>
      <w:r w:rsidRPr="00E178AE">
        <w:t>Linear</w:t>
      </w:r>
      <w:r>
        <w:t xml:space="preserve"> </w:t>
      </w:r>
      <w:r w:rsidRPr="00E178AE">
        <w:t>Interpolation</w:t>
      </w:r>
      <w:r>
        <w:t>）将其填补，保证时间轴的连续。更关键的是，针对那些违背常识的离群点</w:t>
      </w:r>
      <w:r>
        <w:t>——</w:t>
      </w:r>
      <w:r>
        <w:t>比如本该漆黑的深夜却冒出了功率，或者正午时分突然归零</w:t>
      </w:r>
      <w:r>
        <w:t>——</w:t>
      </w:r>
      <w:r>
        <w:t>祭出了孤立森林（</w:t>
      </w:r>
      <w:r w:rsidRPr="00E178AE">
        <w:t>Isolation</w:t>
      </w:r>
      <w:r>
        <w:t xml:space="preserve"> </w:t>
      </w:r>
      <w:r w:rsidRPr="00E178AE">
        <w:t>Forest</w:t>
      </w:r>
      <w:r>
        <w:t>）算法并配合物理阈值进行</w:t>
      </w:r>
      <w:r>
        <w:t>“</w:t>
      </w:r>
      <w:r>
        <w:t>大扫除</w:t>
      </w:r>
      <w:r>
        <w:t>”</w:t>
      </w:r>
      <w:r>
        <w:t>。通过这一步，数据的真实性和逻辑自洽性才算有了保障。</w:t>
      </w:r>
    </w:p>
    <w:p w14:paraId="180BB92B" w14:textId="77777777" w:rsidR="009F269B" w:rsidRDefault="00000000">
      <w:pPr>
        <w:pStyle w:val="af1"/>
        <w:ind w:firstLine="480"/>
      </w:pPr>
      <w:r>
        <w:t>（</w:t>
      </w:r>
      <w:r w:rsidRPr="00E178AE">
        <w:t>2</w:t>
      </w:r>
      <w:r>
        <w:t>）多维气象特征融合：光伏功率的起伏从来不是孤立发生的，它是太阳辐射、温湿度等多个物理场</w:t>
      </w:r>
      <w:r>
        <w:t>“</w:t>
      </w:r>
      <w:r>
        <w:t>共振</w:t>
      </w:r>
      <w:r>
        <w:t>”</w:t>
      </w:r>
      <w:r>
        <w:t>的结果。为了让模型看清全貌，精确提取了短波辐射、</w:t>
      </w:r>
      <w:r w:rsidRPr="00E178AE">
        <w:t>2</w:t>
      </w:r>
      <w:r>
        <w:t>米气温、地表温以及相对湿度这些核心特征，并将其与历史功率序列进行纵向缝合。这种高维特征矩阵的构建，实际上是为模型提供了一个全方位观察功率波动的</w:t>
      </w:r>
      <w:r>
        <w:t>“</w:t>
      </w:r>
      <w:r>
        <w:t>多棱镜</w:t>
      </w:r>
      <w:r>
        <w:t>”</w:t>
      </w:r>
      <w:r>
        <w:t>。</w:t>
      </w:r>
    </w:p>
    <w:p w14:paraId="14CB693C" w14:textId="77777777" w:rsidR="009F269B" w:rsidRDefault="00000000">
      <w:pPr>
        <w:pStyle w:val="af1"/>
        <w:ind w:firstLine="480"/>
      </w:pPr>
      <w:r>
        <w:t>（</w:t>
      </w:r>
      <w:r w:rsidRPr="00E178AE">
        <w:t>3</w:t>
      </w:r>
      <w:r>
        <w:t>）量纲消除与归一化：说起来，数据之间的量纲差异往往是训练时的</w:t>
      </w:r>
      <w:r>
        <w:t>“</w:t>
      </w:r>
      <w:r>
        <w:t>隐形杀手</w:t>
      </w:r>
      <w:r>
        <w:t>”</w:t>
      </w:r>
      <w:r>
        <w:t>。辐射强度动辄上千，而湿度只是百分比，如果不加干预，那些大数值特征会在梯度更新时横冲直撞，让模型自动无视掉气温等细微但关键的信息。于是，通过最大最小归一化（</w:t>
      </w:r>
      <w:r w:rsidRPr="00E178AE">
        <w:t>Min</w:t>
      </w:r>
      <w:r>
        <w:t>-</w:t>
      </w:r>
      <w:r w:rsidRPr="00E178AE">
        <w:t>Max</w:t>
      </w:r>
      <w:r>
        <w:t xml:space="preserve"> </w:t>
      </w:r>
      <w:r w:rsidRPr="00E178AE">
        <w:t>Scaling</w:t>
      </w:r>
      <w:r>
        <w:t>）把所有特征强行拉回到</w:t>
      </w:r>
      <w:r>
        <w:t xml:space="preserve"> $</w:t>
      </w:r>
      <w:r w:rsidRPr="00E178AE">
        <w:t>0</w:t>
      </w:r>
      <w:r>
        <w:t xml:space="preserve"> \</w:t>
      </w:r>
      <w:r w:rsidRPr="00E178AE">
        <w:t>sim</w:t>
      </w:r>
      <w:r>
        <w:t xml:space="preserve"> </w:t>
      </w:r>
      <w:r w:rsidRPr="00E178AE">
        <w:t>1</w:t>
      </w:r>
      <w:r>
        <w:t xml:space="preserve">$ </w:t>
      </w:r>
      <w:r>
        <w:t>的统一尺度下。这种标准化的操作彻底推倒了量纲壁垒，让网络权重的寻优效率和稳定性都有了质的飞跃</w:t>
      </w:r>
    </w:p>
    <w:p w14:paraId="5A90E8A1" w14:textId="77777777" w:rsidR="009F269B" w:rsidRDefault="00000000">
      <w:pPr>
        <w:pStyle w:val="af1"/>
        <w:ind w:firstLine="480"/>
      </w:pPr>
      <w:r>
        <w:t>。</w:t>
      </w:r>
    </w:p>
    <w:p w14:paraId="04394D6C" w14:textId="77777777" w:rsidR="009F269B" w:rsidRDefault="00000000">
      <w:pPr>
        <w:pStyle w:val="af1"/>
        <w:ind w:firstLine="480"/>
      </w:pPr>
      <w:r>
        <w:t>（</w:t>
      </w:r>
      <w:r w:rsidRPr="00E178AE">
        <w:t>4</w:t>
      </w:r>
      <w:r>
        <w:t>）数据集科学划分：为了不让模型变成一个只会</w:t>
      </w:r>
      <w:r>
        <w:t>“</w:t>
      </w:r>
      <w:r>
        <w:t>死记硬背</w:t>
      </w:r>
      <w:r>
        <w:t>”</w:t>
      </w:r>
      <w:r>
        <w:t>的优等生，必须通过科学的划分来检验它的真本事。遵循</w:t>
      </w:r>
      <w:r>
        <w:t xml:space="preserve"> </w:t>
      </w:r>
      <m:oMath>
        <m:r>
          <w:rPr>
            <w:rFonts w:ascii="Cambria Math" w:hAnsi="Cambria Math"/>
          </w:rPr>
          <m:t>7</m:t>
        </m:r>
        <m:r>
          <w:rPr>
            <w:rFonts w:ascii="Cambria Math" w:hAnsi="Cambria Math"/>
          </w:rPr>
          <m:t>:</m:t>
        </m:r>
        <m:r>
          <w:rPr>
            <w:rFonts w:ascii="Cambria Math" w:hAnsi="Cambria Math"/>
          </w:rPr>
          <m:t>3</m:t>
        </m:r>
      </m:oMath>
      <w:r>
        <w:t xml:space="preserve"> </w:t>
      </w:r>
      <w:r>
        <w:t>的黄金法则，严格按照时间的先后顺序切分数据。其中，训练集负责更新参数，验证集则像个监考官，利用早停机制时刻监控模型是否过拟合，而最后的测试集则是为了给模型最终的实战性能来一次公平、客观的阅兵。这种闭环的设计，确保了模型不仅在实验室里表现优异，在面对未知工况时同样能打。</w:t>
      </w:r>
    </w:p>
    <w:p w14:paraId="255BCF0D" w14:textId="77777777" w:rsidR="009F269B" w:rsidRDefault="00000000">
      <w:pPr>
        <w:pStyle w:val="a0"/>
        <w:spacing w:before="156" w:after="156"/>
      </w:pPr>
      <w:r>
        <w:t xml:space="preserve"> </w:t>
      </w:r>
      <w:bookmarkStart w:id="215" w:name="_Toc227161709"/>
      <w:bookmarkStart w:id="216" w:name="_Toc1103"/>
      <w:bookmarkStart w:id="217" w:name="_Toc15969"/>
      <w:bookmarkStart w:id="218" w:name="_Toc23616"/>
      <w:r>
        <w:t>时序数据的滑动窗口转换机制</w:t>
      </w:r>
      <w:bookmarkEnd w:id="215"/>
      <w:bookmarkEnd w:id="216"/>
      <w:bookmarkEnd w:id="217"/>
      <w:bookmarkEnd w:id="218"/>
    </w:p>
    <w:p w14:paraId="4E22DCA5" w14:textId="77777777" w:rsidR="009F269B" w:rsidRDefault="00000000">
      <w:pPr>
        <w:pStyle w:val="af1"/>
        <w:ind w:firstLine="480"/>
      </w:pPr>
      <w:r>
        <w:t>深度循环神经网络（如</w:t>
      </w:r>
      <w:r>
        <w:t xml:space="preserve"> </w:t>
      </w:r>
      <w:r w:rsidRPr="00E178AE">
        <w:t>BiGRU</w:t>
      </w:r>
      <w:r>
        <w:t>）属于监督学习模型，其前向传播过程要求输入必须是具备</w:t>
      </w:r>
      <w:r>
        <w:t xml:space="preserve"> [</w:t>
      </w:r>
      <w:r>
        <w:t>样本数</w:t>
      </w:r>
      <w:r>
        <w:t xml:space="preserve">, </w:t>
      </w:r>
      <w:r>
        <w:t>时间步长</w:t>
      </w:r>
      <w:r>
        <w:t xml:space="preserve">, </w:t>
      </w:r>
      <w:r>
        <w:t>特征维度</w:t>
      </w:r>
      <w:r>
        <w:t xml:space="preserve">] </w:t>
      </w:r>
      <w:r>
        <w:t>结构的三维张量（</w:t>
      </w:r>
      <w:r w:rsidRPr="00E178AE">
        <w:t>Tensor</w:t>
      </w:r>
      <w:r>
        <w:t>）。然而，原始的气象与功率数据是以一维或二维流式序列存在的。为了建立过去气象演变与未来功率输出之间的非线性映射，本文采用滑动时间窗口法（</w:t>
      </w:r>
      <w:r w:rsidRPr="00E178AE">
        <w:t>Sliding</w:t>
      </w:r>
      <w:r>
        <w:t xml:space="preserve"> </w:t>
      </w:r>
      <w:r w:rsidRPr="00E178AE">
        <w:t>Window</w:t>
      </w:r>
      <w:r>
        <w:t xml:space="preserve"> </w:t>
      </w:r>
      <w:r w:rsidRPr="00E178AE">
        <w:t>Approach</w:t>
      </w:r>
      <w:r>
        <w:t>）对数据进行有监督张量重构。</w:t>
      </w:r>
    </w:p>
    <w:p w14:paraId="2A778540" w14:textId="77777777" w:rsidR="009F269B" w:rsidRDefault="00000000">
      <w:pPr>
        <w:pStyle w:val="af1"/>
        <w:ind w:firstLine="480"/>
      </w:pPr>
      <w:r>
        <w:t>设定历史观测时间步长为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past</m:t>
            </m:r>
          </m:sub>
        </m:sSub>
      </m:oMath>
      <w:r>
        <w:t>，预测目标步长为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pred</m:t>
            </m:r>
          </m:sub>
        </m:sSub>
      </m:oMath>
      <w:r>
        <w:rPr>
          <w:rFonts w:hint="eastAsia"/>
        </w:rPr>
        <w:t>。</w:t>
      </w:r>
      <w:r>
        <w:t>在时间轴上设置步长</w:t>
      </w:r>
      <w:r>
        <w:lastRenderedPageBreak/>
        <w:t>（</w:t>
      </w:r>
      <w:r w:rsidRPr="00E178AE">
        <w:t>Stride</w:t>
      </w:r>
      <w:r>
        <w:t>）为</w:t>
      </w:r>
      <w:r>
        <w:t xml:space="preserve"> </w:t>
      </w:r>
      <w:r w:rsidRPr="00E178AE">
        <w:t>1</w:t>
      </w:r>
      <w:r>
        <w:t xml:space="preserve"> </w:t>
      </w:r>
      <w:r>
        <w:t>的滑动窗口，对于任意当前时刻</w:t>
      </w:r>
      <w:r>
        <w:t xml:space="preserve"> </w:t>
      </w:r>
      <m:oMath>
        <m:r>
          <w:rPr>
            <w:rFonts w:ascii="Cambria Math" w:hAnsi="Cambria Math"/>
          </w:rPr>
          <m:t>t</m:t>
        </m:r>
      </m:oMath>
      <w:r>
        <w:t>，模型提取从</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m:t>
        </m:r>
        <m:r>
          <w:rPr>
            <w:rFonts w:ascii="Cambria Math" w:hAnsi="Cambria Math"/>
          </w:rPr>
          <m:t>1</m:t>
        </m:r>
      </m:oMath>
      <w:r>
        <w:t xml:space="preserve"> </w:t>
      </w:r>
      <w:r>
        <w:t>到</w:t>
      </w:r>
      <w:r>
        <w:t xml:space="preserve"> </w:t>
      </w:r>
      <m:oMath>
        <m:r>
          <w:rPr>
            <w:rFonts w:ascii="Cambria Math" w:hAnsi="Cambria Math"/>
          </w:rPr>
          <m:t>t</m:t>
        </m:r>
      </m:oMath>
      <w:r>
        <w:t xml:space="preserve"> </w:t>
      </w:r>
      <w:r>
        <w:t>时刻的二维特征矩阵</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作为网络输入：</w:t>
      </w:r>
    </w:p>
    <w:p w14:paraId="463FC3E3"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t-</m:t>
                        </m:r>
                        <m:r>
                          <w:rPr>
                            <w:rFonts w:ascii="Cambria Math" w:hAnsi="Cambria Math"/>
                          </w:rPr>
                          <m:t>95</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r>
                          <w:rPr>
                            <w:rFonts w:ascii="Cambria Math" w:hAnsi="Cambria Math"/>
                          </w:rPr>
                          <m:t>95</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r>
                          <w:rPr>
                            <w:rFonts w:ascii="Cambria Math" w:hAnsi="Cambria Math"/>
                          </w:rPr>
                          <m:t>95</m:t>
                        </m:r>
                      </m:sub>
                      <m:sup>
                        <m:r>
                          <w:rPr>
                            <w:rFonts w:ascii="Cambria Math" w:hAnsi="Cambria Math"/>
                          </w:rPr>
                          <m:t>F</m:t>
                        </m: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F</m:t>
                        </m:r>
                      </m:sup>
                    </m:sSubSup>
                    <m:ctrlPr>
                      <w:rPr>
                        <w:rFonts w:ascii="Cambria Math" w:hAnsi="Cambria Math"/>
                        <w:i/>
                      </w:rPr>
                    </m:ctrlPr>
                  </m:e>
                </m:mr>
              </m:m>
            </m:e>
          </m:d>
        </m:oMath>
      </m:oMathPara>
    </w:p>
    <w:p w14:paraId="174ABAED" w14:textId="77777777" w:rsidR="009F269B" w:rsidRDefault="00000000">
      <w:pPr>
        <w:pStyle w:val="af1"/>
        <w:ind w:firstLine="480"/>
      </w:pPr>
      <w:r>
        <w:t>其中</w:t>
      </w:r>
      <w:r>
        <w:t xml:space="preserve"> </w:t>
      </w:r>
      <m:oMath>
        <m:r>
          <w:rPr>
            <w:rFonts w:ascii="Cambria Math" w:hAnsi="Cambria Math"/>
          </w:rPr>
          <m:t>F</m:t>
        </m:r>
      </m:oMath>
      <w:r>
        <w:t xml:space="preserve"> </w:t>
      </w:r>
      <w:r>
        <w:t>为气象与功率的联合特征维度。同时，将时刻</w:t>
      </w:r>
      <w:r>
        <w:t xml:space="preserve"> </w:t>
      </w:r>
      <m:oMath>
        <m:r>
          <w:rPr>
            <w:rFonts w:ascii="Cambria Math" w:hAnsi="Cambria Math"/>
          </w:rPr>
          <m:t>t+</m:t>
        </m:r>
        <m:r>
          <w:rPr>
            <w:rFonts w:ascii="Cambria Math" w:hAnsi="Cambria Math"/>
          </w:rPr>
          <m:t>1</m:t>
        </m:r>
      </m:oMath>
      <w:r>
        <w:t xml:space="preserve"> </w:t>
      </w:r>
      <w:r>
        <w:t>到</w:t>
      </w:r>
      <w:r>
        <w:t xml:space="preserve"> </w:t>
      </w:r>
      <m:oMath>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oMath>
      <w:r>
        <w:t xml:space="preserve"> </w:t>
      </w:r>
      <w:r>
        <w:t>的真实功率值提取为标签向量</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w:t>
      </w:r>
    </w:p>
    <w:p w14:paraId="28F1D94F"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sub>
                  </m:sSub>
                </m:e>
              </m:d>
            </m:e>
            <m:sup>
              <m:r>
                <w:rPr>
                  <w:rFonts w:ascii="Cambria Math" w:hAnsi="Cambria Math"/>
                </w:rPr>
                <m:t>T</m:t>
              </m:r>
            </m:sup>
          </m:sSup>
        </m:oMath>
      </m:oMathPara>
    </w:p>
    <w:p w14:paraId="612A82EA" w14:textId="77777777" w:rsidR="009F269B" w:rsidRDefault="00000000">
      <w:pPr>
        <w:pStyle w:val="af1"/>
        <w:ind w:firstLine="480"/>
      </w:pPr>
      <w:r>
        <w:t>通过这种高频滑动的重构机制，原本连续的时间序列被切割并堆叠为成千上万个相互独立又包含时序演变逻辑的特征</w:t>
      </w:r>
      <w:r>
        <w:t>-</w:t>
      </w:r>
      <w:r>
        <w:t>标签对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t>，极大丰富了深度学习网络的训练样本空间。</w:t>
      </w:r>
    </w:p>
    <w:p w14:paraId="36ED3555" w14:textId="77777777" w:rsidR="009F269B" w:rsidRDefault="009F269B">
      <w:pPr>
        <w:pStyle w:val="af1"/>
        <w:ind w:firstLine="480"/>
      </w:pPr>
    </w:p>
    <w:p w14:paraId="4523CE0D" w14:textId="77777777" w:rsidR="009F269B" w:rsidRDefault="00000000">
      <w:pPr>
        <w:pStyle w:val="a0"/>
        <w:spacing w:before="156" w:after="156"/>
      </w:pPr>
      <w:r>
        <w:t xml:space="preserve"> </w:t>
      </w:r>
      <w:bookmarkStart w:id="219" w:name="_Toc227161710"/>
      <w:bookmarkStart w:id="220" w:name="_Toc31552"/>
      <w:bookmarkStart w:id="221" w:name="_Toc1793"/>
      <w:bookmarkStart w:id="222" w:name="_Toc20320"/>
      <w:r>
        <w:t>损失函数设计与网络参数寻优</w:t>
      </w:r>
      <w:bookmarkEnd w:id="219"/>
      <w:bookmarkEnd w:id="220"/>
      <w:bookmarkEnd w:id="221"/>
      <w:bookmarkEnd w:id="222"/>
    </w:p>
    <w:p w14:paraId="09A4B034" w14:textId="77777777" w:rsidR="009F269B" w:rsidRDefault="00000000">
      <w:pPr>
        <w:pStyle w:val="af1"/>
        <w:ind w:firstLine="480"/>
      </w:pPr>
      <w:r>
        <w:t>在深度神经网络的参数优化过程中，损失函数（</w:t>
      </w:r>
      <w:r w:rsidRPr="00E178AE">
        <w:t>Loss</w:t>
      </w:r>
      <w:r>
        <w:t xml:space="preserve"> </w:t>
      </w:r>
      <w:r w:rsidRPr="00E178AE">
        <w:t>Function</w:t>
      </w:r>
      <w:r>
        <w:t>）决定了梯度下降的方向，而优化器（</w:t>
      </w:r>
      <w:r w:rsidRPr="00E178AE">
        <w:t>Optimizer</w:t>
      </w:r>
      <w:r>
        <w:t>）决定了步伐的大小。光伏功率序列中常包含因云团骤聚等极端天气引发的瞬态离群点，传统的均方误差（</w:t>
      </w:r>
      <w:r w:rsidRPr="00E178AE">
        <w:t>MSE</w:t>
      </w:r>
      <w:r>
        <w:t>）对大误差极其敏感，容易导致梯度爆炸；而平均绝对误差（</w:t>
      </w:r>
      <w:r w:rsidRPr="00E178AE">
        <w:t>MAE</w:t>
      </w:r>
      <w:r>
        <w:t>）在误差极小处梯度不平滑，难以收敛到全局最优点。</w:t>
      </w:r>
    </w:p>
    <w:p w14:paraId="0E086873" w14:textId="77777777" w:rsidR="009F269B" w:rsidRDefault="00000000">
      <w:pPr>
        <w:pStyle w:val="af1"/>
        <w:ind w:firstLine="480"/>
      </w:pPr>
      <w:r>
        <w:t>为克服上述缺陷，本文创新性地采用</w:t>
      </w:r>
      <w:r>
        <w:t xml:space="preserve"> </w:t>
      </w:r>
      <w:r w:rsidRPr="00E178AE">
        <w:rPr>
          <w:b/>
          <w:bCs/>
        </w:rPr>
        <w:t>Huber</w:t>
      </w:r>
      <w:r>
        <w:rPr>
          <w:b/>
          <w:bCs/>
        </w:rPr>
        <w:t xml:space="preserve"> </w:t>
      </w:r>
      <w:r w:rsidRPr="00E178AE">
        <w:rPr>
          <w:b/>
          <w:bCs/>
        </w:rPr>
        <w:t>Loss</w:t>
      </w:r>
      <w:r>
        <w:t xml:space="preserve"> </w:t>
      </w:r>
      <w:r>
        <w:t>函数作为网络训练的评判标准。它结合了</w:t>
      </w:r>
      <w:r>
        <w:t xml:space="preserve"> </w:t>
      </w:r>
      <w:r w:rsidRPr="00E178AE">
        <w:t>MSE</w:t>
      </w:r>
      <w:r>
        <w:t xml:space="preserve"> </w:t>
      </w:r>
      <w:r>
        <w:t>与</w:t>
      </w:r>
      <w:r>
        <w:t xml:space="preserve"> </w:t>
      </w:r>
      <w:r w:rsidRPr="00E178AE">
        <w:t>MAE</w:t>
      </w:r>
      <w:r>
        <w:t xml:space="preserve"> </w:t>
      </w:r>
      <w:r>
        <w:t>的双重优势。</w:t>
      </w:r>
    </w:p>
    <w:p w14:paraId="739BC809" w14:textId="77777777" w:rsidR="009F269B" w:rsidRDefault="00000000">
      <w:pPr>
        <w:pStyle w:val="af1"/>
        <w:ind w:firstLine="480"/>
      </w:pPr>
      <w:r>
        <w:t>当预测误差较小（绝对值</w:t>
      </w:r>
      <w:r>
        <w:t xml:space="preserve"> </w:t>
      </w:r>
      <m:oMath>
        <m:r>
          <m:rPr>
            <m:sty m:val="p"/>
          </m:rPr>
          <w:rPr>
            <w:rFonts w:ascii="Cambria Math" w:hAnsi="Cambria Math" w:hint="eastAsia"/>
          </w:rPr>
          <m:t>≤</m:t>
        </m:r>
        <m:r>
          <m:rPr>
            <m:sty m:val="p"/>
          </m:rPr>
          <w:rPr>
            <w:rFonts w:ascii="Cambria Math" w:hAnsi="Cambria Math"/>
          </w:rPr>
          <m:t>δ</m:t>
        </m:r>
      </m:oMath>
      <w:r>
        <w:t>）时，呈现为二次函数，使模型在接近最优点时梯度平滑衰减，易于精准收敛：</w:t>
      </w:r>
    </w:p>
    <w:p w14:paraId="3A55ED51" w14:textId="77777777" w:rsidR="009F269B" w:rsidRDefault="00000000">
      <w:pPr>
        <w:pStyle w:val="af1"/>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0D7E1392" w14:textId="77777777" w:rsidR="009F269B" w:rsidRDefault="00000000">
      <w:pPr>
        <w:pStyle w:val="af1"/>
        <w:ind w:firstLine="480"/>
      </w:pPr>
      <w:r>
        <w:t>当预测误差较大（绝对值</w:t>
      </w:r>
      <w:r>
        <w:t xml:space="preserve"> </w:t>
      </w:r>
      <m:oMath>
        <m: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w:t>
      </w:r>
      <w:r>
        <w:t>为平滑截断阈值），呈现为线性函数，有效限制了极端天气离群点产生的异常大梯度，赋予模型极强的抗噪鲁棒性：</w:t>
      </w:r>
    </w:p>
    <w:p w14:paraId="38C18508" w14:textId="77777777" w:rsidR="009F269B" w:rsidRDefault="00000000">
      <w:pPr>
        <w:pStyle w:val="af1"/>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r>
            <m:rPr>
              <m:sty m:val="p"/>
            </m:rPr>
            <w:rPr>
              <w:rFonts w:ascii="Cambria Math" w:hAnsi="Cambria Math"/>
            </w:rPr>
            <m:t>δ</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oMath>
      </m:oMathPara>
    </w:p>
    <w:p w14:paraId="73195833" w14:textId="77777777" w:rsidR="009F269B" w:rsidRDefault="00000000">
      <w:pPr>
        <w:pStyle w:val="af1"/>
        <w:ind w:firstLine="480"/>
      </w:pPr>
      <w:r>
        <w:t>在优化策略方面，本文摒弃了常规的</w:t>
      </w:r>
      <w:r>
        <w:t xml:space="preserve"> </w:t>
      </w:r>
      <w:r w:rsidRPr="00E178AE">
        <w:t>Adam</w:t>
      </w:r>
      <w:r>
        <w:t xml:space="preserve"> </w:t>
      </w:r>
      <w:r>
        <w:t>算法，选用了具有权重衰减解耦机制的高阶优化器</w:t>
      </w:r>
      <w:r w:rsidRPr="00E178AE">
        <w:t>AdamW</w:t>
      </w:r>
      <w:r>
        <w:t xml:space="preserve"> (</w:t>
      </w:r>
      <w:r w:rsidRPr="00E178AE">
        <w:t>Adam</w:t>
      </w:r>
      <w:r>
        <w:t xml:space="preserve"> </w:t>
      </w:r>
      <w:r w:rsidRPr="00E178AE">
        <w:t>with</w:t>
      </w:r>
      <w:r>
        <w:t xml:space="preserve"> </w:t>
      </w:r>
      <w:r w:rsidRPr="00E178AE">
        <w:t>Weight</w:t>
      </w:r>
      <w:r>
        <w:t xml:space="preserve"> </w:t>
      </w:r>
      <w:r w:rsidRPr="00E178AE">
        <w:t>Decay</w:t>
      </w:r>
      <w:r>
        <w:t>)</w:t>
      </w:r>
      <w:r>
        <w:t>。传统的</w:t>
      </w:r>
      <w:r>
        <w:t xml:space="preserve"> </w:t>
      </w:r>
      <w:r w:rsidRPr="00E178AE">
        <w:t>L2</w:t>
      </w:r>
      <w:r>
        <w:t xml:space="preserve"> </w:t>
      </w:r>
      <w:r>
        <w:t>正则化在</w:t>
      </w:r>
      <w:r>
        <w:t xml:space="preserve"> </w:t>
      </w:r>
      <w:r w:rsidRPr="00E178AE">
        <w:t>Adam</w:t>
      </w:r>
      <w:r>
        <w:t xml:space="preserve"> </w:t>
      </w:r>
      <w:r>
        <w:t>中与自适应学习率耦合，往往导致对深层网络参数的惩罚力度不足。</w:t>
      </w:r>
      <w:r w:rsidRPr="00E178AE">
        <w:t>AdamW</w:t>
      </w:r>
      <w:r>
        <w:t xml:space="preserve"> </w:t>
      </w:r>
      <w:r>
        <w:t>则在参数</w:t>
      </w:r>
      <w:r>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oMath>
      <w:r>
        <w:t xml:space="preserve"> </w:t>
      </w:r>
      <w:r>
        <w:t>的更</w:t>
      </w:r>
      <w:r>
        <w:lastRenderedPageBreak/>
        <w:t>新步骤中，显式地独立减去权重衰减项。其参数更新法则为：</w:t>
      </w:r>
    </w:p>
    <w:p w14:paraId="2E5983A1" w14:textId="77777777" w:rsidR="009F269B" w:rsidRDefault="00000000">
      <w:pPr>
        <w:pStyle w:val="af1"/>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e>
                  </m:rad>
                  <m:r>
                    <w:rPr>
                      <w:rFonts w:ascii="Cambria Math" w:hAnsi="Cambria Math"/>
                    </w:rPr>
                    <m:t>+</m:t>
                  </m:r>
                  <m:r>
                    <m:rPr>
                      <m:sty m:val="p"/>
                    </m:rPr>
                    <w:rPr>
                      <w:rFonts w:ascii="Cambria Math" w:hAnsi="Cambria Math"/>
                    </w:rPr>
                    <m:t>ϵ</m:t>
                  </m:r>
                  <m:ctrlPr>
                    <w:rPr>
                      <w:rFonts w:ascii="Cambria Math" w:hAnsi="Cambria Math"/>
                      <w:i/>
                    </w:rPr>
                  </m:ctrlPr>
                </m:den>
              </m:f>
              <m: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r>
                    <w:rPr>
                      <w:rFonts w:ascii="Cambria Math" w:hAnsi="Cambria Math"/>
                    </w:rPr>
                    <m:t>1</m:t>
                  </m:r>
                </m:sub>
              </m:sSub>
              <m:ctrlPr>
                <w:rPr>
                  <w:rFonts w:ascii="Cambria Math" w:hAnsi="Cambria Math"/>
                  <w:i/>
                </w:rPr>
              </m:ctrlPr>
            </m:e>
          </m:d>
        </m:oMath>
      </m:oMathPara>
    </w:p>
    <w:p w14:paraId="3B1B8EEE" w14:textId="77777777" w:rsidR="009F269B" w:rsidRDefault="00000000">
      <w:pPr>
        <w:pStyle w:val="af1"/>
        <w:ind w:firstLine="480"/>
      </w:pPr>
      <w:r>
        <w:t>式中，</w:t>
      </w:r>
      <m:oMath>
        <m:r>
          <m:rPr>
            <m:sty m:val="p"/>
          </m:rPr>
          <w:rPr>
            <w:rFonts w:ascii="Cambria Math" w:hAnsi="Cambria Math"/>
          </w:rPr>
          <m:t>η</m:t>
        </m:r>
      </m:oMath>
      <w:r>
        <w:t xml:space="preserve"> </w:t>
      </w:r>
      <w:r>
        <w:t>为全局学习率；</w:t>
      </w:r>
      <m:oMath>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oMath>
      <w:r>
        <w:t xml:space="preserve"> </w:t>
      </w:r>
      <w:r>
        <w:t>和</w:t>
      </w:r>
      <w: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oMath>
      <w:r>
        <w:t xml:space="preserve"> </w:t>
      </w:r>
      <w:r>
        <w:t>分别为偏差校正后的一阶动量（控制梯度惯性方向）和二阶动量（自适应调节各参数学习步长）；</w:t>
      </w:r>
      <m:oMath>
        <m:r>
          <m:rPr>
            <m:sty m:val="p"/>
          </m:rPr>
          <w:rPr>
            <w:rFonts w:ascii="Cambria Math" w:hAnsi="Cambria Math"/>
          </w:rPr>
          <m:t>ϵ</m:t>
        </m:r>
      </m:oMath>
      <w:r>
        <w:t xml:space="preserve"> </w:t>
      </w:r>
      <w:r>
        <w:t>为防止分母为零的极小常数；</w:t>
      </w:r>
      <m:oMath>
        <m:r>
          <m:rPr>
            <m:sty m:val="p"/>
          </m:rPr>
          <w:rPr>
            <w:rFonts w:ascii="Cambria Math" w:hAnsi="Cambria Math"/>
          </w:rPr>
          <m:t>λ</m:t>
        </m:r>
      </m:oMath>
      <w:r>
        <w:t xml:space="preserve"> </w:t>
      </w:r>
      <w:r>
        <w:t>为独立的权重衰减系数。</w:t>
      </w:r>
      <w:r w:rsidRPr="00E178AE">
        <w:t>AdamW</w:t>
      </w:r>
      <w:r>
        <w:t xml:space="preserve"> </w:t>
      </w:r>
      <w:r>
        <w:t>的引入有效抑制了深层</w:t>
      </w:r>
      <w:r>
        <w:t xml:space="preserve"> </w:t>
      </w:r>
      <w:r w:rsidRPr="00E178AE">
        <w:t>BiGRU</w:t>
      </w:r>
      <w:r>
        <w:t xml:space="preserve"> </w:t>
      </w:r>
      <w:r>
        <w:t>网络在处理高维气象特征时的过拟合现象，使得模型在测试集上表现出更优异的泛化边界。</w:t>
      </w:r>
    </w:p>
    <w:p w14:paraId="2B471954" w14:textId="77777777" w:rsidR="009F269B" w:rsidRDefault="009F269B">
      <w:pPr>
        <w:pStyle w:val="af1"/>
        <w:ind w:firstLine="480"/>
      </w:pPr>
    </w:p>
    <w:p w14:paraId="61A36F53" w14:textId="77777777" w:rsidR="009F269B" w:rsidRDefault="00000000">
      <w:pPr>
        <w:pStyle w:val="a0"/>
        <w:spacing w:before="156" w:after="156"/>
      </w:pPr>
      <w:bookmarkStart w:id="223" w:name="69328ed8"/>
      <w:bookmarkEnd w:id="214"/>
      <w:r>
        <w:t xml:space="preserve"> </w:t>
      </w:r>
      <w:bookmarkStart w:id="224" w:name="_Toc227161711"/>
      <w:bookmarkStart w:id="225" w:name="_Toc17548"/>
      <w:bookmarkStart w:id="226" w:name="_Toc25122"/>
      <w:bookmarkStart w:id="227" w:name="_Toc25972"/>
      <w:r w:rsidRPr="00E178AE">
        <w:t>EMD</w:t>
      </w:r>
      <w:r>
        <w:t xml:space="preserve"> </w:t>
      </w:r>
      <w:r>
        <w:t>分解实现</w:t>
      </w:r>
      <w:bookmarkEnd w:id="224"/>
      <w:bookmarkEnd w:id="225"/>
      <w:bookmarkEnd w:id="226"/>
      <w:bookmarkEnd w:id="227"/>
    </w:p>
    <w:p w14:paraId="55F2ABC0" w14:textId="77777777" w:rsidR="009F269B" w:rsidRDefault="00000000">
      <w:pPr>
        <w:pStyle w:val="af1"/>
        <w:ind w:firstLine="480"/>
      </w:pPr>
      <w:bookmarkStart w:id="228" w:name="u17bfc0c0"/>
      <w:bookmarkEnd w:id="223"/>
      <w:r>
        <w:t>经验模态分解是本文模型的关键处理步骤，其作用是将非光伏历史功率平稳序列转化，使其分为多种不同</w:t>
      </w:r>
      <w:r w:rsidRPr="00E178AE">
        <w:t>IMF</w:t>
      </w:r>
      <w:r>
        <w:t>分量，这种分量是相对平稳的。</w:t>
      </w:r>
    </w:p>
    <w:p w14:paraId="59B3D478" w14:textId="77777777" w:rsidR="009F269B" w:rsidRDefault="00000000">
      <w:pPr>
        <w:pStyle w:val="af1"/>
        <w:ind w:firstLine="480"/>
      </w:pPr>
      <w:bookmarkStart w:id="229" w:name="u78cc7950"/>
      <w:bookmarkEnd w:id="228"/>
      <w:r>
        <w:t>首先，对归一化的光伏功率序列进行</w:t>
      </w:r>
      <w:r w:rsidRPr="00E178AE">
        <w:t>EMD</w:t>
      </w:r>
      <w:r>
        <w:t>的筛选，自动提取各级</w:t>
      </w:r>
      <w:r w:rsidRPr="00E178AE">
        <w:t>IMF</w:t>
      </w:r>
      <w:r>
        <w:t>分量与残差。在分解后，根据分量波动特征和频率，功率数据会按照如下处理：保留前</w:t>
      </w:r>
      <w:r>
        <w:t xml:space="preserve"> </w:t>
      </w:r>
      <w:r w:rsidRPr="00E178AE">
        <w:t>4</w:t>
      </w:r>
      <w:r>
        <w:t xml:space="preserve"> </w:t>
      </w:r>
      <w:r>
        <w:t>个包含主要规律的有效</w:t>
      </w:r>
      <w:r>
        <w:t xml:space="preserve"> </w:t>
      </w:r>
      <w:r w:rsidRPr="00E178AE">
        <w:t>IMF</w:t>
      </w:r>
      <w:r>
        <w:t xml:space="preserve"> </w:t>
      </w:r>
      <w:r>
        <w:t>分量，剔除高频噪声分量，残差作为趋势项保留。</w:t>
      </w:r>
    </w:p>
    <w:p w14:paraId="62EAD2C3" w14:textId="77777777" w:rsidR="009F269B" w:rsidRDefault="00000000">
      <w:pPr>
        <w:pStyle w:val="af1"/>
        <w:ind w:firstLine="480"/>
      </w:pPr>
      <w:bookmarkStart w:id="230" w:name="u6d6b5aa6"/>
      <w:bookmarkEnd w:id="229"/>
      <w:r>
        <w:t>经过</w:t>
      </w:r>
      <w:r>
        <w:t xml:space="preserve"> </w:t>
      </w:r>
      <w:r w:rsidRPr="00E178AE">
        <w:t>EMD</w:t>
      </w:r>
      <w:r>
        <w:t xml:space="preserve"> </w:t>
      </w:r>
      <w:r>
        <w:t>分解后的各分量，褪去了原始信号那种狂放不羁的波动，展现出更清晰的周期性和平稳性。这种</w:t>
      </w:r>
      <w:r>
        <w:t>“</w:t>
      </w:r>
      <w:r>
        <w:t>驯化</w:t>
      </w:r>
      <w:r>
        <w:t>”</w:t>
      </w:r>
      <w:r>
        <w:t>后的数据显著降低了</w:t>
      </w:r>
      <w:r>
        <w:t xml:space="preserve"> </w:t>
      </w:r>
      <w:r w:rsidRPr="00E178AE">
        <w:t>BiGRU</w:t>
      </w:r>
      <w:r>
        <w:t xml:space="preserve"> </w:t>
      </w:r>
      <w:r>
        <w:t>网络拟合的门槛，有效避免了因信号过载导致的预测偏差。为了防范模态混叠这个</w:t>
      </w:r>
      <w:r>
        <w:t>“</w:t>
      </w:r>
      <w:r>
        <w:t>常客</w:t>
      </w:r>
      <w:r>
        <w:t>”</w:t>
      </w:r>
      <w:r>
        <w:t>，在分解前就对数据进行了平滑与插值的精细化预处理。在分量筛选时，像筛金子一样，尽可能留住那些反映变化趋势的底层规律，从而为后续预测铺路。分解一旦收工，光伏功率的各级</w:t>
      </w:r>
      <w:r>
        <w:t xml:space="preserve"> </w:t>
      </w:r>
      <w:r w:rsidRPr="00E178AE">
        <w:t>IMF</w:t>
      </w:r>
      <w:r>
        <w:t xml:space="preserve"> </w:t>
      </w:r>
      <w:r>
        <w:t>分量便会与原始气象特征合流，共同构筑起模型的最终输入矩阵。</w:t>
      </w:r>
    </w:p>
    <w:p w14:paraId="65A47481" w14:textId="77777777" w:rsidR="009F269B" w:rsidRDefault="00000000">
      <w:pPr>
        <w:pStyle w:val="a0"/>
        <w:spacing w:before="156" w:after="156"/>
      </w:pPr>
      <w:bookmarkStart w:id="231" w:name="133b8f8c"/>
      <w:bookmarkEnd w:id="230"/>
      <w:r>
        <w:t xml:space="preserve"> </w:t>
      </w:r>
      <w:bookmarkStart w:id="232" w:name="_Toc7530"/>
      <w:bookmarkStart w:id="233" w:name="_Toc18750"/>
      <w:bookmarkStart w:id="234" w:name="_Toc227161712"/>
      <w:bookmarkStart w:id="235" w:name="_Toc32717"/>
      <w:r w:rsidRPr="00E178AE">
        <w:t>BiGRU</w:t>
      </w:r>
      <w:r>
        <w:t xml:space="preserve"> </w:t>
      </w:r>
      <w:r>
        <w:t>神经网络结构</w:t>
      </w:r>
      <w:r>
        <w:rPr>
          <w:rFonts w:hint="eastAsia"/>
        </w:rPr>
        <w:t>实现</w:t>
      </w:r>
      <w:bookmarkEnd w:id="232"/>
      <w:bookmarkEnd w:id="233"/>
      <w:bookmarkEnd w:id="234"/>
      <w:bookmarkEnd w:id="235"/>
    </w:p>
    <w:p w14:paraId="711667C1" w14:textId="77777777" w:rsidR="009F269B" w:rsidRDefault="00000000">
      <w:pPr>
        <w:pStyle w:val="af1"/>
        <w:ind w:firstLine="480"/>
      </w:pPr>
      <w:bookmarkStart w:id="236" w:name="u2c2d8b9c"/>
      <w:bookmarkEnd w:id="231"/>
      <w:r>
        <w:t>光伏功率预测本质上是一个受多变量气象因素高度耦合影响的非线性时间序列回归问题。为了精准捕捉序列中的动态变化规律，本文设计并实现了一个拓扑结构严密、信息传递高效的端到端（</w:t>
      </w:r>
      <w:r w:rsidRPr="00E178AE">
        <w:t>End</w:t>
      </w:r>
      <w:r>
        <w:t>-</w:t>
      </w:r>
      <w:r w:rsidRPr="00E178AE">
        <w:t>to</w:t>
      </w:r>
      <w:r>
        <w:t>-</w:t>
      </w:r>
      <w:r w:rsidRPr="00E178AE">
        <w:t>End</w:t>
      </w:r>
      <w:r>
        <w:t>）</w:t>
      </w:r>
      <w:r w:rsidRPr="00E178AE">
        <w:t>BiGRU</w:t>
      </w:r>
      <w:r>
        <w:t xml:space="preserve"> </w:t>
      </w:r>
      <w:r>
        <w:t>深度预测网络。</w:t>
      </w:r>
    </w:p>
    <w:p w14:paraId="039750BA" w14:textId="77777777" w:rsidR="009F269B" w:rsidRDefault="00000000">
      <w:pPr>
        <w:pStyle w:val="a1"/>
        <w:spacing w:before="156" w:after="156"/>
        <w:outlineLvl w:val="2"/>
      </w:pPr>
      <w:bookmarkStart w:id="237" w:name="_Toc6295"/>
      <w:bookmarkStart w:id="238" w:name="_Toc27973"/>
      <w:bookmarkStart w:id="239" w:name="_Toc227161713"/>
      <w:bookmarkStart w:id="240" w:name="_Toc28524"/>
      <w:bookmarkStart w:id="241" w:name="b177aa7b"/>
      <w:r>
        <w:t>网络整体结构</w:t>
      </w:r>
      <w:bookmarkEnd w:id="237"/>
      <w:bookmarkEnd w:id="238"/>
      <w:bookmarkEnd w:id="239"/>
      <w:bookmarkEnd w:id="240"/>
    </w:p>
    <w:bookmarkEnd w:id="241"/>
    <w:p w14:paraId="5F009B8D" w14:textId="77777777" w:rsidR="009F269B" w:rsidRDefault="00000000">
      <w:pPr>
        <w:pStyle w:val="af1"/>
        <w:ind w:firstLine="480"/>
      </w:pPr>
      <w:r>
        <w:t>本文所构建的预测网络遵循经典的</w:t>
      </w:r>
      <w:r>
        <w:t>“</w:t>
      </w:r>
      <w:r>
        <w:t>输入层</w:t>
      </w:r>
      <w:r>
        <w:t xml:space="preserve"> — </w:t>
      </w:r>
      <w:r>
        <w:t>隐藏层</w:t>
      </w:r>
      <w:r>
        <w:t xml:space="preserve"> — </w:t>
      </w:r>
      <w:r>
        <w:t>输出层</w:t>
      </w:r>
      <w:r>
        <w:t>”</w:t>
      </w:r>
      <w:r>
        <w:t>级联架构，各层之间分工明确、数据流转顺畅，具体结构功能解析如下：</w:t>
      </w:r>
    </w:p>
    <w:p w14:paraId="355C61F7" w14:textId="77777777" w:rsidR="009F269B" w:rsidRDefault="00000000">
      <w:pPr>
        <w:pStyle w:val="a2"/>
      </w:pPr>
      <w:r>
        <w:lastRenderedPageBreak/>
        <w:t>输入层（</w:t>
      </w:r>
      <w:r w:rsidRPr="00E178AE">
        <w:t>Input</w:t>
      </w:r>
      <w:r>
        <w:t xml:space="preserve"> </w:t>
      </w:r>
      <w:r w:rsidRPr="00E178AE">
        <w:t>Layer</w:t>
      </w:r>
      <w:r>
        <w:t>）：数据感知与张量构建</w:t>
      </w:r>
    </w:p>
    <w:p w14:paraId="3427103B" w14:textId="77777777" w:rsidR="009F269B" w:rsidRDefault="00000000">
      <w:pPr>
        <w:pStyle w:val="af1"/>
        <w:ind w:firstLine="480"/>
      </w:pPr>
      <w:r>
        <w:t>作为数据进入网络的第一道关口，该层负责把经过特征工程</w:t>
      </w:r>
      <w:r>
        <w:t>“</w:t>
      </w:r>
      <w:r>
        <w:t>洗礼</w:t>
      </w:r>
      <w:r>
        <w:t>”</w:t>
      </w:r>
      <w:r>
        <w:t>的多源数据悉数接纳。在正式开跑前，原本流式的气象与功率数据被重构成了一种严丝合缝的三维矩阵</w:t>
      </w:r>
      <w:r>
        <w:t>——</w:t>
      </w:r>
      <w:r>
        <w:t>即</w:t>
      </w:r>
      <w:r>
        <w:t xml:space="preserve"> [</w:t>
      </w:r>
      <w:r>
        <w:t>样本数</w:t>
      </w:r>
      <w:r>
        <w:t xml:space="preserve">, </w:t>
      </w:r>
      <w:r>
        <w:t>时间步长</w:t>
      </w:r>
      <w:r>
        <w:t xml:space="preserve">, </w:t>
      </w:r>
      <w:r>
        <w:t>特征维度</w:t>
      </w:r>
      <w:r>
        <w:t>]</w:t>
      </w:r>
      <w:r>
        <w:t>。这种三维立体的构造，不仅锁定了数据在时间轴上的演化轨迹，还完美保留了特征维度间的空间耦合，为后续的深度特征提取递上了一份</w:t>
      </w:r>
      <w:r>
        <w:t>“</w:t>
      </w:r>
      <w:r>
        <w:t>高清</w:t>
      </w:r>
      <w:r>
        <w:t>”</w:t>
      </w:r>
      <w:r>
        <w:t>原始素材。。</w:t>
      </w:r>
    </w:p>
    <w:p w14:paraId="59A6768E" w14:textId="77777777" w:rsidR="009F269B" w:rsidRDefault="00000000">
      <w:pPr>
        <w:pStyle w:val="a2"/>
      </w:pPr>
      <w:r>
        <w:t>隐藏层（</w:t>
      </w:r>
      <w:r w:rsidRPr="00E178AE">
        <w:t>Hidden</w:t>
      </w:r>
      <w:r>
        <w:t xml:space="preserve"> </w:t>
      </w:r>
      <w:r w:rsidRPr="00E178AE">
        <w:t>Layer</w:t>
      </w:r>
      <w:r>
        <w:t>）：双向时序特征深度提取</w:t>
      </w:r>
    </w:p>
    <w:p w14:paraId="621F1E98" w14:textId="77777777" w:rsidR="009F269B" w:rsidRDefault="00000000">
      <w:pPr>
        <w:pStyle w:val="af1"/>
        <w:ind w:firstLine="480"/>
      </w:pPr>
      <w:r>
        <w:t>这层是整个模型的心脏，也是核心的</w:t>
      </w:r>
      <w:r>
        <w:t>“</w:t>
      </w:r>
      <w:r>
        <w:t>特征提纯引擎</w:t>
      </w:r>
      <w:r>
        <w:t>”</w:t>
      </w:r>
      <w:r>
        <w:t>，采用了双向门控循环单元（</w:t>
      </w:r>
      <w:r w:rsidRPr="00E178AE">
        <w:t>BiGRU</w:t>
      </w:r>
      <w:r>
        <w:t>）结构。说起来，传统的单向网络只能顺着时间轴像看快进电影一样捕捉</w:t>
      </w:r>
      <w:r>
        <w:t>“</w:t>
      </w:r>
      <w:r>
        <w:t>过去对现在</w:t>
      </w:r>
      <w:r>
        <w:t>”</w:t>
      </w:r>
      <w:r>
        <w:t>的影响，而的</w:t>
      </w:r>
      <w:r>
        <w:t xml:space="preserve"> </w:t>
      </w:r>
      <w:r w:rsidRPr="00E178AE">
        <w:t>BiGRU</w:t>
      </w:r>
      <w:r>
        <w:t xml:space="preserve"> </w:t>
      </w:r>
      <w:r>
        <w:t>内部嵌套了两个反向平行的</w:t>
      </w:r>
      <w:r>
        <w:t xml:space="preserve"> </w:t>
      </w:r>
      <w:r w:rsidRPr="00E178AE">
        <w:t>GRU</w:t>
      </w:r>
      <w:r>
        <w:t xml:space="preserve"> </w:t>
      </w:r>
      <w:r>
        <w:t>实例。这种机制就像让模型同时拥有了</w:t>
      </w:r>
      <w:r>
        <w:t>“</w:t>
      </w:r>
      <w:r>
        <w:t>向后看</w:t>
      </w:r>
      <w:r>
        <w:t>”</w:t>
      </w:r>
      <w:r>
        <w:t>的记忆和</w:t>
      </w:r>
      <w:r>
        <w:t>“</w:t>
      </w:r>
      <w:r>
        <w:t>向前看</w:t>
      </w:r>
      <w:r>
        <w:t>”</w:t>
      </w:r>
      <w:r>
        <w:t>的视野，既挖掘了历史气象的累积效应，又参考了未来趋势的边界约束，从而交出了一份更加丰满、立体的时序特征答卷。</w:t>
      </w:r>
    </w:p>
    <w:p w14:paraId="5EE59478" w14:textId="77777777" w:rsidR="009F269B" w:rsidRDefault="00000000">
      <w:pPr>
        <w:pStyle w:val="a2"/>
      </w:pPr>
      <w:r>
        <w:t>输出层（</w:t>
      </w:r>
      <w:r w:rsidRPr="00E178AE">
        <w:t>Output</w:t>
      </w:r>
      <w:r>
        <w:t xml:space="preserve"> </w:t>
      </w:r>
      <w:r w:rsidRPr="00E178AE">
        <w:t>Layer</w:t>
      </w:r>
      <w:r>
        <w:t>）：特征降维与功率映射</w:t>
      </w:r>
    </w:p>
    <w:p w14:paraId="287DA4F9" w14:textId="77777777" w:rsidR="009F269B" w:rsidRDefault="00000000">
      <w:pPr>
        <w:pStyle w:val="af1"/>
        <w:ind w:firstLine="480"/>
      </w:pPr>
      <w:r>
        <w:t>当隐藏层吐出高维抽象特征后，全连接层便接棒充当起</w:t>
      </w:r>
      <w:r>
        <w:t>“</w:t>
      </w:r>
      <w:r>
        <w:t>高级回归器</w:t>
      </w:r>
      <w:r>
        <w:t>”</w:t>
      </w:r>
      <w:r>
        <w:t>的角色。它利用线性权重矩阵和偏置项，把那些玄奥的高维特征空间，平滑地投影到关心的预测坐标系中。最终，模型会给出一个精准的标量值，即苦苦追寻的下一时刻（或未来时段）的光伏功率预测结果。</w:t>
      </w:r>
    </w:p>
    <w:p w14:paraId="772EB514" w14:textId="77777777" w:rsidR="009F269B" w:rsidRDefault="00000000">
      <w:pPr>
        <w:pStyle w:val="a1"/>
        <w:spacing w:before="156" w:after="156"/>
        <w:outlineLvl w:val="2"/>
      </w:pPr>
      <w:bookmarkStart w:id="242" w:name="_Toc227161714"/>
      <w:bookmarkStart w:id="243" w:name="_Toc10076"/>
      <w:bookmarkStart w:id="244" w:name="_Toc21681"/>
      <w:bookmarkStart w:id="245" w:name="_Toc364"/>
      <w:r>
        <w:t>神经元与层数设置</w:t>
      </w:r>
      <w:bookmarkEnd w:id="242"/>
      <w:bookmarkEnd w:id="243"/>
      <w:bookmarkEnd w:id="244"/>
      <w:bookmarkEnd w:id="245"/>
    </w:p>
    <w:p w14:paraId="55E5AB30" w14:textId="77777777" w:rsidR="009F269B" w:rsidRDefault="00000000">
      <w:pPr>
        <w:pStyle w:val="af1"/>
        <w:ind w:firstLine="480"/>
      </w:pPr>
      <w:r>
        <w:t>超参数的设定往往决定了模型的</w:t>
      </w:r>
      <w:r>
        <w:t>“</w:t>
      </w:r>
      <w:r>
        <w:t>天花板</w:t>
      </w:r>
      <w:r>
        <w:t>”</w:t>
      </w:r>
      <w:r>
        <w:t>高度以及寻优时的步态是否稳健。为了让网络在应对多变的光伏数据时既有强大的泛化力，又不至于耗尽计算资源，通过多轮交叉验证和参数博弈，确立了这套核心配置：</w:t>
      </w:r>
    </w:p>
    <w:p w14:paraId="66E53211" w14:textId="77777777" w:rsidR="009F269B" w:rsidRDefault="00000000">
      <w:pPr>
        <w:pStyle w:val="af1"/>
        <w:numPr>
          <w:ilvl w:val="0"/>
          <w:numId w:val="5"/>
        </w:numPr>
        <w:ind w:left="0" w:firstLine="480"/>
      </w:pPr>
      <w:r>
        <w:t>隐藏层神经元规模（</w:t>
      </w:r>
      <w:r w:rsidRPr="00E178AE">
        <w:t>Hidden</w:t>
      </w:r>
      <w:r>
        <w:t xml:space="preserve"> </w:t>
      </w:r>
      <w:r w:rsidRPr="00E178AE">
        <w:t>Size</w:t>
      </w:r>
      <w:r>
        <w:t xml:space="preserve"> = </w:t>
      </w:r>
      <w:r w:rsidRPr="00E178AE">
        <w:t>64</w:t>
      </w:r>
      <w:r>
        <w:t>）：</w:t>
      </w:r>
      <w:r>
        <w:t xml:space="preserve"> </w:t>
      </w:r>
      <w:r w:rsidRPr="00E178AE">
        <w:t>BiGRU</w:t>
      </w:r>
      <w:r>
        <w:t xml:space="preserve"> </w:t>
      </w:r>
      <w:r>
        <w:t>的隐藏单元数定在</w:t>
      </w:r>
      <w:r>
        <w:t xml:space="preserve"> </w:t>
      </w:r>
      <w:r w:rsidRPr="00E178AE">
        <w:t>64</w:t>
      </w:r>
      <w:r>
        <w:t>。这个规模在保证刻画能力的同时，巧妙地绕开了</w:t>
      </w:r>
      <w:r>
        <w:t>“</w:t>
      </w:r>
      <w:r>
        <w:t>维度灾难</w:t>
      </w:r>
      <w:r>
        <w:t>”</w:t>
      </w:r>
      <w:r>
        <w:t>和显存告急的尴尬，是精度与代价之间的一个绝佳平衡点。</w:t>
      </w:r>
    </w:p>
    <w:p w14:paraId="01BEAA05" w14:textId="77777777" w:rsidR="009F269B" w:rsidRDefault="00000000">
      <w:pPr>
        <w:pStyle w:val="af1"/>
        <w:numPr>
          <w:ilvl w:val="0"/>
          <w:numId w:val="5"/>
        </w:numPr>
        <w:ind w:left="0" w:firstLine="480"/>
      </w:pPr>
      <w:r>
        <w:t>激活函数机制（</w:t>
      </w:r>
      <w:r w:rsidRPr="00E178AE">
        <w:t>Activation</w:t>
      </w:r>
      <w:r>
        <w:t xml:space="preserve"> = </w:t>
      </w:r>
      <w:r w:rsidRPr="00E178AE">
        <w:t>ReLU</w:t>
      </w:r>
      <w:r>
        <w:t>）：全连接层引入了</w:t>
      </w:r>
      <w:r>
        <w:t xml:space="preserve"> </w:t>
      </w:r>
      <w:r w:rsidRPr="00E178AE">
        <w:t>ReLU</w:t>
      </w:r>
      <w:r>
        <w:t xml:space="preserve"> </w:t>
      </w:r>
      <w:r>
        <w:t>线性整流函数。相比那些容易让人陷入</w:t>
      </w:r>
      <w:r>
        <w:t>“</w:t>
      </w:r>
      <w:r>
        <w:t>怠工</w:t>
      </w:r>
      <w:r>
        <w:t>”</w:t>
      </w:r>
      <w:r>
        <w:t>状态的</w:t>
      </w:r>
      <w:r>
        <w:t xml:space="preserve"> </w:t>
      </w:r>
      <w:r w:rsidRPr="00E178AE">
        <w:t>Sigmoid</w:t>
      </w:r>
      <w:r>
        <w:t xml:space="preserve"> </w:t>
      </w:r>
      <w:r>
        <w:t>或</w:t>
      </w:r>
      <w:r>
        <w:t xml:space="preserve"> </w:t>
      </w:r>
      <w:r w:rsidRPr="00E178AE">
        <w:t>Tanh</w:t>
      </w:r>
      <w:r>
        <w:t xml:space="preserve"> </w:t>
      </w:r>
      <w:r>
        <w:t>函数，</w:t>
      </w:r>
      <w:r w:rsidRPr="00E178AE">
        <w:t>ReLU</w:t>
      </w:r>
      <w:r>
        <w:t xml:space="preserve"> </w:t>
      </w:r>
      <w:r>
        <w:t>的非饱和特性极大地缓解了反向传播中的梯度消失问题，让收敛进程明显提速。</w:t>
      </w:r>
    </w:p>
    <w:p w14:paraId="0A8D2E41" w14:textId="77777777" w:rsidR="009F269B" w:rsidRDefault="00000000">
      <w:pPr>
        <w:pStyle w:val="af1"/>
        <w:numPr>
          <w:ilvl w:val="0"/>
          <w:numId w:val="5"/>
        </w:numPr>
        <w:ind w:left="0" w:firstLine="480"/>
      </w:pPr>
      <w:r>
        <w:t>优化算法选择（</w:t>
      </w:r>
      <w:r w:rsidRPr="00E178AE">
        <w:t>Optimizer</w:t>
      </w:r>
      <w:r>
        <w:t xml:space="preserve"> = </w:t>
      </w:r>
      <w:r w:rsidRPr="00E178AE">
        <w:t>Adam</w:t>
      </w:r>
      <w:r>
        <w:t>）：训练的</w:t>
      </w:r>
      <w:r>
        <w:t>“</w:t>
      </w:r>
      <w:r>
        <w:t>驾驶员</w:t>
      </w:r>
      <w:r>
        <w:t>”</w:t>
      </w:r>
      <w:r>
        <w:t>选用了</w:t>
      </w:r>
      <w:r>
        <w:t xml:space="preserve"> </w:t>
      </w:r>
      <w:r w:rsidRPr="00E178AE">
        <w:t>Adam</w:t>
      </w:r>
      <w:r>
        <w:t>。它能根据梯度的动量自适应地给每个权重分配独立的学习率，这让模型在面对平缓误差面时能</w:t>
      </w:r>
      <w:r>
        <w:lastRenderedPageBreak/>
        <w:t>加速突进，而在遇到陡峭峡谷时又能保持优雅，不至于剧烈震荡。</w:t>
      </w:r>
    </w:p>
    <w:p w14:paraId="65341C13" w14:textId="77777777" w:rsidR="009F269B" w:rsidRDefault="00000000">
      <w:pPr>
        <w:pStyle w:val="af1"/>
        <w:numPr>
          <w:ilvl w:val="0"/>
          <w:numId w:val="5"/>
        </w:numPr>
        <w:ind w:left="0" w:firstLine="480"/>
      </w:pPr>
      <w:r>
        <w:t>目标损失函数（</w:t>
      </w:r>
      <w:r w:rsidRPr="00E178AE">
        <w:t>Loss</w:t>
      </w:r>
      <w:r>
        <w:t xml:space="preserve"> = </w:t>
      </w:r>
      <w:r w:rsidRPr="00E178AE">
        <w:t>MSE</w:t>
      </w:r>
      <w:r>
        <w:t>）：选用均方误差（</w:t>
      </w:r>
      <w:r w:rsidRPr="00E178AE">
        <w:t>MSE</w:t>
      </w:r>
      <w:r>
        <w:t>）作为裁决标准。它对大偏差极其</w:t>
      </w:r>
      <w:r>
        <w:t>“</w:t>
      </w:r>
      <w:r>
        <w:t>严厉</w:t>
      </w:r>
      <w:r>
        <w:t>”</w:t>
      </w:r>
      <w:r>
        <w:t>的平方级惩罚，能逼着网络权重在训练初期就快速向全局最优点靠拢。</w:t>
      </w:r>
    </w:p>
    <w:p w14:paraId="1B25F909" w14:textId="77777777" w:rsidR="009F269B" w:rsidRDefault="00000000">
      <w:pPr>
        <w:pStyle w:val="af1"/>
        <w:numPr>
          <w:ilvl w:val="0"/>
          <w:numId w:val="5"/>
        </w:numPr>
        <w:ind w:left="0" w:firstLine="480"/>
      </w:pPr>
      <w:r>
        <w:t>训练周期与学习率（</w:t>
      </w:r>
      <w:r w:rsidRPr="00E178AE">
        <w:t>Epochs</w:t>
      </w:r>
      <w:r>
        <w:t xml:space="preserve"> = </w:t>
      </w:r>
      <w:r w:rsidRPr="00E178AE">
        <w:t>100</w:t>
      </w:r>
      <w:r>
        <w:t xml:space="preserve">, </w:t>
      </w:r>
      <w:r w:rsidRPr="00E178AE">
        <w:t>LR</w:t>
      </w:r>
      <w:r>
        <w:t xml:space="preserve"> = </w:t>
      </w:r>
      <w:r w:rsidRPr="00E178AE">
        <w:t>0</w:t>
      </w:r>
      <w:r w:rsidRPr="00260C1A">
        <w:t>.</w:t>
      </w:r>
      <w:r w:rsidRPr="00E178AE">
        <w:t>001</w:t>
      </w:r>
      <w:r>
        <w:t>）：将总轮次设为</w:t>
      </w:r>
      <w:r>
        <w:t xml:space="preserve"> </w:t>
      </w:r>
      <w:r w:rsidRPr="00E178AE">
        <w:t>100</w:t>
      </w:r>
      <w:r>
        <w:t xml:space="preserve"> </w:t>
      </w:r>
      <w:r>
        <w:t>轮，初始全局学习率锚定在</w:t>
      </w:r>
      <w:r>
        <w:t xml:space="preserve"> </w:t>
      </w:r>
      <w:r w:rsidRPr="00E178AE">
        <w:t>0</w:t>
      </w:r>
      <w:r w:rsidRPr="00260C1A">
        <w:t>.</w:t>
      </w:r>
      <w:r w:rsidRPr="00E178AE">
        <w:t>001</w:t>
      </w:r>
      <w:r>
        <w:t>。</w:t>
      </w:r>
    </w:p>
    <w:p w14:paraId="1ACF874B" w14:textId="77777777" w:rsidR="009F269B" w:rsidRDefault="00000000">
      <w:pPr>
        <w:pStyle w:val="af1"/>
        <w:ind w:firstLine="480"/>
      </w:pPr>
      <w:r>
        <w:t>实际上，这套严密的参数组合，就像是给模型穿上了一套特制的</w:t>
      </w:r>
      <w:r>
        <w:t>“</w:t>
      </w:r>
      <w:r>
        <w:t>减震器</w:t>
      </w:r>
      <w:r>
        <w:t>”</w:t>
      </w:r>
      <w:r>
        <w:t>，保证了梯度下降时的每一步都既稳健又连贯。适中的神经元配置配合自适应优化，让模型在吞噬非平稳气象规律时效率惊人。更关键的是，这种设计从根本上给过拟合戴上了</w:t>
      </w:r>
      <w:r>
        <w:t>“</w:t>
      </w:r>
      <w:r>
        <w:t>枷锁</w:t>
      </w:r>
      <w:r>
        <w:t>”</w:t>
      </w:r>
      <w:r>
        <w:t>，即便面对未知的极端天气，模型依然能保持那份难得的预测定力。</w:t>
      </w:r>
    </w:p>
    <w:p w14:paraId="2686047E" w14:textId="77777777" w:rsidR="009F269B" w:rsidRDefault="00000000">
      <w:pPr>
        <w:pStyle w:val="a0"/>
        <w:spacing w:before="156" w:after="156"/>
      </w:pPr>
      <w:bookmarkStart w:id="246" w:name="_Toc227161715"/>
      <w:bookmarkStart w:id="247" w:name="_Toc6817"/>
      <w:bookmarkStart w:id="248" w:name="_Toc2320"/>
      <w:bookmarkStart w:id="249" w:name="_Toc14598"/>
      <w:bookmarkStart w:id="250" w:name="96151f49"/>
      <w:bookmarkEnd w:id="236"/>
      <w:r>
        <w:t>模型训练与参数优化</w:t>
      </w:r>
      <w:bookmarkEnd w:id="246"/>
      <w:bookmarkEnd w:id="247"/>
      <w:bookmarkEnd w:id="248"/>
      <w:bookmarkEnd w:id="249"/>
    </w:p>
    <w:p w14:paraId="7E670ABF" w14:textId="77777777" w:rsidR="009F269B" w:rsidRDefault="00000000">
      <w:pPr>
        <w:pStyle w:val="af1"/>
        <w:ind w:firstLine="480"/>
      </w:pPr>
      <w:r>
        <w:t>深度学习那种令人惊叹的非线性映射，说到底还是靠科学的训练机制和聪明的空间搜索撑起来的。为了让这套</w:t>
      </w:r>
      <w:r>
        <w:t xml:space="preserve"> </w:t>
      </w:r>
      <w:r w:rsidRPr="00E178AE">
        <w:t>EMD</w:t>
      </w:r>
      <w:r>
        <w:t>-</w:t>
      </w:r>
      <w:r w:rsidRPr="00E178AE">
        <w:t>BiGRU</w:t>
      </w:r>
      <w:r>
        <w:t xml:space="preserve"> </w:t>
      </w:r>
      <w:r>
        <w:t>模型能精准复刻气象因素与光伏功率之间的时空纠葛，设计了一套严丝合缝的有监督训练流程。这不仅仅是在跑数据，更是在寻找那一组能让模型在变幻莫测的自然规律面前，依然能给出最优解答的神秘参数组合。</w:t>
      </w:r>
    </w:p>
    <w:p w14:paraId="52142B56" w14:textId="77777777" w:rsidR="009F269B" w:rsidRDefault="00000000">
      <w:pPr>
        <w:pStyle w:val="a1"/>
        <w:spacing w:before="156" w:after="156"/>
        <w:outlineLvl w:val="2"/>
      </w:pPr>
      <w:bookmarkStart w:id="251" w:name="f9bcf763"/>
      <w:bookmarkEnd w:id="250"/>
      <w:r>
        <w:t xml:space="preserve"> </w:t>
      </w:r>
      <w:bookmarkStart w:id="252" w:name="_Toc11674"/>
      <w:bookmarkStart w:id="253" w:name="_Toc12299"/>
      <w:bookmarkStart w:id="254" w:name="_Toc227161716"/>
      <w:bookmarkStart w:id="255" w:name="_Toc30846"/>
      <w:r>
        <w:t>模型训练流程</w:t>
      </w:r>
      <w:bookmarkEnd w:id="252"/>
      <w:bookmarkEnd w:id="253"/>
      <w:bookmarkEnd w:id="254"/>
      <w:bookmarkEnd w:id="255"/>
    </w:p>
    <w:p w14:paraId="6ACF5616" w14:textId="77777777" w:rsidR="009F269B" w:rsidRDefault="00000000">
      <w:pPr>
        <w:pStyle w:val="af1"/>
        <w:ind w:firstLine="480"/>
      </w:pPr>
      <w:bookmarkStart w:id="256" w:name="c511b78e"/>
      <w:bookmarkEnd w:id="251"/>
      <w:r>
        <w:t>本研究中的</w:t>
      </w:r>
      <w:r>
        <w:t xml:space="preserve"> </w:t>
      </w:r>
      <w:r w:rsidRPr="00E178AE">
        <w:t>BiGRU</w:t>
      </w:r>
      <w:r>
        <w:t xml:space="preserve"> </w:t>
      </w:r>
      <w:r>
        <w:t>网络训练采用端到端（</w:t>
      </w:r>
      <w:r w:rsidRPr="00E178AE">
        <w:t>End</w:t>
      </w:r>
      <w:r>
        <w:t>-</w:t>
      </w:r>
      <w:r w:rsidRPr="00E178AE">
        <w:t>to</w:t>
      </w:r>
      <w:r>
        <w:t>-</w:t>
      </w:r>
      <w:r w:rsidRPr="00E178AE">
        <w:t>End</w:t>
      </w:r>
      <w:r>
        <w:t>）的有监督学习（</w:t>
      </w:r>
      <w:r w:rsidRPr="00E178AE">
        <w:t>Supervised</w:t>
      </w:r>
      <w:r>
        <w:t xml:space="preserve"> </w:t>
      </w:r>
      <w:r w:rsidRPr="00E178AE">
        <w:t>Learning</w:t>
      </w:r>
      <w:r>
        <w:t>）范式，基于随时间反向传播算法（</w:t>
      </w:r>
      <w:r w:rsidRPr="00E178AE">
        <w:t>Backpropagation</w:t>
      </w:r>
      <w:r>
        <w:t xml:space="preserve"> </w:t>
      </w:r>
      <w:r w:rsidRPr="00E178AE">
        <w:t>Through</w:t>
      </w:r>
      <w:r>
        <w:t xml:space="preserve"> </w:t>
      </w:r>
      <w:r w:rsidRPr="00E178AE">
        <w:t>Time</w:t>
      </w:r>
      <w:r>
        <w:t xml:space="preserve">, </w:t>
      </w:r>
      <w:r w:rsidRPr="00E178AE">
        <w:t>BPTT</w:t>
      </w:r>
      <w:r>
        <w:t>）进行参数的迭代寻优。具体的闭环训练流程如下：</w:t>
      </w:r>
    </w:p>
    <w:p w14:paraId="2F266DA6" w14:textId="77777777" w:rsidR="009F269B" w:rsidRDefault="00000000">
      <w:pPr>
        <w:pStyle w:val="af1"/>
        <w:numPr>
          <w:ilvl w:val="0"/>
          <w:numId w:val="6"/>
        </w:numPr>
        <w:tabs>
          <w:tab w:val="clear" w:pos="420"/>
          <w:tab w:val="left" w:pos="-1"/>
        </w:tabs>
        <w:ind w:left="0" w:firstLine="480"/>
      </w:pPr>
      <w:r>
        <w:t>网络初始化：在训练伊始，采用</w:t>
      </w:r>
      <w:r>
        <w:t xml:space="preserve"> </w:t>
      </w:r>
      <w:r w:rsidRPr="00E178AE">
        <w:t>Xavier</w:t>
      </w:r>
      <w:r>
        <w:t xml:space="preserve"> </w:t>
      </w:r>
      <w:r>
        <w:t>或</w:t>
      </w:r>
      <w:r>
        <w:t xml:space="preserve"> </w:t>
      </w:r>
      <w:r w:rsidRPr="00E178AE">
        <w:t>Kaiming</w:t>
      </w:r>
      <w:r>
        <w:t xml:space="preserve"> </w:t>
      </w:r>
      <w:r>
        <w:t>初始化策略对</w:t>
      </w:r>
      <w:r>
        <w:t xml:space="preserve"> </w:t>
      </w:r>
      <w:r w:rsidRPr="00E178AE">
        <w:t>BiGRU</w:t>
      </w:r>
      <w:r>
        <w:t xml:space="preserve"> </w:t>
      </w:r>
      <w:r>
        <w:t>网络的权重矩阵（</w:t>
      </w:r>
      <w:r w:rsidRPr="00E178AE">
        <w:t>Weight</w:t>
      </w:r>
      <w:r>
        <w:t xml:space="preserve"> </w:t>
      </w:r>
      <w:r w:rsidRPr="00E178AE">
        <w:t>Matrices</w:t>
      </w:r>
      <w:r>
        <w:t>）和偏置向量（</w:t>
      </w:r>
      <w:r w:rsidRPr="00E178AE">
        <w:t>Bias</w:t>
      </w:r>
      <w:r>
        <w:t xml:space="preserve"> </w:t>
      </w:r>
      <w:r w:rsidRPr="00E178AE">
        <w:t>Vectors</w:t>
      </w:r>
      <w:r>
        <w:t>）进行随机赋值，以打破网络对称性并防止在训练初期出现梯度消失或梯度爆炸现象。</w:t>
      </w:r>
    </w:p>
    <w:p w14:paraId="70494342" w14:textId="77777777" w:rsidR="009F269B" w:rsidRDefault="00000000">
      <w:pPr>
        <w:pStyle w:val="af1"/>
        <w:numPr>
          <w:ilvl w:val="0"/>
          <w:numId w:val="6"/>
        </w:numPr>
        <w:tabs>
          <w:tab w:val="clear" w:pos="420"/>
          <w:tab w:val="left" w:pos="-1"/>
        </w:tabs>
        <w:ind w:left="0" w:firstLine="482"/>
      </w:pPr>
      <w:r>
        <w:rPr>
          <w:b/>
          <w:bCs/>
        </w:rPr>
        <w:t>前向特征传播</w:t>
      </w:r>
      <w:r>
        <w:t>：将划分好的训练集三维时序张量按批次（</w:t>
      </w:r>
      <w:r w:rsidRPr="00E178AE">
        <w:t>Batch</w:t>
      </w:r>
      <w:r>
        <w:t>）输入网络。数据依次流经双向门控隐藏层进行时序上下文特征提取，最终通过全连接层映射，输出当前网络状态下的光伏功率预测值。</w:t>
      </w:r>
    </w:p>
    <w:p w14:paraId="45A61F88" w14:textId="77777777" w:rsidR="009F269B" w:rsidRDefault="00000000">
      <w:pPr>
        <w:pStyle w:val="af1"/>
        <w:numPr>
          <w:ilvl w:val="0"/>
          <w:numId w:val="6"/>
        </w:numPr>
        <w:tabs>
          <w:tab w:val="clear" w:pos="420"/>
          <w:tab w:val="left" w:pos="-1"/>
        </w:tabs>
        <w:ind w:left="0" w:firstLine="482"/>
      </w:pPr>
      <w:r>
        <w:rPr>
          <w:b/>
          <w:bCs/>
        </w:rPr>
        <w:t>损失函数计算</w:t>
      </w:r>
      <w:r>
        <w:t>：在输出端，计算网络预测值与真实功率标签之间的均方误差（</w:t>
      </w:r>
      <w:r w:rsidRPr="00E178AE">
        <w:t>Mean</w:t>
      </w:r>
      <w:r>
        <w:t xml:space="preserve"> </w:t>
      </w:r>
      <w:r w:rsidRPr="00E178AE">
        <w:t>Squared</w:t>
      </w:r>
      <w:r>
        <w:t xml:space="preserve"> </w:t>
      </w:r>
      <w:r w:rsidRPr="00E178AE">
        <w:t>Error</w:t>
      </w:r>
      <w:r>
        <w:t xml:space="preserve">, </w:t>
      </w:r>
      <w:r w:rsidRPr="00E178AE">
        <w:t>MSE</w:t>
      </w:r>
      <w:r>
        <w:t>）。该损失函数通过量化预测值与真实值之间的欧氏距离平方，精准评估当前模型前向传播的全局偏差程度。</w:t>
      </w:r>
    </w:p>
    <w:p w14:paraId="11147542" w14:textId="77777777" w:rsidR="009F269B" w:rsidRDefault="00000000">
      <w:pPr>
        <w:pStyle w:val="af1"/>
        <w:numPr>
          <w:ilvl w:val="0"/>
          <w:numId w:val="6"/>
        </w:numPr>
        <w:tabs>
          <w:tab w:val="clear" w:pos="420"/>
          <w:tab w:val="left" w:pos="-1"/>
        </w:tabs>
        <w:ind w:left="0" w:firstLine="482"/>
      </w:pPr>
      <w:r>
        <w:rPr>
          <w:b/>
          <w:bCs/>
        </w:rPr>
        <w:t>反向传播与权重更新</w:t>
      </w:r>
      <w:r>
        <w:t>：根据链式求导法则（</w:t>
      </w:r>
      <w:r w:rsidRPr="00E178AE">
        <w:t>Chain</w:t>
      </w:r>
      <w:r>
        <w:t xml:space="preserve"> </w:t>
      </w:r>
      <w:r w:rsidRPr="00E178AE">
        <w:t>Rule</w:t>
      </w:r>
      <w:r>
        <w:t>），计算损失函数对网</w:t>
      </w:r>
      <w:r>
        <w:lastRenderedPageBreak/>
        <w:t>络中各个可学习参数的偏导数（梯度）。随后，调用</w:t>
      </w:r>
      <w:r>
        <w:t xml:space="preserve"> </w:t>
      </w:r>
      <w:r w:rsidRPr="00E178AE">
        <w:t>Adam</w:t>
      </w:r>
      <w:r>
        <w:t>（自适应矩估计）优化器，结合梯度的一阶动量和二阶动量，自适应地更新网络权重，使损失函数值向全局最小值的方向沿着梯度下降。</w:t>
      </w:r>
    </w:p>
    <w:p w14:paraId="58E31814" w14:textId="77777777" w:rsidR="009F269B" w:rsidRDefault="00000000">
      <w:pPr>
        <w:pStyle w:val="af1"/>
        <w:numPr>
          <w:ilvl w:val="0"/>
          <w:numId w:val="6"/>
        </w:numPr>
        <w:tabs>
          <w:tab w:val="clear" w:pos="420"/>
          <w:tab w:val="left" w:pos="-1"/>
        </w:tabs>
        <w:ind w:left="0" w:firstLine="482"/>
      </w:pPr>
      <w:r>
        <w:rPr>
          <w:b/>
          <w:bCs/>
        </w:rPr>
        <w:t>迭代终止条件</w:t>
      </w:r>
      <w:r>
        <w:t>：不断重复上述前向与反向传播过程，直至网络达到预设的最大训练轮次（</w:t>
      </w:r>
      <w:r w:rsidRPr="00E178AE">
        <w:t>Epochs</w:t>
      </w:r>
      <w:r>
        <w:t>），或在验证集上的损失连续多个轮次不再下降（触发早停机制</w:t>
      </w:r>
      <w:r>
        <w:t xml:space="preserve"> </w:t>
      </w:r>
      <w:r w:rsidRPr="00E178AE">
        <w:t>Early</w:t>
      </w:r>
      <w:r>
        <w:t xml:space="preserve"> </w:t>
      </w:r>
      <w:r w:rsidRPr="00E178AE">
        <w:t>Stopping</w:t>
      </w:r>
      <w:r>
        <w:t>），从而结束训练并保存最优模型权重。</w:t>
      </w:r>
    </w:p>
    <w:p w14:paraId="1B1F8C76" w14:textId="77777777" w:rsidR="009F269B" w:rsidRDefault="00000000">
      <w:pPr>
        <w:pStyle w:val="a1"/>
        <w:spacing w:before="156" w:after="156"/>
        <w:outlineLvl w:val="2"/>
      </w:pPr>
      <w:bookmarkStart w:id="257" w:name="ucb8e5677"/>
      <w:bookmarkEnd w:id="256"/>
      <w:r>
        <w:t xml:space="preserve"> </w:t>
      </w:r>
      <w:bookmarkStart w:id="258" w:name="_Toc28798"/>
      <w:bookmarkStart w:id="259" w:name="_Toc227161717"/>
      <w:bookmarkStart w:id="260" w:name="_Toc32754"/>
      <w:bookmarkStart w:id="261" w:name="_Toc30800"/>
      <w:r>
        <w:t>超参数选择依据</w:t>
      </w:r>
      <w:bookmarkEnd w:id="258"/>
      <w:bookmarkEnd w:id="259"/>
      <w:bookmarkEnd w:id="260"/>
      <w:bookmarkEnd w:id="261"/>
    </w:p>
    <w:p w14:paraId="245C5280" w14:textId="77777777" w:rsidR="009F269B" w:rsidRDefault="00000000">
      <w:pPr>
        <w:pStyle w:val="af1"/>
        <w:ind w:firstLine="480"/>
      </w:pPr>
      <w:r>
        <w:t>深度神经网络的超参数配置直接决定了模型的特征表达容量（</w:t>
      </w:r>
      <w:r w:rsidRPr="00E178AE">
        <w:t>Capacity</w:t>
      </w:r>
      <w:r>
        <w:t>）与寻优空间的拓扑结构。为了获取在验证集上泛化误差最低的参数组合，本文采用控制变量法与网格搜索（</w:t>
      </w:r>
      <w:r w:rsidRPr="00E178AE">
        <w:t>Grid</w:t>
      </w:r>
      <w:r>
        <w:t xml:space="preserve"> </w:t>
      </w:r>
      <w:r w:rsidRPr="00E178AE">
        <w:t>Search</w:t>
      </w:r>
      <w:r>
        <w:t>）思想，对输入时间步长、隐藏层神经元数量、学习率以及批次大小（</w:t>
      </w:r>
      <w:r w:rsidRPr="00E178AE">
        <w:t>Batch</w:t>
      </w:r>
      <w:r>
        <w:t xml:space="preserve"> </w:t>
      </w:r>
      <w:r w:rsidRPr="00E178AE">
        <w:t>Size</w:t>
      </w:r>
      <w:r>
        <w:t>）等关键架构参数进行了多轮次的对比交叉实验。</w:t>
      </w:r>
    </w:p>
    <w:p w14:paraId="04D5C4DB" w14:textId="77777777" w:rsidR="009F269B" w:rsidRDefault="00000000">
      <w:pPr>
        <w:pStyle w:val="af1"/>
        <w:ind w:firstLine="480"/>
      </w:pPr>
      <w:r>
        <w:t>通过详尽的实验比对与理论分析，本文确立了如下最优参数配置及其科学依据：</w:t>
      </w:r>
    </w:p>
    <w:p w14:paraId="17EDBC8F" w14:textId="77777777" w:rsidR="009F269B" w:rsidRDefault="00000000">
      <w:pPr>
        <w:pStyle w:val="af1"/>
        <w:ind w:firstLine="480"/>
      </w:pPr>
      <w:r>
        <w:rPr>
          <w:rFonts w:hint="eastAsia"/>
        </w:rPr>
        <w:t>（</w:t>
      </w:r>
      <w:r w:rsidRPr="00E178AE">
        <w:rPr>
          <w:rFonts w:hint="eastAsia"/>
        </w:rPr>
        <w:t>1</w:t>
      </w:r>
      <w:r>
        <w:rPr>
          <w:rFonts w:hint="eastAsia"/>
        </w:rPr>
        <w:t>）</w:t>
      </w:r>
      <w:r>
        <w:rPr>
          <w:rFonts w:hint="eastAsia"/>
        </w:rPr>
        <w:t xml:space="preserve"> </w:t>
      </w:r>
      <w:r>
        <w:t>时间步长（</w:t>
      </w:r>
      <w:r w:rsidRPr="00E178AE">
        <w:t>Time</w:t>
      </w:r>
      <w:r>
        <w:t xml:space="preserve"> </w:t>
      </w:r>
      <w:r w:rsidRPr="00E178AE">
        <w:t>Steps</w:t>
      </w:r>
      <w:r>
        <w:t>）：本文结合原始数据的采样频率，将输入时间窗口的步长精确设定为等价于一个完整的</w:t>
      </w:r>
      <w:r>
        <w:t xml:space="preserve"> </w:t>
      </w:r>
      <w:r w:rsidRPr="00E178AE">
        <w:t>24</w:t>
      </w:r>
      <w:r>
        <w:t xml:space="preserve"> </w:t>
      </w:r>
      <w:r>
        <w:t>小时自然日。这一设置在物理层面上完美覆盖了光伏发电从日出到日落的完整日周期变化规律（</w:t>
      </w:r>
      <w:r w:rsidRPr="00E178AE">
        <w:t>Diurnal</w:t>
      </w:r>
      <w:r>
        <w:t xml:space="preserve"> </w:t>
      </w:r>
      <w:r w:rsidRPr="00E178AE">
        <w:t>Cycle</w:t>
      </w:r>
      <w:r>
        <w:t>），在时序建模中不仅避免了因时间窗口过短导致的长程时序信息被截断，同时也起到了合理的记忆截断作用，有效防止了时间窗口过长所引入的无价值历史衰减噪声对当前预测任务产生干扰。。</w:t>
      </w:r>
    </w:p>
    <w:p w14:paraId="166779DE" w14:textId="77777777" w:rsidR="009F269B" w:rsidRDefault="00000000">
      <w:pPr>
        <w:pStyle w:val="af1"/>
        <w:ind w:firstLine="480"/>
      </w:pPr>
      <w:r>
        <w:rPr>
          <w:rFonts w:hint="eastAsia"/>
        </w:rPr>
        <w:t>（</w:t>
      </w:r>
      <w:r w:rsidRPr="00E178AE">
        <w:rPr>
          <w:rFonts w:hint="eastAsia"/>
        </w:rPr>
        <w:t>2</w:t>
      </w:r>
      <w:r>
        <w:rPr>
          <w:rFonts w:hint="eastAsia"/>
        </w:rPr>
        <w:t>）</w:t>
      </w:r>
      <w:r>
        <w:t>初始学习率（</w:t>
      </w:r>
      <w:r w:rsidRPr="00E178AE">
        <w:t>Learning</w:t>
      </w:r>
      <w:r>
        <w:t xml:space="preserve"> </w:t>
      </w:r>
      <w:r w:rsidRPr="00E178AE">
        <w:t>Rate</w:t>
      </w:r>
      <w:r>
        <w:t>）：该学习率设定配合</w:t>
      </w:r>
      <w:r>
        <w:t xml:space="preserve"> </w:t>
      </w:r>
      <w:r w:rsidRPr="00E178AE">
        <w:t>Adam</w:t>
      </w:r>
      <w:r>
        <w:t xml:space="preserve"> </w:t>
      </w:r>
      <w:r>
        <w:t>优化器的自适应调节机制，能够在训练初期提供足够的步长以快速跳出局部极小值，同时在训练后期保证细粒度的平滑收敛，完美兼顾了模型训练的收敛速度与权重更新的稳定性。</w:t>
      </w:r>
    </w:p>
    <w:p w14:paraId="1ABAEACE" w14:textId="77777777" w:rsidR="009F269B" w:rsidRDefault="00000000">
      <w:pPr>
        <w:pStyle w:val="af1"/>
        <w:ind w:firstLine="480"/>
      </w:pPr>
      <w:r>
        <w:rPr>
          <w:rFonts w:hint="eastAsia"/>
        </w:rPr>
        <w:t>（</w:t>
      </w:r>
      <w:r w:rsidRPr="00E178AE">
        <w:rPr>
          <w:rFonts w:hint="eastAsia"/>
        </w:rPr>
        <w:t>3</w:t>
      </w:r>
      <w:r>
        <w:rPr>
          <w:rFonts w:hint="eastAsia"/>
        </w:rPr>
        <w:t>）</w:t>
      </w:r>
      <w:r>
        <w:t>神经元数量（</w:t>
      </w:r>
      <w:r w:rsidRPr="00E178AE">
        <w:t>Hidden</w:t>
      </w:r>
      <w:r>
        <w:t xml:space="preserve"> </w:t>
      </w:r>
      <w:r w:rsidRPr="00E178AE">
        <w:t>Units</w:t>
      </w:r>
      <w:r>
        <w:t>）：</w:t>
      </w:r>
      <w:r w:rsidRPr="00E178AE">
        <w:t>BiGRU</w:t>
      </w:r>
      <w:r>
        <w:t xml:space="preserve"> </w:t>
      </w:r>
      <w:r>
        <w:t>隐藏层神经元规模设定为</w:t>
      </w:r>
      <w:r>
        <w:t xml:space="preserve"> </w:t>
      </w:r>
      <w:r w:rsidRPr="00E178AE">
        <w:t>64</w:t>
      </w:r>
      <w:r>
        <w:t>。实验证明，该维度为特征映射提供了充足的高维空间，使其能够有效解耦复杂的非线性气象突变；同时，适中的参数量又形成了一定的信息瓶颈（</w:t>
      </w:r>
      <w:r w:rsidRPr="00E178AE">
        <w:t>Information</w:t>
      </w:r>
      <w:r>
        <w:t xml:space="preserve"> </w:t>
      </w:r>
      <w:r w:rsidRPr="00E178AE">
        <w:t>Bottleneck</w:t>
      </w:r>
      <w:r>
        <w:t>），有效抑制了模型对训练集局部噪声的过度记忆，在模型拟合容量与防止过拟合之间找到了最优的平衡点</w:t>
      </w:r>
    </w:p>
    <w:p w14:paraId="0FCE9A4F" w14:textId="77777777" w:rsidR="009F269B" w:rsidRDefault="009F269B">
      <w:pPr>
        <w:pStyle w:val="af1"/>
        <w:ind w:leftChars="-343" w:left="-720" w:firstLine="480"/>
      </w:pPr>
    </w:p>
    <w:p w14:paraId="04028864" w14:textId="77777777" w:rsidR="009F269B" w:rsidRDefault="00000000">
      <w:pPr>
        <w:pStyle w:val="a1"/>
        <w:spacing w:before="156" w:after="156"/>
        <w:outlineLvl w:val="2"/>
      </w:pPr>
      <w:bookmarkStart w:id="262" w:name="88e5d97d"/>
      <w:bookmarkEnd w:id="257"/>
      <w:r>
        <w:t xml:space="preserve"> </w:t>
      </w:r>
      <w:bookmarkStart w:id="263" w:name="_Toc28142"/>
      <w:bookmarkStart w:id="264" w:name="_Toc2919"/>
      <w:bookmarkStart w:id="265" w:name="_Toc227161718"/>
      <w:bookmarkStart w:id="266" w:name="_Toc11771"/>
      <w:r>
        <w:t>预测与结果融合</w:t>
      </w:r>
      <w:bookmarkEnd w:id="263"/>
      <w:bookmarkEnd w:id="264"/>
      <w:bookmarkEnd w:id="265"/>
      <w:bookmarkEnd w:id="266"/>
    </w:p>
    <w:p w14:paraId="703726F0" w14:textId="77777777" w:rsidR="009F269B" w:rsidRDefault="00000000">
      <w:pPr>
        <w:pStyle w:val="af1"/>
        <w:ind w:firstLine="480"/>
      </w:pPr>
      <w:bookmarkStart w:id="267" w:name="ub9631e8f"/>
      <w:bookmarkEnd w:id="262"/>
      <w:r>
        <w:t>在完成网络训练与参数固化后，模型进入最终的推理预测阶段。由于本文采用了</w:t>
      </w:r>
      <w:r>
        <w:t>“</w:t>
      </w:r>
      <w:r>
        <w:t>先</w:t>
      </w:r>
      <w:r>
        <w:lastRenderedPageBreak/>
        <w:t>分解，后预测</w:t>
      </w:r>
      <w:r>
        <w:t>”</w:t>
      </w:r>
      <w:r>
        <w:t>的策略，模型实际上是由多个并行的</w:t>
      </w:r>
      <w:r>
        <w:t xml:space="preserve"> </w:t>
      </w:r>
      <w:r w:rsidRPr="00E178AE">
        <w:t>BiGRU</w:t>
      </w:r>
      <w:r>
        <w:t xml:space="preserve"> </w:t>
      </w:r>
      <w:r>
        <w:t>子网络构成的，分别对应原始序列的不同频带特征。</w:t>
      </w:r>
    </w:p>
    <w:p w14:paraId="0EDDB163" w14:textId="77777777" w:rsidR="009F269B" w:rsidRDefault="00000000">
      <w:pPr>
        <w:pStyle w:val="af1"/>
        <w:ind w:firstLine="480"/>
      </w:pPr>
      <w:r>
        <w:t>将预处理后的测试集数据同步输入至各个训练完毕的子模型中，各个子模型将独立输出对应</w:t>
      </w:r>
      <w:r>
        <w:t xml:space="preserve"> </w:t>
      </w:r>
      <w:r w:rsidRPr="00E178AE">
        <w:t>IMF</w:t>
      </w:r>
      <w:r>
        <w:t xml:space="preserve"> </w:t>
      </w:r>
      <w:r>
        <w:t>分量以及残余分量（</w:t>
      </w:r>
      <w:r w:rsidRPr="00E178AE">
        <w:t>Residue</w:t>
      </w:r>
      <w:r>
        <w:t>）的归一化预测结果。随后，本文利用线性叠加系统原理，将各频段的子预测结果进行同步叠加融合，并执行反归一化（</w:t>
      </w:r>
      <w:r w:rsidRPr="00E178AE">
        <w:t>Inverse</w:t>
      </w:r>
      <w:r>
        <w:t xml:space="preserve"> </w:t>
      </w:r>
      <w:r w:rsidRPr="00E178AE">
        <w:t>Normalization</w:t>
      </w:r>
      <w:r>
        <w:t>）操作，将其还原为真实的物理量纲（如兆瓦</w:t>
      </w:r>
      <w:r>
        <w:t xml:space="preserve"> </w:t>
      </w:r>
      <w:r w:rsidRPr="00E178AE">
        <w:t>MW</w:t>
      </w:r>
      <w:r>
        <w:t>）。</w:t>
      </w:r>
    </w:p>
    <w:p w14:paraId="69EAE187" w14:textId="77777777" w:rsidR="009F269B" w:rsidRDefault="00000000">
      <w:pPr>
        <w:pStyle w:val="af1"/>
        <w:ind w:firstLine="480"/>
      </w:pPr>
      <w:r>
        <w:t>结果的最终重构与融合公式可严密表示为：</w:t>
      </w:r>
    </w:p>
    <w:p w14:paraId="72DAEB94" w14:textId="77777777" w:rsidR="009F269B" w:rsidRDefault="00000000">
      <w:pPr>
        <w:pStyle w:val="af1"/>
        <w:ind w:firstLine="480"/>
      </w:pPr>
      <m:oMathPara>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m:oMathPara>
    </w:p>
    <w:p w14:paraId="538C906A" w14:textId="77777777" w:rsidR="009F269B" w:rsidRDefault="00000000">
      <w:pPr>
        <w:pStyle w:val="af1"/>
        <w:ind w:firstLine="480"/>
      </w:pPr>
      <w:r>
        <w:t>其中，</w:t>
      </w:r>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oMath>
      <w:r>
        <w:t xml:space="preserve"> </w:t>
      </w:r>
      <w:r>
        <w:t>为时刻</w:t>
      </w:r>
      <w:r>
        <w:t xml:space="preserve"> </w:t>
      </w:r>
      <m:oMath>
        <m:r>
          <w:rPr>
            <w:rFonts w:ascii="Cambria Math" w:hAnsi="Cambria Math"/>
          </w:rPr>
          <m:t>t</m:t>
        </m:r>
      </m:oMath>
      <w:r>
        <w:t xml:space="preserve"> </w:t>
      </w:r>
      <w:r>
        <w:t>最终重构的光伏功率预测总值，</w:t>
      </w:r>
      <m:oMath>
        <m:r>
          <w:rPr>
            <w:rFonts w:ascii="Cambria Math" w:hAnsi="Cambria Math"/>
          </w:rPr>
          <m:t>K</m:t>
        </m:r>
      </m:oMath>
      <w:r>
        <w:t xml:space="preserve"> </w:t>
      </w:r>
      <w:r>
        <w:t>为</w:t>
      </w:r>
      <w:r>
        <w:t xml:space="preserve"> </w:t>
      </w:r>
      <w:r w:rsidRPr="00E178AE">
        <w:t>EMD</w:t>
      </w:r>
      <w:r>
        <w:t xml:space="preserve"> </w:t>
      </w:r>
      <w:r>
        <w:t>分解出的本征模函数总数，</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oMath>
      <w:r>
        <w:t xml:space="preserve"> </w:t>
      </w:r>
      <w:r>
        <w:t>为第</w:t>
      </w:r>
      <w:r>
        <w:t xml:space="preserve"> </w:t>
      </w:r>
      <m:oMath>
        <m:r>
          <w:rPr>
            <w:rFonts w:ascii="Cambria Math" w:hAnsi="Cambria Math"/>
          </w:rPr>
          <m:t>i</m:t>
        </m:r>
      </m:oMath>
      <w:r>
        <w:t xml:space="preserve"> </w:t>
      </w:r>
      <w:r>
        <w:t>个</w:t>
      </w:r>
      <w:r>
        <w:t xml:space="preserve"> </w:t>
      </w:r>
      <w:r w:rsidRPr="00E178AE">
        <w:t>IMF</w:t>
      </w:r>
      <w:r>
        <w:t xml:space="preserve"> </w:t>
      </w:r>
      <w:r>
        <w:t>分量（通常代表特定频率的气象随机波动）在</w:t>
      </w:r>
      <w:r>
        <w:t xml:space="preserve"> </w:t>
      </w:r>
      <m:oMath>
        <m:r>
          <w:rPr>
            <w:rFonts w:ascii="Cambria Math" w:hAnsi="Cambria Math"/>
          </w:rPr>
          <m:t>t</m:t>
        </m:r>
      </m:oMath>
      <w:r>
        <w:t xml:space="preserve"> </w:t>
      </w:r>
      <w:r>
        <w:t>时刻的预测值，</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w:r>
        <w:t xml:space="preserve"> </w:t>
      </w:r>
      <w:r>
        <w:t>为残差分量（代表光伏功率的长期演变趋势）在</w:t>
      </w:r>
      <w:r>
        <w:t xml:space="preserve"> </w:t>
      </w:r>
      <m:oMath>
        <m:r>
          <w:rPr>
            <w:rFonts w:ascii="Cambria Math" w:hAnsi="Cambria Math"/>
          </w:rPr>
          <m:t>t</m:t>
        </m:r>
      </m:oMath>
      <w:r>
        <w:t xml:space="preserve"> </w:t>
      </w:r>
      <w:r>
        <w:t>时刻的预测值。</w:t>
      </w:r>
    </w:p>
    <w:p w14:paraId="528D11E4" w14:textId="77777777" w:rsidR="009F269B" w:rsidRDefault="00000000">
      <w:pPr>
        <w:pStyle w:val="af1"/>
        <w:ind w:firstLine="480"/>
      </w:pPr>
      <w:r>
        <w:t>这种分频预测与末端叠加融合的策略，巧妙地将原本错综复杂的非平稳光伏波动，解构为了相对纯粹的高频随机噪声与低频周期趋势。模型得以在不同尺度上</w:t>
      </w:r>
      <w:r>
        <w:t>“</w:t>
      </w:r>
      <w:r>
        <w:t>对症下药</w:t>
      </w:r>
      <w:r>
        <w:t>”</w:t>
      </w:r>
      <w:r>
        <w:t>地提取时序特征，从而在融合阶段极大程度地还原了真实功率曲线的每一个波峰与拐点，最终实现了整体预测精度与抗干扰能力的显著跃升。</w:t>
      </w:r>
    </w:p>
    <w:p w14:paraId="08F43A70" w14:textId="77777777" w:rsidR="009F269B" w:rsidRDefault="009F269B">
      <w:pPr>
        <w:pStyle w:val="af1"/>
        <w:ind w:firstLine="480"/>
      </w:pPr>
    </w:p>
    <w:p w14:paraId="1C728FAA" w14:textId="6DD16AA3" w:rsidR="0041672F" w:rsidRDefault="0041672F">
      <w:pPr>
        <w:widowControl/>
        <w:jc w:val="left"/>
        <w:rPr>
          <w:sz w:val="24"/>
        </w:rPr>
      </w:pPr>
      <w:bookmarkStart w:id="268" w:name="u32c9bcb5"/>
      <w:bookmarkEnd w:id="267"/>
      <w:r>
        <w:br w:type="page"/>
      </w:r>
    </w:p>
    <w:p w14:paraId="15F4E1DC" w14:textId="77777777" w:rsidR="009F269B" w:rsidRDefault="009F269B">
      <w:pPr>
        <w:pStyle w:val="af1"/>
        <w:ind w:firstLine="480"/>
      </w:pPr>
    </w:p>
    <w:p w14:paraId="71FE3057" w14:textId="77777777" w:rsidR="009F269B" w:rsidRDefault="00000000">
      <w:pPr>
        <w:pStyle w:val="a"/>
      </w:pPr>
      <w:bookmarkStart w:id="269" w:name="u3e88d009"/>
      <w:bookmarkStart w:id="270" w:name="917f77b2"/>
      <w:bookmarkEnd w:id="268"/>
      <w:bookmarkEnd w:id="269"/>
      <w:r>
        <w:rPr>
          <w:rFonts w:hint="eastAsia"/>
        </w:rPr>
        <w:t xml:space="preserve"> </w:t>
      </w:r>
      <w:bookmarkStart w:id="271" w:name="_Toc5972"/>
      <w:bookmarkStart w:id="272" w:name="_Toc3484"/>
      <w:bookmarkStart w:id="273" w:name="_Toc227161727"/>
      <w:bookmarkStart w:id="274" w:name="_Toc14036"/>
      <w:r>
        <w:rPr>
          <w:rFonts w:hint="eastAsia"/>
        </w:rPr>
        <w:t>实验过程与结果分析</w:t>
      </w:r>
      <w:bookmarkEnd w:id="271"/>
      <w:bookmarkEnd w:id="272"/>
      <w:bookmarkEnd w:id="273"/>
      <w:bookmarkEnd w:id="274"/>
    </w:p>
    <w:p w14:paraId="3F9173AA" w14:textId="77777777" w:rsidR="009F269B" w:rsidRDefault="00000000">
      <w:pPr>
        <w:pStyle w:val="a0"/>
        <w:spacing w:before="156" w:after="156"/>
      </w:pPr>
      <w:bookmarkStart w:id="275" w:name="7e250964"/>
      <w:bookmarkEnd w:id="270"/>
      <w:r>
        <w:rPr>
          <w:rFonts w:hint="eastAsia"/>
        </w:rPr>
        <w:t>数据集与实验环境</w:t>
      </w:r>
    </w:p>
    <w:p w14:paraId="4A0F168D" w14:textId="77777777" w:rsidR="009F269B" w:rsidRDefault="00000000">
      <w:pPr>
        <w:pStyle w:val="a1"/>
        <w:spacing w:before="156" w:after="156"/>
      </w:pPr>
      <w:r>
        <w:rPr>
          <w:rFonts w:hint="eastAsia"/>
        </w:rPr>
        <w:t xml:space="preserve"> </w:t>
      </w:r>
      <w:bookmarkStart w:id="276" w:name="_Toc24065"/>
      <w:bookmarkStart w:id="277" w:name="_Toc7871"/>
      <w:bookmarkStart w:id="278" w:name="_Toc15937"/>
      <w:bookmarkStart w:id="279" w:name="_Toc227161728"/>
      <w:r>
        <w:t>数据集来源与说明</w:t>
      </w:r>
    </w:p>
    <w:p w14:paraId="3FE0F83D" w14:textId="77777777" w:rsidR="009F269B" w:rsidRDefault="00000000">
      <w:pPr>
        <w:pStyle w:val="af1"/>
        <w:ind w:firstLine="480"/>
      </w:pPr>
      <w:r>
        <w:t>本研究所用数据采集自国内某光伏电站。输入模型前，采用皮尔逊相关系数</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oMath>
      <w:r>
        <w:t xml:space="preserve"> </w:t>
      </w:r>
      <w:r>
        <w:t>对特征进行定量评估：</w:t>
      </w:r>
      <w:r>
        <w:t xml:space="preserve"> </w:t>
      </w:r>
    </w:p>
    <w:p w14:paraId="34A00DE8" w14:textId="77777777" w:rsidR="009F269B" w:rsidRDefault="00000000">
      <w:pPr>
        <w:pStyle w:val="af1"/>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7B425DA3" w14:textId="77777777" w:rsidR="009F269B" w:rsidRDefault="00000000">
      <w:pPr>
        <w:pStyle w:val="af1"/>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3C0F26AF" w14:textId="77777777" w:rsidR="009F269B" w:rsidRDefault="00000000">
      <w:pPr>
        <w:pStyle w:val="af1"/>
        <w:ind w:firstLine="480"/>
      </w:pPr>
      <w:r>
        <w:t>数据时间范围为</w:t>
      </w:r>
      <w:r w:rsidRPr="00E178AE">
        <w:t>2018</w:t>
      </w:r>
      <w:r>
        <w:t xml:space="preserve"> </w:t>
      </w:r>
      <w:r>
        <w:t>年</w:t>
      </w:r>
      <w:r>
        <w:t xml:space="preserve"> </w:t>
      </w:r>
      <w:r w:rsidRPr="00E178AE">
        <w:t>11</w:t>
      </w:r>
      <w:r>
        <w:t xml:space="preserve"> </w:t>
      </w:r>
      <w:r>
        <w:t>月</w:t>
      </w:r>
      <w:r>
        <w:t xml:space="preserve"> </w:t>
      </w:r>
      <w:r w:rsidRPr="00E178AE">
        <w:t>15</w:t>
      </w:r>
      <w:r>
        <w:t xml:space="preserve"> </w:t>
      </w:r>
      <w:r>
        <w:t>日</w:t>
      </w:r>
      <w:r>
        <w:t xml:space="preserve"> </w:t>
      </w:r>
      <w:r w:rsidRPr="00E178AE">
        <w:t>7</w:t>
      </w:r>
      <w:r>
        <w:t>:</w:t>
      </w:r>
      <w:r w:rsidRPr="00E178AE">
        <w:t>45</w:t>
      </w:r>
      <w:r>
        <w:t xml:space="preserve"> </w:t>
      </w:r>
      <w:r>
        <w:t>至</w:t>
      </w:r>
      <w:r>
        <w:t xml:space="preserve"> </w:t>
      </w:r>
      <w:r w:rsidRPr="00E178AE">
        <w:t>2019</w:t>
      </w:r>
      <w:r>
        <w:t xml:space="preserve"> </w:t>
      </w:r>
      <w:r>
        <w:t>年</w:t>
      </w:r>
      <w:r>
        <w:t xml:space="preserve"> </w:t>
      </w:r>
      <w:r w:rsidRPr="00E178AE">
        <w:t>3</w:t>
      </w:r>
      <w:r>
        <w:t xml:space="preserve"> </w:t>
      </w:r>
      <w:r>
        <w:t>月</w:t>
      </w:r>
      <w:r>
        <w:t xml:space="preserve"> </w:t>
      </w:r>
      <w:r w:rsidRPr="00E178AE">
        <w:t>5</w:t>
      </w:r>
      <w:r>
        <w:t xml:space="preserve"> </w:t>
      </w:r>
      <w:r>
        <w:t>日</w:t>
      </w:r>
      <w:r>
        <w:t xml:space="preserve"> </w:t>
      </w:r>
      <w:r w:rsidRPr="00E178AE">
        <w:t>16</w:t>
      </w:r>
      <w:r>
        <w:t>:</w:t>
      </w:r>
      <w:r w:rsidRPr="00E178AE">
        <w:t>45</w:t>
      </w:r>
      <w:r>
        <w:t>，时间采样间隔为</w:t>
      </w:r>
      <w:r w:rsidRPr="00E178AE">
        <w:t>15</w:t>
      </w:r>
      <w:r>
        <w:t xml:space="preserve"> </w:t>
      </w:r>
      <w:r>
        <w:t>分钟。整个采集时段为</w:t>
      </w:r>
      <w:r w:rsidRPr="00E178AE">
        <w:t>110</w:t>
      </w:r>
      <w:r>
        <w:t>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REF _Ref227195569 \h</w:instrText>
      </w:r>
      <w:r>
        <w:instrText xml:space="preserve">  \* MERGEFORMAT </w:instrText>
      </w:r>
      <w:r>
        <w:fldChar w:fldCharType="separate"/>
      </w:r>
      <w:r>
        <w:rPr>
          <w:rFonts w:hint="eastAsia"/>
        </w:rPr>
        <w:t>图</w:t>
      </w:r>
      <w:r w:rsidRPr="00E178AE">
        <w:rPr>
          <w:rFonts w:hint="eastAsia"/>
        </w:rPr>
        <w:t>4</w:t>
      </w:r>
      <w:r w:rsidRPr="00260C1A">
        <w:rPr>
          <w:rFonts w:hint="eastAsia"/>
        </w:rPr>
        <w:t>.</w:t>
      </w:r>
      <w:r w:rsidRPr="00E178AE">
        <w:t>1</w:t>
      </w:r>
      <w:r>
        <w:fldChar w:fldCharType="end"/>
      </w:r>
      <w:r>
        <w:rPr>
          <w:rFonts w:hint="eastAsia"/>
        </w:rPr>
        <w:t>所示：</w:t>
      </w:r>
    </w:p>
    <w:p w14:paraId="2C4BD3C7" w14:textId="77777777" w:rsidR="009F269B" w:rsidRDefault="00000000">
      <w:pPr>
        <w:pStyle w:val="af1"/>
        <w:keepNext/>
        <w:ind w:firstLine="480"/>
        <w:jc w:val="center"/>
      </w:pPr>
      <w:r>
        <w:rPr>
          <w:noProof/>
        </w:rPr>
        <w:lastRenderedPageBreak/>
        <w:drawing>
          <wp:inline distT="0" distB="0" distL="0" distR="0" wp14:anchorId="1DA7364D" wp14:editId="32DAF23A">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8"/>
                    <a:stretch>
                      <a:fillRect/>
                    </a:stretch>
                  </pic:blipFill>
                  <pic:spPr>
                    <a:xfrm>
                      <a:off x="0" y="0"/>
                      <a:ext cx="4063952" cy="3038271"/>
                    </a:xfrm>
                    <a:prstGeom prst="rect">
                      <a:avLst/>
                    </a:prstGeom>
                  </pic:spPr>
                </pic:pic>
              </a:graphicData>
            </a:graphic>
          </wp:inline>
        </w:drawing>
      </w:r>
    </w:p>
    <w:p w14:paraId="740848B7" w14:textId="77777777" w:rsidR="009F269B"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4</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图4.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1</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 气象特征与光伏功率相关性热力图</w:t>
      </w:r>
    </w:p>
    <w:p w14:paraId="7CDA82FF" w14:textId="77777777" w:rsidR="009F269B" w:rsidRDefault="009F269B">
      <w:pPr>
        <w:pStyle w:val="af1"/>
        <w:ind w:firstLine="480"/>
      </w:pPr>
    </w:p>
    <w:p w14:paraId="65E06DD7" w14:textId="77777777" w:rsidR="009F269B" w:rsidRDefault="00000000">
      <w:pPr>
        <w:pStyle w:val="a1"/>
        <w:spacing w:before="156" w:after="156"/>
      </w:pPr>
      <w:r>
        <w:t xml:space="preserve"> </w:t>
      </w:r>
      <w:r>
        <w:t>数据归一化与模型超参数设定</w:t>
      </w:r>
    </w:p>
    <w:p w14:paraId="6DE2BF06" w14:textId="77777777" w:rsidR="009F269B" w:rsidRDefault="00000000">
      <w:pPr>
        <w:pStyle w:val="af1"/>
        <w:ind w:firstLine="480"/>
      </w:pPr>
      <w:r>
        <w:t>为消除异构气象数据之间的量纲孤岛效应，对所有输入特征执行</w:t>
      </w:r>
      <w:r>
        <w:t xml:space="preserve"> </w:t>
      </w:r>
      <w:r w:rsidRPr="00E178AE">
        <w:t>Min</w:t>
      </w:r>
      <w:r>
        <w:t>-</w:t>
      </w:r>
      <w:r w:rsidRPr="00E178AE">
        <w:t>Max</w:t>
      </w:r>
      <w:r>
        <w:t xml:space="preserve"> </w:t>
      </w:r>
      <w:r>
        <w:t>归一化操作：</w:t>
      </w:r>
    </w:p>
    <w:p w14:paraId="2EC734EE" w14:textId="77777777" w:rsidR="009F269B" w:rsidRDefault="00000000">
      <w:pPr>
        <w:pStyle w:val="af1"/>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2B4649BB" w14:textId="77777777" w:rsidR="009F269B" w:rsidRDefault="00000000">
      <w:pPr>
        <w:pStyle w:val="af1"/>
        <w:ind w:firstLine="480"/>
      </w:pPr>
      <w:r>
        <w:t>本实验基于</w:t>
      </w:r>
      <w:r>
        <w:t xml:space="preserve"> </w:t>
      </w:r>
      <w:r w:rsidRPr="00E178AE">
        <w:t>PyTorch</w:t>
      </w:r>
      <w:r>
        <w:t xml:space="preserve"> </w:t>
      </w:r>
      <w:r>
        <w:t>框架进行训练。核心超参数设定：</w:t>
      </w:r>
      <w:r w:rsidRPr="00E178AE">
        <w:t>BiGRU</w:t>
      </w:r>
      <w:r>
        <w:t>隐藏层层数为</w:t>
      </w:r>
      <w:r w:rsidRPr="00E178AE">
        <w:t>2</w:t>
      </w:r>
      <w:r>
        <w:t>，隐藏神经元数目为</w:t>
      </w:r>
      <w:r w:rsidRPr="00E178AE">
        <w:t>128</w:t>
      </w:r>
      <w:r>
        <w:t>，批处理大小设置为</w:t>
      </w:r>
      <w:r w:rsidRPr="00E178AE">
        <w:t>64</w:t>
      </w:r>
      <w:r>
        <w:t>，初始学习率为</w:t>
      </w:r>
      <w:r w:rsidRPr="00E178AE">
        <w:t>0</w:t>
      </w:r>
      <w:r w:rsidRPr="00260C1A">
        <w:t>.</w:t>
      </w:r>
      <w:r w:rsidRPr="00E178AE">
        <w:t>001</w:t>
      </w:r>
      <w:r>
        <w:t>。</w:t>
      </w:r>
    </w:p>
    <w:p w14:paraId="42875869" w14:textId="77777777" w:rsidR="009F269B" w:rsidRDefault="00000000">
      <w:pPr>
        <w:pStyle w:val="a1"/>
        <w:spacing w:before="156" w:after="156"/>
      </w:pPr>
      <w:r>
        <w:rPr>
          <w:rFonts w:hint="eastAsia"/>
        </w:rPr>
        <w:t xml:space="preserve"> </w:t>
      </w:r>
      <w:r>
        <w:t>输入特征与预测目标</w:t>
      </w:r>
    </w:p>
    <w:p w14:paraId="5D5786F0" w14:textId="77777777" w:rsidR="009F269B" w:rsidRDefault="00000000">
      <w:pPr>
        <w:pStyle w:val="af1"/>
        <w:ind w:firstLine="480"/>
      </w:pPr>
      <w:r>
        <w:t>本文的输入特征综合考虑了影响光伏功率的主要因素</w:t>
      </w:r>
      <w:r>
        <w:rPr>
          <w:rFonts w:hint="eastAsia"/>
        </w:rPr>
        <w:t>（</w:t>
      </w:r>
      <w:r>
        <w:fldChar w:fldCharType="begin"/>
      </w:r>
      <w:r>
        <w:instrText xml:space="preserve"> </w:instrText>
      </w:r>
      <w:r>
        <w:rPr>
          <w:rFonts w:hint="eastAsia"/>
        </w:rPr>
        <w:instrText>REF _Ref227195569 \h</w:instrText>
      </w:r>
      <w:r>
        <w:instrText xml:space="preserve">  \* MERGEFORMAT </w:instrText>
      </w:r>
      <w:r>
        <w:fldChar w:fldCharType="separate"/>
      </w:r>
      <w:r>
        <w:rPr>
          <w:rFonts w:hint="eastAsia"/>
        </w:rPr>
        <w:t>图</w:t>
      </w:r>
      <w:r w:rsidRPr="00E178AE">
        <w:rPr>
          <w:rFonts w:hint="eastAsia"/>
        </w:rPr>
        <w:t>4</w:t>
      </w:r>
      <w:r w:rsidRPr="00260C1A">
        <w:rPr>
          <w:rFonts w:hint="eastAsia"/>
        </w:rPr>
        <w:t>.</w:t>
      </w:r>
      <w:r w:rsidRPr="00E178AE">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01E09A61" w14:textId="77777777" w:rsidR="009F269B" w:rsidRDefault="00000000">
      <w:pPr>
        <w:pStyle w:val="af1"/>
        <w:ind w:firstLine="480"/>
      </w:pPr>
      <w:r>
        <w:t>以上与光伏功率相关的特征，为模型提供了充足有效的的信息，实验会以历史多时刻特征作为输入，下一时刻功率作为输出，形成标准时间序列预测任务。</w:t>
      </w:r>
    </w:p>
    <w:p w14:paraId="208F3203" w14:textId="77777777" w:rsidR="009F269B" w:rsidRDefault="00000000">
      <w:pPr>
        <w:pStyle w:val="a1"/>
        <w:spacing w:before="156" w:after="156"/>
      </w:pPr>
      <w:r>
        <w:rPr>
          <w:rFonts w:hint="eastAsia"/>
        </w:rPr>
        <w:t xml:space="preserve"> </w:t>
      </w:r>
      <w:r>
        <w:rPr>
          <w:rFonts w:hint="eastAsia"/>
        </w:rPr>
        <w:t>实验环境与工具</w:t>
      </w:r>
    </w:p>
    <w:p w14:paraId="307E6E77" w14:textId="77777777" w:rsidR="009F269B" w:rsidRDefault="00000000">
      <w:pPr>
        <w:pStyle w:val="af1"/>
        <w:ind w:firstLine="480"/>
      </w:pPr>
      <w:r>
        <w:t>本文所有数据处理、模型搭建、训练与测试均在</w:t>
      </w:r>
      <w:r>
        <w:t xml:space="preserve"> </w:t>
      </w:r>
      <w:r w:rsidRPr="00E178AE">
        <w:t>Windows</w:t>
      </w:r>
      <w:r>
        <w:t xml:space="preserve"> </w:t>
      </w:r>
      <w:r>
        <w:t>环境下完成，采用</w:t>
      </w:r>
      <w:r>
        <w:t xml:space="preserve"> </w:t>
      </w:r>
      <w:r w:rsidRPr="00E178AE">
        <w:t>Python</w:t>
      </w:r>
      <w:r>
        <w:t xml:space="preserve"> </w:t>
      </w:r>
      <w:r>
        <w:lastRenderedPageBreak/>
        <w:t>语言实现，具体软硬件配置如下：</w:t>
      </w:r>
    </w:p>
    <w:p w14:paraId="7D609FBF" w14:textId="77777777" w:rsidR="009F269B" w:rsidRDefault="00000000">
      <w:pPr>
        <w:jc w:val="center"/>
        <w:rPr>
          <w:rFonts w:eastAsia="黑体"/>
          <w:b/>
          <w:bCs/>
        </w:rPr>
      </w:pPr>
      <w:r>
        <w:rPr>
          <w:rFonts w:eastAsia="黑体"/>
          <w:b/>
          <w:bCs/>
        </w:rPr>
        <w:t>表</w:t>
      </w:r>
      <w:r w:rsidRPr="00E178AE">
        <w:rPr>
          <w:rFonts w:eastAsia="黑体" w:hint="eastAsia"/>
          <w:b/>
          <w:bCs/>
        </w:rPr>
        <w:t>4</w:t>
      </w:r>
      <w:r w:rsidRPr="00260C1A">
        <w:rPr>
          <w:rFonts w:eastAsia="黑体"/>
          <w:b/>
          <w:bCs/>
        </w:rPr>
        <w:t>.</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sidRPr="00E178AE">
        <w:rPr>
          <w:rFonts w:eastAsia="黑体"/>
          <w:b/>
          <w:bCs/>
        </w:rPr>
        <w:t>1</w:t>
      </w:r>
      <w:r>
        <w:rPr>
          <w:rFonts w:eastAsia="黑体"/>
          <w:b/>
          <w:bCs/>
        </w:rPr>
        <w:fldChar w:fldCharType="end"/>
      </w:r>
      <w:r>
        <w:rPr>
          <w:rFonts w:eastAsia="黑体"/>
          <w:b/>
          <w:bCs/>
        </w:rPr>
        <w:t>实验环境软硬件配置</w:t>
      </w:r>
    </w:p>
    <w:tbl>
      <w:tblPr>
        <w:tblStyle w:val="ac"/>
        <w:tblW w:w="0" w:type="auto"/>
        <w:jc w:val="center"/>
        <w:tblLook w:val="04A0" w:firstRow="1" w:lastRow="0" w:firstColumn="1" w:lastColumn="0" w:noHBand="0" w:noVBand="1"/>
      </w:tblPr>
      <w:tblGrid>
        <w:gridCol w:w="1696"/>
        <w:gridCol w:w="2982"/>
      </w:tblGrid>
      <w:tr w:rsidR="009F269B" w14:paraId="45B52680"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7EDD5E64" w14:textId="77777777" w:rsidR="009F269B" w:rsidRDefault="00000000">
            <w:pPr>
              <w:jc w:val="center"/>
              <w:rPr>
                <w:bCs/>
                <w:color w:val="000000"/>
              </w:rPr>
            </w:pPr>
            <w:r>
              <w:rPr>
                <w:b/>
                <w:bCs/>
                <w:color w:val="000000"/>
              </w:rPr>
              <w:t>软硬件项目</w:t>
            </w:r>
          </w:p>
        </w:tc>
        <w:tc>
          <w:tcPr>
            <w:tcW w:w="2982" w:type="dxa"/>
            <w:tcBorders>
              <w:top w:val="single" w:sz="12" w:space="0" w:color="000000"/>
              <w:left w:val="nil"/>
              <w:bottom w:val="single" w:sz="4" w:space="0" w:color="000000"/>
              <w:right w:val="nil"/>
            </w:tcBorders>
            <w:shd w:val="clear" w:color="auto" w:fill="FFFFFF"/>
            <w:vAlign w:val="center"/>
          </w:tcPr>
          <w:p w14:paraId="0D7B13D9" w14:textId="77777777" w:rsidR="009F269B" w:rsidRDefault="00000000">
            <w:pPr>
              <w:jc w:val="center"/>
              <w:rPr>
                <w:b/>
                <w:color w:val="000000"/>
              </w:rPr>
            </w:pPr>
            <w:r>
              <w:rPr>
                <w:b/>
                <w:color w:val="000000"/>
              </w:rPr>
              <w:t>配置规格</w:t>
            </w:r>
          </w:p>
        </w:tc>
      </w:tr>
      <w:tr w:rsidR="009F269B" w14:paraId="71E7A39B" w14:textId="77777777">
        <w:trPr>
          <w:jc w:val="center"/>
        </w:trPr>
        <w:tc>
          <w:tcPr>
            <w:tcW w:w="1696" w:type="dxa"/>
            <w:tcBorders>
              <w:top w:val="single" w:sz="4" w:space="0" w:color="000000"/>
              <w:left w:val="nil"/>
              <w:bottom w:val="nil"/>
              <w:right w:val="nil"/>
            </w:tcBorders>
            <w:shd w:val="clear" w:color="auto" w:fill="FFFFFF"/>
            <w:vAlign w:val="center"/>
          </w:tcPr>
          <w:p w14:paraId="5192DEF4" w14:textId="77777777" w:rsidR="009F269B" w:rsidRDefault="00000000">
            <w:pPr>
              <w:jc w:val="center"/>
              <w:rPr>
                <w:bCs/>
                <w:color w:val="000000"/>
              </w:rPr>
            </w:pPr>
            <w:r>
              <w:rPr>
                <w:bCs/>
                <w:color w:val="000000"/>
              </w:rPr>
              <w:t>操作系统</w:t>
            </w:r>
          </w:p>
        </w:tc>
        <w:tc>
          <w:tcPr>
            <w:tcW w:w="2982" w:type="dxa"/>
            <w:tcBorders>
              <w:top w:val="single" w:sz="4" w:space="0" w:color="000000"/>
              <w:left w:val="nil"/>
              <w:bottom w:val="nil"/>
              <w:right w:val="nil"/>
            </w:tcBorders>
            <w:shd w:val="clear" w:color="auto" w:fill="FFFFFF"/>
            <w:vAlign w:val="center"/>
          </w:tcPr>
          <w:p w14:paraId="0A802A69" w14:textId="77777777" w:rsidR="009F269B" w:rsidRDefault="00000000">
            <w:pPr>
              <w:jc w:val="center"/>
              <w:rPr>
                <w:color w:val="000000"/>
              </w:rPr>
            </w:pPr>
            <w:r w:rsidRPr="00E178AE">
              <w:rPr>
                <w:color w:val="000000"/>
              </w:rPr>
              <w:t>Windows</w:t>
            </w:r>
            <w:r>
              <w:rPr>
                <w:color w:val="000000"/>
              </w:rPr>
              <w:t xml:space="preserve"> </w:t>
            </w:r>
            <w:r w:rsidRPr="00E178AE">
              <w:rPr>
                <w:color w:val="000000"/>
              </w:rPr>
              <w:t>10</w:t>
            </w:r>
            <w:r>
              <w:rPr>
                <w:color w:val="000000"/>
              </w:rPr>
              <w:t xml:space="preserve"> </w:t>
            </w:r>
            <w:r w:rsidRPr="00E178AE">
              <w:rPr>
                <w:color w:val="000000"/>
              </w:rPr>
              <w:t>64</w:t>
            </w:r>
            <w:r>
              <w:rPr>
                <w:color w:val="000000"/>
              </w:rPr>
              <w:t xml:space="preserve"> </w:t>
            </w:r>
            <w:r>
              <w:rPr>
                <w:color w:val="000000"/>
              </w:rPr>
              <w:t>位</w:t>
            </w:r>
          </w:p>
        </w:tc>
      </w:tr>
      <w:tr w:rsidR="009F269B" w14:paraId="03C935AA" w14:textId="77777777">
        <w:trPr>
          <w:jc w:val="center"/>
        </w:trPr>
        <w:tc>
          <w:tcPr>
            <w:tcW w:w="1696" w:type="dxa"/>
            <w:tcBorders>
              <w:top w:val="nil"/>
              <w:left w:val="nil"/>
              <w:bottom w:val="nil"/>
              <w:right w:val="nil"/>
            </w:tcBorders>
            <w:shd w:val="clear" w:color="auto" w:fill="FFFFFF"/>
            <w:vAlign w:val="center"/>
          </w:tcPr>
          <w:p w14:paraId="5E7C6A9E" w14:textId="77777777" w:rsidR="009F269B" w:rsidRDefault="00000000">
            <w:pPr>
              <w:jc w:val="center"/>
              <w:rPr>
                <w:bCs/>
                <w:color w:val="000000"/>
              </w:rPr>
            </w:pPr>
            <w:r>
              <w:rPr>
                <w:bCs/>
                <w:color w:val="000000"/>
              </w:rPr>
              <w:t>处理器</w:t>
            </w:r>
            <w:r>
              <w:rPr>
                <w:bCs/>
                <w:color w:val="000000"/>
              </w:rPr>
              <w:t>/</w:t>
            </w:r>
            <w:r>
              <w:rPr>
                <w:bCs/>
                <w:color w:val="000000"/>
              </w:rPr>
              <w:t>内存</w:t>
            </w:r>
          </w:p>
        </w:tc>
        <w:tc>
          <w:tcPr>
            <w:tcW w:w="2982" w:type="dxa"/>
            <w:tcBorders>
              <w:top w:val="nil"/>
              <w:left w:val="nil"/>
              <w:bottom w:val="nil"/>
              <w:right w:val="nil"/>
            </w:tcBorders>
            <w:shd w:val="clear" w:color="auto" w:fill="FFFFFF"/>
            <w:vAlign w:val="center"/>
          </w:tcPr>
          <w:p w14:paraId="66130C3C" w14:textId="77777777" w:rsidR="009F269B" w:rsidRDefault="00000000">
            <w:pPr>
              <w:jc w:val="center"/>
              <w:rPr>
                <w:color w:val="000000"/>
              </w:rPr>
            </w:pPr>
            <w:r w:rsidRPr="00E178AE">
              <w:rPr>
                <w:color w:val="000000"/>
              </w:rPr>
              <w:t>Intel</w:t>
            </w:r>
            <w:r>
              <w:rPr>
                <w:color w:val="000000"/>
              </w:rPr>
              <w:t xml:space="preserve"> </w:t>
            </w:r>
            <w:r w:rsidRPr="00E178AE">
              <w:rPr>
                <w:color w:val="000000"/>
              </w:rPr>
              <w:t>Core</w:t>
            </w:r>
            <w:r>
              <w:rPr>
                <w:color w:val="000000"/>
              </w:rPr>
              <w:t xml:space="preserve"> </w:t>
            </w:r>
            <w:r w:rsidRPr="00E178AE">
              <w:rPr>
                <w:color w:val="000000"/>
              </w:rPr>
              <w:t>i5</w:t>
            </w:r>
            <w:r>
              <w:rPr>
                <w:color w:val="000000"/>
              </w:rPr>
              <w:t xml:space="preserve"> </w:t>
            </w:r>
            <w:r>
              <w:rPr>
                <w:color w:val="000000"/>
              </w:rPr>
              <w:t>及以上</w:t>
            </w:r>
            <w:r>
              <w:rPr>
                <w:color w:val="000000"/>
              </w:rPr>
              <w:t xml:space="preserve"> / </w:t>
            </w:r>
            <w:r w:rsidRPr="00E178AE">
              <w:rPr>
                <w:color w:val="000000"/>
              </w:rPr>
              <w:t>16GB</w:t>
            </w:r>
          </w:p>
        </w:tc>
      </w:tr>
      <w:tr w:rsidR="009F269B" w14:paraId="25D80B43" w14:textId="77777777">
        <w:trPr>
          <w:jc w:val="center"/>
        </w:trPr>
        <w:tc>
          <w:tcPr>
            <w:tcW w:w="1696" w:type="dxa"/>
            <w:tcBorders>
              <w:top w:val="nil"/>
              <w:left w:val="nil"/>
              <w:bottom w:val="nil"/>
              <w:right w:val="nil"/>
            </w:tcBorders>
            <w:shd w:val="clear" w:color="auto" w:fill="FFFFFF"/>
            <w:vAlign w:val="center"/>
          </w:tcPr>
          <w:p w14:paraId="591C6265" w14:textId="77777777" w:rsidR="009F269B" w:rsidRDefault="00000000">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30F799E7" w14:textId="77777777" w:rsidR="009F269B" w:rsidRDefault="00000000">
            <w:pPr>
              <w:jc w:val="center"/>
              <w:rPr>
                <w:color w:val="000000"/>
              </w:rPr>
            </w:pPr>
            <w:r w:rsidRPr="00E178AE">
              <w:rPr>
                <w:color w:val="000000"/>
              </w:rPr>
              <w:t>Python</w:t>
            </w:r>
            <w:r>
              <w:rPr>
                <w:color w:val="000000"/>
              </w:rPr>
              <w:t xml:space="preserve"> </w:t>
            </w:r>
            <w:r w:rsidRPr="00E178AE">
              <w:rPr>
                <w:color w:val="000000"/>
              </w:rPr>
              <w:t>3</w:t>
            </w:r>
            <w:r w:rsidRPr="00260C1A">
              <w:rPr>
                <w:color w:val="000000"/>
              </w:rPr>
              <w:t>.</w:t>
            </w:r>
            <w:r w:rsidRPr="00E178AE">
              <w:rPr>
                <w:color w:val="000000"/>
              </w:rPr>
              <w:t>8</w:t>
            </w:r>
          </w:p>
        </w:tc>
      </w:tr>
      <w:tr w:rsidR="009F269B" w14:paraId="374CC769" w14:textId="77777777">
        <w:trPr>
          <w:jc w:val="center"/>
        </w:trPr>
        <w:tc>
          <w:tcPr>
            <w:tcW w:w="1696" w:type="dxa"/>
            <w:tcBorders>
              <w:top w:val="nil"/>
              <w:left w:val="nil"/>
              <w:bottom w:val="nil"/>
              <w:right w:val="nil"/>
            </w:tcBorders>
            <w:shd w:val="clear" w:color="auto" w:fill="FFFFFF"/>
            <w:vAlign w:val="center"/>
          </w:tcPr>
          <w:p w14:paraId="6C34C2BC" w14:textId="77777777" w:rsidR="009F269B" w:rsidRDefault="00000000">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3F1F8562" w14:textId="77777777" w:rsidR="009F269B" w:rsidRDefault="00000000">
            <w:pPr>
              <w:jc w:val="center"/>
              <w:rPr>
                <w:color w:val="000000"/>
              </w:rPr>
            </w:pPr>
            <w:r w:rsidRPr="00E178AE">
              <w:rPr>
                <w:color w:val="000000"/>
              </w:rPr>
              <w:t>PyTorch</w:t>
            </w:r>
            <w:r>
              <w:rPr>
                <w:color w:val="000000"/>
              </w:rPr>
              <w:t xml:space="preserve"> (</w:t>
            </w:r>
            <w:r w:rsidRPr="00E178AE">
              <w:rPr>
                <w:color w:val="000000"/>
              </w:rPr>
              <w:t>GPU</w:t>
            </w:r>
            <w:r>
              <w:rPr>
                <w:color w:val="000000"/>
              </w:rPr>
              <w:t>加速</w:t>
            </w:r>
            <w:r>
              <w:rPr>
                <w:color w:val="000000"/>
              </w:rPr>
              <w:t>)</w:t>
            </w:r>
          </w:p>
        </w:tc>
      </w:tr>
      <w:tr w:rsidR="009F269B" w14:paraId="06C1344F" w14:textId="77777777">
        <w:trPr>
          <w:jc w:val="center"/>
        </w:trPr>
        <w:tc>
          <w:tcPr>
            <w:tcW w:w="1696" w:type="dxa"/>
            <w:tcBorders>
              <w:top w:val="nil"/>
              <w:left w:val="nil"/>
              <w:bottom w:val="single" w:sz="12" w:space="0" w:color="000000"/>
              <w:right w:val="nil"/>
            </w:tcBorders>
            <w:shd w:val="clear" w:color="auto" w:fill="FFFFFF"/>
            <w:vAlign w:val="center"/>
          </w:tcPr>
          <w:p w14:paraId="178AD393" w14:textId="77777777" w:rsidR="009F269B" w:rsidRDefault="00000000">
            <w:pPr>
              <w:jc w:val="center"/>
              <w:rPr>
                <w:bCs/>
                <w:color w:val="000000"/>
              </w:rPr>
            </w:pPr>
            <w:r>
              <w:rPr>
                <w:bCs/>
                <w:color w:val="000000"/>
              </w:rPr>
              <w:t>分解算法库</w:t>
            </w:r>
          </w:p>
        </w:tc>
        <w:tc>
          <w:tcPr>
            <w:tcW w:w="2982" w:type="dxa"/>
            <w:tcBorders>
              <w:top w:val="nil"/>
              <w:left w:val="nil"/>
              <w:bottom w:val="single" w:sz="12" w:space="0" w:color="000000"/>
              <w:right w:val="nil"/>
            </w:tcBorders>
            <w:shd w:val="clear" w:color="auto" w:fill="FFFFFF"/>
            <w:vAlign w:val="center"/>
          </w:tcPr>
          <w:p w14:paraId="43E36C5E" w14:textId="77777777" w:rsidR="009F269B" w:rsidRDefault="00000000">
            <w:pPr>
              <w:jc w:val="center"/>
              <w:rPr>
                <w:color w:val="000000"/>
              </w:rPr>
            </w:pPr>
            <w:r w:rsidRPr="00E178AE">
              <w:rPr>
                <w:color w:val="000000"/>
              </w:rPr>
              <w:t>PyEMD</w:t>
            </w:r>
          </w:p>
        </w:tc>
      </w:tr>
    </w:tbl>
    <w:p w14:paraId="3D006C3A" w14:textId="77777777" w:rsidR="009F269B" w:rsidRDefault="00000000">
      <w:pPr>
        <w:pStyle w:val="a1"/>
        <w:spacing w:before="156" w:after="156"/>
      </w:pPr>
      <w:r>
        <w:rPr>
          <w:rFonts w:hint="eastAsia"/>
        </w:rPr>
        <w:t>数据集划分</w:t>
      </w:r>
    </w:p>
    <w:p w14:paraId="5444C962" w14:textId="77777777" w:rsidR="009F269B" w:rsidRDefault="00000000">
      <w:pPr>
        <w:pStyle w:val="af1"/>
        <w:ind w:firstLine="480"/>
      </w:pPr>
      <w:r>
        <w:t>为了保证模型可以被充分训练，输出准确数据，并且可以满足至少</w:t>
      </w:r>
      <w:r w:rsidRPr="00E178AE">
        <w:t>8</w:t>
      </w:r>
      <w:r>
        <w:t>小时的预测市场，被客观验证，数据集进行可如下划分：训练集：</w:t>
      </w:r>
      <w:r w:rsidRPr="00E178AE">
        <w:t>70</w:t>
      </w:r>
      <w:r>
        <w:t>%</w:t>
      </w:r>
      <w:r>
        <w:rPr>
          <w:rFonts w:hint="eastAsia"/>
        </w:rPr>
        <w:t>，</w:t>
      </w:r>
      <w:r>
        <w:t>测试集：</w:t>
      </w:r>
      <w:r w:rsidRPr="00E178AE">
        <w:t>30</w:t>
      </w:r>
      <w:r>
        <w:t>%</w:t>
      </w:r>
      <w:r>
        <w:rPr>
          <w:rFonts w:hint="eastAsia"/>
        </w:rPr>
        <w:t>。</w:t>
      </w:r>
    </w:p>
    <w:p w14:paraId="6DEE860C" w14:textId="77777777" w:rsidR="009F269B" w:rsidRDefault="00000000">
      <w:pPr>
        <w:pStyle w:val="af1"/>
        <w:ind w:firstLine="480"/>
      </w:pPr>
      <w:r>
        <w:t>训练集用于模型学习光伏功率变化规律。测试集用于最终评价模型泛化能力，所有对比模型均在同一组测试集上进行测试，保证实验公平性与可比性。</w:t>
      </w:r>
    </w:p>
    <w:p w14:paraId="72996534" w14:textId="77777777" w:rsidR="009F269B" w:rsidRDefault="00000000">
      <w:pPr>
        <w:jc w:val="center"/>
        <w:rPr>
          <w:rFonts w:eastAsia="黑体"/>
          <w:b/>
          <w:bCs/>
        </w:rPr>
      </w:pPr>
      <w:r>
        <w:rPr>
          <w:rFonts w:eastAsia="黑体"/>
          <w:b/>
          <w:bCs/>
        </w:rPr>
        <w:t>表</w:t>
      </w:r>
      <w:r w:rsidRPr="00E178AE">
        <w:rPr>
          <w:rFonts w:eastAsia="黑体" w:hint="eastAsia"/>
          <w:b/>
          <w:bCs/>
        </w:rPr>
        <w:t>4</w:t>
      </w:r>
      <w:r w:rsidRPr="00260C1A">
        <w:rPr>
          <w:rFonts w:eastAsia="黑体"/>
          <w:b/>
          <w:bCs/>
        </w:rPr>
        <w:t>.</w:t>
      </w:r>
      <w:r w:rsidRPr="00E178AE">
        <w:rPr>
          <w:rFonts w:eastAsia="黑体" w:hint="eastAsia"/>
          <w:b/>
          <w:bCs/>
        </w:rPr>
        <w:t>2</w:t>
      </w:r>
      <w:r>
        <w:rPr>
          <w:rFonts w:eastAsia="黑体"/>
          <w:b/>
          <w:bCs/>
        </w:rPr>
        <w:t>数据集核心气象特征基本信息统计</w:t>
      </w:r>
    </w:p>
    <w:tbl>
      <w:tblPr>
        <w:tblStyle w:val="ac"/>
        <w:tblW w:w="0" w:type="auto"/>
        <w:jc w:val="center"/>
        <w:tblLook w:val="04A0" w:firstRow="1" w:lastRow="0" w:firstColumn="1" w:lastColumn="0" w:noHBand="0" w:noVBand="1"/>
      </w:tblPr>
      <w:tblGrid>
        <w:gridCol w:w="2305"/>
        <w:gridCol w:w="1816"/>
        <w:gridCol w:w="1650"/>
        <w:gridCol w:w="1650"/>
        <w:gridCol w:w="1650"/>
      </w:tblGrid>
      <w:tr w:rsidR="009F269B" w14:paraId="4CF96DE7"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01CC7CFF" w14:textId="77777777" w:rsidR="009F269B" w:rsidRDefault="00000000">
            <w:pPr>
              <w:jc w:val="center"/>
              <w:rPr>
                <w:bCs/>
                <w:color w:val="000000"/>
              </w:rPr>
            </w:pPr>
            <w:r>
              <w:rPr>
                <w:b/>
                <w:bCs/>
                <w:color w:val="000000"/>
              </w:rPr>
              <w:t>软硬件项目</w:t>
            </w:r>
          </w:p>
        </w:tc>
        <w:tc>
          <w:tcPr>
            <w:tcW w:w="1816" w:type="dxa"/>
            <w:tcBorders>
              <w:top w:val="single" w:sz="12" w:space="0" w:color="000000"/>
              <w:left w:val="nil"/>
              <w:bottom w:val="single" w:sz="4" w:space="0" w:color="000000"/>
              <w:right w:val="nil"/>
            </w:tcBorders>
            <w:shd w:val="clear" w:color="auto" w:fill="FFFFFF"/>
            <w:vAlign w:val="center"/>
          </w:tcPr>
          <w:p w14:paraId="1CE3F4EB" w14:textId="77777777" w:rsidR="009F269B" w:rsidRDefault="00000000">
            <w:pPr>
              <w:jc w:val="center"/>
              <w:rPr>
                <w:bCs/>
                <w:color w:val="000000"/>
              </w:rPr>
            </w:pPr>
            <w:r>
              <w:rPr>
                <w:b/>
                <w:bCs/>
                <w:sz w:val="24"/>
              </w:rPr>
              <w:t>单位</w:t>
            </w:r>
          </w:p>
        </w:tc>
        <w:tc>
          <w:tcPr>
            <w:tcW w:w="1650" w:type="dxa"/>
            <w:tcBorders>
              <w:top w:val="single" w:sz="12" w:space="0" w:color="000000"/>
              <w:left w:val="nil"/>
              <w:bottom w:val="single" w:sz="4" w:space="0" w:color="000000"/>
              <w:right w:val="nil"/>
            </w:tcBorders>
            <w:shd w:val="clear" w:color="auto" w:fill="FFFFFF"/>
            <w:vAlign w:val="center"/>
          </w:tcPr>
          <w:p w14:paraId="70378A47" w14:textId="77777777" w:rsidR="009F269B" w:rsidRDefault="00000000">
            <w:pPr>
              <w:jc w:val="center"/>
              <w:rPr>
                <w:bCs/>
                <w:color w:val="000000"/>
              </w:rPr>
            </w:pPr>
            <w:r>
              <w:rPr>
                <w:b/>
                <w:bCs/>
                <w:sz w:val="24"/>
              </w:rPr>
              <w:t>最小值</w:t>
            </w:r>
          </w:p>
        </w:tc>
        <w:tc>
          <w:tcPr>
            <w:tcW w:w="1650" w:type="dxa"/>
            <w:tcBorders>
              <w:top w:val="single" w:sz="12" w:space="0" w:color="000000"/>
              <w:left w:val="nil"/>
              <w:bottom w:val="single" w:sz="4" w:space="0" w:color="000000"/>
              <w:right w:val="nil"/>
            </w:tcBorders>
            <w:shd w:val="clear" w:color="auto" w:fill="FFFFFF"/>
            <w:vAlign w:val="center"/>
          </w:tcPr>
          <w:p w14:paraId="1DC0AB66" w14:textId="77777777" w:rsidR="009F269B" w:rsidRDefault="00000000">
            <w:pPr>
              <w:jc w:val="center"/>
              <w:rPr>
                <w:bCs/>
                <w:color w:val="000000"/>
              </w:rPr>
            </w:pPr>
            <w:r>
              <w:rPr>
                <w:b/>
                <w:bCs/>
                <w:sz w:val="24"/>
              </w:rPr>
              <w:t>最大值</w:t>
            </w:r>
          </w:p>
        </w:tc>
        <w:tc>
          <w:tcPr>
            <w:tcW w:w="1650" w:type="dxa"/>
            <w:tcBorders>
              <w:top w:val="single" w:sz="12" w:space="0" w:color="000000"/>
              <w:left w:val="nil"/>
              <w:bottom w:val="single" w:sz="4" w:space="0" w:color="000000"/>
              <w:right w:val="nil"/>
            </w:tcBorders>
            <w:shd w:val="clear" w:color="auto" w:fill="FFFFFF"/>
            <w:vAlign w:val="center"/>
          </w:tcPr>
          <w:p w14:paraId="037C2739" w14:textId="77777777" w:rsidR="009F269B" w:rsidRDefault="00000000">
            <w:pPr>
              <w:jc w:val="center"/>
              <w:rPr>
                <w:bCs/>
                <w:color w:val="000000"/>
              </w:rPr>
            </w:pPr>
            <w:r>
              <w:rPr>
                <w:b/>
                <w:bCs/>
                <w:sz w:val="24"/>
              </w:rPr>
              <w:t>平均值</w:t>
            </w:r>
          </w:p>
        </w:tc>
      </w:tr>
      <w:tr w:rsidR="009F269B" w14:paraId="27713175" w14:textId="77777777">
        <w:trPr>
          <w:jc w:val="center"/>
        </w:trPr>
        <w:tc>
          <w:tcPr>
            <w:tcW w:w="2305" w:type="dxa"/>
            <w:tcBorders>
              <w:top w:val="single" w:sz="4" w:space="0" w:color="000000"/>
              <w:left w:val="nil"/>
              <w:bottom w:val="nil"/>
              <w:right w:val="nil"/>
            </w:tcBorders>
            <w:shd w:val="clear" w:color="auto" w:fill="FFFFFF"/>
            <w:vAlign w:val="center"/>
          </w:tcPr>
          <w:p w14:paraId="17FA199A" w14:textId="77777777" w:rsidR="009F269B" w:rsidRDefault="00000000">
            <w:pPr>
              <w:jc w:val="center"/>
              <w:rPr>
                <w:bCs/>
                <w:color w:val="000000"/>
              </w:rPr>
            </w:pPr>
            <w:r>
              <w:rPr>
                <w:bCs/>
                <w:color w:val="000000"/>
              </w:rPr>
              <w:t>实际光伏功率</w:t>
            </w:r>
          </w:p>
        </w:tc>
        <w:tc>
          <w:tcPr>
            <w:tcW w:w="1816" w:type="dxa"/>
            <w:tcBorders>
              <w:top w:val="single" w:sz="4" w:space="0" w:color="000000"/>
              <w:left w:val="nil"/>
              <w:bottom w:val="nil"/>
              <w:right w:val="nil"/>
            </w:tcBorders>
            <w:shd w:val="clear" w:color="auto" w:fill="FFFFFF"/>
            <w:vAlign w:val="center"/>
          </w:tcPr>
          <w:p w14:paraId="70B4E4E3" w14:textId="77777777" w:rsidR="009F269B" w:rsidRDefault="00000000">
            <w:pPr>
              <w:jc w:val="center"/>
              <w:rPr>
                <w:color w:val="000000"/>
              </w:rPr>
            </w:pPr>
            <w:r w:rsidRPr="00E178AE">
              <w:rPr>
                <w:sz w:val="24"/>
              </w:rPr>
              <w:t>MW</w:t>
            </w:r>
          </w:p>
        </w:tc>
        <w:tc>
          <w:tcPr>
            <w:tcW w:w="1650" w:type="dxa"/>
            <w:tcBorders>
              <w:top w:val="single" w:sz="4" w:space="0" w:color="000000"/>
              <w:left w:val="nil"/>
              <w:bottom w:val="nil"/>
              <w:right w:val="nil"/>
            </w:tcBorders>
            <w:shd w:val="clear" w:color="auto" w:fill="FFFFFF"/>
            <w:vAlign w:val="center"/>
          </w:tcPr>
          <w:p w14:paraId="66BDBE4A" w14:textId="77777777" w:rsidR="009F269B" w:rsidRDefault="00000000">
            <w:pPr>
              <w:jc w:val="center"/>
              <w:rPr>
                <w:color w:val="000000"/>
              </w:rPr>
            </w:pPr>
            <w:r w:rsidRPr="00E178AE">
              <w:rPr>
                <w:sz w:val="24"/>
              </w:rPr>
              <w:t>0</w:t>
            </w:r>
            <w:r w:rsidRPr="00260C1A">
              <w:rPr>
                <w:sz w:val="24"/>
              </w:rPr>
              <w:t>.</w:t>
            </w:r>
            <w:r w:rsidRPr="00E178AE">
              <w:rPr>
                <w:sz w:val="24"/>
              </w:rPr>
              <w:t>0</w:t>
            </w:r>
          </w:p>
        </w:tc>
        <w:tc>
          <w:tcPr>
            <w:tcW w:w="1650" w:type="dxa"/>
            <w:tcBorders>
              <w:top w:val="single" w:sz="4" w:space="0" w:color="000000"/>
              <w:left w:val="nil"/>
              <w:bottom w:val="nil"/>
              <w:right w:val="nil"/>
            </w:tcBorders>
            <w:shd w:val="clear" w:color="auto" w:fill="FFFFFF"/>
            <w:vAlign w:val="center"/>
          </w:tcPr>
          <w:p w14:paraId="183A1765" w14:textId="77777777" w:rsidR="009F269B" w:rsidRDefault="00000000">
            <w:pPr>
              <w:jc w:val="center"/>
              <w:rPr>
                <w:color w:val="000000"/>
              </w:rPr>
            </w:pPr>
            <w:r w:rsidRPr="00E178AE">
              <w:rPr>
                <w:sz w:val="24"/>
              </w:rPr>
              <w:t>25</w:t>
            </w:r>
            <w:r w:rsidRPr="00260C1A">
              <w:rPr>
                <w:sz w:val="24"/>
              </w:rPr>
              <w:t>.</w:t>
            </w:r>
            <w:r w:rsidRPr="00E178AE">
              <w:rPr>
                <w:sz w:val="24"/>
              </w:rPr>
              <w:t>4</w:t>
            </w:r>
          </w:p>
        </w:tc>
        <w:tc>
          <w:tcPr>
            <w:tcW w:w="1650" w:type="dxa"/>
            <w:tcBorders>
              <w:top w:val="single" w:sz="4" w:space="0" w:color="000000"/>
              <w:left w:val="nil"/>
              <w:bottom w:val="nil"/>
              <w:right w:val="nil"/>
            </w:tcBorders>
            <w:shd w:val="clear" w:color="auto" w:fill="FFFFFF"/>
            <w:vAlign w:val="center"/>
          </w:tcPr>
          <w:p w14:paraId="07A0307F" w14:textId="77777777" w:rsidR="009F269B" w:rsidRDefault="00000000">
            <w:pPr>
              <w:jc w:val="center"/>
              <w:rPr>
                <w:color w:val="000000"/>
              </w:rPr>
            </w:pPr>
            <w:r w:rsidRPr="00E178AE">
              <w:rPr>
                <w:sz w:val="24"/>
              </w:rPr>
              <w:t>8</w:t>
            </w:r>
            <w:r w:rsidRPr="00260C1A">
              <w:rPr>
                <w:sz w:val="24"/>
              </w:rPr>
              <w:t>.</w:t>
            </w:r>
            <w:r w:rsidRPr="00E178AE">
              <w:rPr>
                <w:sz w:val="24"/>
              </w:rPr>
              <w:t>3</w:t>
            </w:r>
          </w:p>
        </w:tc>
      </w:tr>
      <w:tr w:rsidR="009F269B" w14:paraId="3E3366A0" w14:textId="77777777">
        <w:trPr>
          <w:jc w:val="center"/>
        </w:trPr>
        <w:tc>
          <w:tcPr>
            <w:tcW w:w="2305" w:type="dxa"/>
            <w:tcBorders>
              <w:top w:val="nil"/>
              <w:left w:val="nil"/>
              <w:bottom w:val="nil"/>
              <w:right w:val="nil"/>
            </w:tcBorders>
            <w:shd w:val="clear" w:color="auto" w:fill="FFFFFF"/>
            <w:vAlign w:val="center"/>
          </w:tcPr>
          <w:p w14:paraId="3C832D9F" w14:textId="77777777" w:rsidR="009F269B" w:rsidRDefault="0000000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0F79F79E" w14:textId="77777777" w:rsidR="009F269B" w:rsidRDefault="00000000">
            <w:pPr>
              <w:jc w:val="center"/>
              <w:rPr>
                <w:color w:val="000000"/>
              </w:rPr>
            </w:pPr>
            <w:r w:rsidRPr="00E178AE">
              <w:rPr>
                <w:sz w:val="24"/>
              </w:rPr>
              <w:t>W</w:t>
            </w:r>
            <w:r>
              <w:rPr>
                <w:sz w:val="24"/>
              </w:rPr>
              <w:t>/</w:t>
            </w:r>
            <w:r w:rsidRPr="00E178AE">
              <w:rPr>
                <w:sz w:val="24"/>
              </w:rPr>
              <w:t>m</w:t>
            </w:r>
            <w:r>
              <w:rPr>
                <w:sz w:val="24"/>
              </w:rPr>
              <w:t>²</w:t>
            </w:r>
          </w:p>
        </w:tc>
        <w:tc>
          <w:tcPr>
            <w:tcW w:w="1650" w:type="dxa"/>
            <w:tcBorders>
              <w:top w:val="nil"/>
              <w:left w:val="nil"/>
              <w:bottom w:val="nil"/>
              <w:right w:val="nil"/>
            </w:tcBorders>
            <w:shd w:val="clear" w:color="auto" w:fill="FFFFFF"/>
            <w:vAlign w:val="center"/>
          </w:tcPr>
          <w:p w14:paraId="551D2D7B" w14:textId="77777777" w:rsidR="009F269B" w:rsidRDefault="00000000">
            <w:pPr>
              <w:jc w:val="center"/>
              <w:rPr>
                <w:color w:val="000000"/>
              </w:rPr>
            </w:pPr>
            <w:r w:rsidRPr="00E178AE">
              <w:rPr>
                <w:sz w:val="24"/>
              </w:rPr>
              <w:t>0</w:t>
            </w:r>
            <w:r w:rsidRPr="00260C1A">
              <w:rPr>
                <w:sz w:val="24"/>
              </w:rPr>
              <w:t>.</w:t>
            </w:r>
            <w:r w:rsidRPr="00E178AE">
              <w:rPr>
                <w:sz w:val="24"/>
              </w:rPr>
              <w:t>0</w:t>
            </w:r>
          </w:p>
        </w:tc>
        <w:tc>
          <w:tcPr>
            <w:tcW w:w="1650" w:type="dxa"/>
            <w:tcBorders>
              <w:top w:val="nil"/>
              <w:left w:val="nil"/>
              <w:bottom w:val="nil"/>
              <w:right w:val="nil"/>
            </w:tcBorders>
            <w:shd w:val="clear" w:color="auto" w:fill="FFFFFF"/>
            <w:vAlign w:val="center"/>
          </w:tcPr>
          <w:p w14:paraId="5B66B3A7" w14:textId="77777777" w:rsidR="009F269B" w:rsidRDefault="00000000">
            <w:pPr>
              <w:jc w:val="center"/>
              <w:rPr>
                <w:color w:val="000000"/>
              </w:rPr>
            </w:pPr>
            <w:r w:rsidRPr="00E178AE">
              <w:rPr>
                <w:sz w:val="24"/>
              </w:rPr>
              <w:t>1102</w:t>
            </w:r>
            <w:r w:rsidRPr="00260C1A">
              <w:rPr>
                <w:sz w:val="24"/>
              </w:rPr>
              <w:t>.</w:t>
            </w:r>
            <w:r w:rsidRPr="00E178AE">
              <w:rPr>
                <w:sz w:val="24"/>
              </w:rPr>
              <w:t>5</w:t>
            </w:r>
          </w:p>
        </w:tc>
        <w:tc>
          <w:tcPr>
            <w:tcW w:w="1650" w:type="dxa"/>
            <w:tcBorders>
              <w:top w:val="nil"/>
              <w:left w:val="nil"/>
              <w:bottom w:val="nil"/>
              <w:right w:val="nil"/>
            </w:tcBorders>
            <w:shd w:val="clear" w:color="auto" w:fill="FFFFFF"/>
            <w:vAlign w:val="center"/>
          </w:tcPr>
          <w:p w14:paraId="0E07040F" w14:textId="77777777" w:rsidR="009F269B" w:rsidRDefault="00000000">
            <w:pPr>
              <w:jc w:val="center"/>
              <w:rPr>
                <w:color w:val="000000"/>
              </w:rPr>
            </w:pPr>
            <w:r w:rsidRPr="00E178AE">
              <w:rPr>
                <w:sz w:val="24"/>
              </w:rPr>
              <w:t>320</w:t>
            </w:r>
            <w:r w:rsidRPr="00260C1A">
              <w:rPr>
                <w:sz w:val="24"/>
              </w:rPr>
              <w:t>.</w:t>
            </w:r>
            <w:r w:rsidRPr="00E178AE">
              <w:rPr>
                <w:sz w:val="24"/>
              </w:rPr>
              <w:t>1</w:t>
            </w:r>
          </w:p>
        </w:tc>
      </w:tr>
      <w:tr w:rsidR="009F269B" w14:paraId="6B46A4C5" w14:textId="77777777">
        <w:trPr>
          <w:jc w:val="center"/>
        </w:trPr>
        <w:tc>
          <w:tcPr>
            <w:tcW w:w="2305" w:type="dxa"/>
            <w:tcBorders>
              <w:top w:val="nil"/>
              <w:left w:val="nil"/>
              <w:bottom w:val="nil"/>
              <w:right w:val="nil"/>
            </w:tcBorders>
            <w:shd w:val="clear" w:color="auto" w:fill="FFFFFF"/>
            <w:vAlign w:val="center"/>
          </w:tcPr>
          <w:p w14:paraId="54F4E449" w14:textId="77777777" w:rsidR="009F269B" w:rsidRDefault="00000000">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51E6AE64" w14:textId="77777777" w:rsidR="009F269B"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9BD256C" w14:textId="77777777" w:rsidR="009F269B" w:rsidRDefault="00000000">
            <w:pPr>
              <w:jc w:val="center"/>
              <w:rPr>
                <w:color w:val="000000"/>
              </w:rPr>
            </w:pPr>
            <w:r>
              <w:rPr>
                <w:sz w:val="24"/>
              </w:rPr>
              <w:t>-</w:t>
            </w:r>
            <w:r w:rsidRPr="00E178AE">
              <w:rPr>
                <w:sz w:val="24"/>
              </w:rPr>
              <w:t>5</w:t>
            </w:r>
            <w:r w:rsidRPr="00260C1A">
              <w:rPr>
                <w:sz w:val="24"/>
              </w:rPr>
              <w:t>.</w:t>
            </w:r>
            <w:r w:rsidRPr="00E178AE">
              <w:rPr>
                <w:sz w:val="24"/>
              </w:rPr>
              <w:t>2</w:t>
            </w:r>
          </w:p>
        </w:tc>
        <w:tc>
          <w:tcPr>
            <w:tcW w:w="1650" w:type="dxa"/>
            <w:tcBorders>
              <w:top w:val="nil"/>
              <w:left w:val="nil"/>
              <w:bottom w:val="nil"/>
              <w:right w:val="nil"/>
            </w:tcBorders>
            <w:shd w:val="clear" w:color="auto" w:fill="FFFFFF"/>
            <w:vAlign w:val="center"/>
          </w:tcPr>
          <w:p w14:paraId="085153B7" w14:textId="77777777" w:rsidR="009F269B" w:rsidRDefault="00000000">
            <w:pPr>
              <w:jc w:val="center"/>
              <w:rPr>
                <w:color w:val="000000"/>
              </w:rPr>
            </w:pPr>
            <w:r w:rsidRPr="00E178AE">
              <w:rPr>
                <w:sz w:val="24"/>
              </w:rPr>
              <w:t>34</w:t>
            </w:r>
            <w:r w:rsidRPr="00260C1A">
              <w:rPr>
                <w:sz w:val="24"/>
              </w:rPr>
              <w:t>.</w:t>
            </w:r>
            <w:r w:rsidRPr="00E178AE">
              <w:rPr>
                <w:sz w:val="24"/>
              </w:rPr>
              <w:t>1</w:t>
            </w:r>
          </w:p>
        </w:tc>
        <w:tc>
          <w:tcPr>
            <w:tcW w:w="1650" w:type="dxa"/>
            <w:tcBorders>
              <w:top w:val="nil"/>
              <w:left w:val="nil"/>
              <w:bottom w:val="nil"/>
              <w:right w:val="nil"/>
            </w:tcBorders>
            <w:shd w:val="clear" w:color="auto" w:fill="FFFFFF"/>
            <w:vAlign w:val="center"/>
          </w:tcPr>
          <w:p w14:paraId="33053ECA" w14:textId="77777777" w:rsidR="009F269B" w:rsidRDefault="00000000">
            <w:pPr>
              <w:jc w:val="center"/>
              <w:rPr>
                <w:color w:val="000000"/>
              </w:rPr>
            </w:pPr>
            <w:r w:rsidRPr="00E178AE">
              <w:rPr>
                <w:sz w:val="24"/>
              </w:rPr>
              <w:t>15</w:t>
            </w:r>
            <w:r w:rsidRPr="00260C1A">
              <w:rPr>
                <w:sz w:val="24"/>
              </w:rPr>
              <w:t>.</w:t>
            </w:r>
            <w:r w:rsidRPr="00E178AE">
              <w:rPr>
                <w:sz w:val="24"/>
              </w:rPr>
              <w:t>6</w:t>
            </w:r>
          </w:p>
        </w:tc>
      </w:tr>
      <w:tr w:rsidR="009F269B" w14:paraId="6C17F9E2" w14:textId="77777777">
        <w:trPr>
          <w:jc w:val="center"/>
        </w:trPr>
        <w:tc>
          <w:tcPr>
            <w:tcW w:w="2305" w:type="dxa"/>
            <w:tcBorders>
              <w:top w:val="nil"/>
              <w:left w:val="nil"/>
              <w:bottom w:val="nil"/>
              <w:right w:val="nil"/>
            </w:tcBorders>
            <w:shd w:val="clear" w:color="auto" w:fill="FFFFFF"/>
            <w:vAlign w:val="center"/>
          </w:tcPr>
          <w:p w14:paraId="102C0E28" w14:textId="77777777" w:rsidR="009F269B" w:rsidRDefault="00000000">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0527E04A" w14:textId="77777777" w:rsidR="009F269B"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5D41C7F" w14:textId="77777777" w:rsidR="009F269B" w:rsidRDefault="00000000">
            <w:pPr>
              <w:jc w:val="center"/>
              <w:rPr>
                <w:color w:val="000000"/>
              </w:rPr>
            </w:pPr>
            <w:r w:rsidRPr="00E178AE">
              <w:rPr>
                <w:sz w:val="24"/>
              </w:rPr>
              <w:t>12</w:t>
            </w:r>
            <w:r w:rsidRPr="00260C1A">
              <w:rPr>
                <w:sz w:val="24"/>
              </w:rPr>
              <w:t>.</w:t>
            </w:r>
            <w:r w:rsidRPr="00E178AE">
              <w:rPr>
                <w:sz w:val="24"/>
              </w:rPr>
              <w:t>5</w:t>
            </w:r>
          </w:p>
        </w:tc>
        <w:tc>
          <w:tcPr>
            <w:tcW w:w="1650" w:type="dxa"/>
            <w:tcBorders>
              <w:top w:val="nil"/>
              <w:left w:val="nil"/>
              <w:bottom w:val="nil"/>
              <w:right w:val="nil"/>
            </w:tcBorders>
            <w:shd w:val="clear" w:color="auto" w:fill="FFFFFF"/>
            <w:vAlign w:val="center"/>
          </w:tcPr>
          <w:p w14:paraId="15561506" w14:textId="77777777" w:rsidR="009F269B" w:rsidRDefault="00000000">
            <w:pPr>
              <w:jc w:val="center"/>
              <w:rPr>
                <w:color w:val="000000"/>
              </w:rPr>
            </w:pPr>
            <w:r w:rsidRPr="00E178AE">
              <w:rPr>
                <w:sz w:val="24"/>
              </w:rPr>
              <w:t>98</w:t>
            </w:r>
            <w:r w:rsidRPr="00260C1A">
              <w:rPr>
                <w:sz w:val="24"/>
              </w:rPr>
              <w:t>.</w:t>
            </w:r>
            <w:r w:rsidRPr="00E178AE">
              <w:rPr>
                <w:sz w:val="24"/>
              </w:rPr>
              <w:t>2</w:t>
            </w:r>
          </w:p>
        </w:tc>
        <w:tc>
          <w:tcPr>
            <w:tcW w:w="1650" w:type="dxa"/>
            <w:tcBorders>
              <w:top w:val="nil"/>
              <w:left w:val="nil"/>
              <w:bottom w:val="nil"/>
              <w:right w:val="nil"/>
            </w:tcBorders>
            <w:shd w:val="clear" w:color="auto" w:fill="FFFFFF"/>
            <w:vAlign w:val="center"/>
          </w:tcPr>
          <w:p w14:paraId="22713556" w14:textId="77777777" w:rsidR="009F269B" w:rsidRDefault="00000000">
            <w:pPr>
              <w:jc w:val="center"/>
              <w:rPr>
                <w:color w:val="000000"/>
              </w:rPr>
            </w:pPr>
            <w:r w:rsidRPr="00E178AE">
              <w:rPr>
                <w:sz w:val="24"/>
              </w:rPr>
              <w:t>55</w:t>
            </w:r>
            <w:r w:rsidRPr="00260C1A">
              <w:rPr>
                <w:sz w:val="24"/>
              </w:rPr>
              <w:t>.</w:t>
            </w:r>
            <w:r w:rsidRPr="00E178AE">
              <w:rPr>
                <w:sz w:val="24"/>
              </w:rPr>
              <w:t>4</w:t>
            </w:r>
          </w:p>
        </w:tc>
      </w:tr>
      <w:tr w:rsidR="009F269B" w14:paraId="1988DE97" w14:textId="77777777">
        <w:trPr>
          <w:jc w:val="center"/>
        </w:trPr>
        <w:tc>
          <w:tcPr>
            <w:tcW w:w="2305" w:type="dxa"/>
            <w:tcBorders>
              <w:top w:val="nil"/>
              <w:left w:val="nil"/>
              <w:bottom w:val="single" w:sz="12" w:space="0" w:color="000000"/>
              <w:right w:val="nil"/>
            </w:tcBorders>
            <w:shd w:val="clear" w:color="auto" w:fill="FFFFFF"/>
            <w:vAlign w:val="center"/>
          </w:tcPr>
          <w:p w14:paraId="6EDA448A" w14:textId="77777777" w:rsidR="009F269B" w:rsidRDefault="00000000">
            <w:pPr>
              <w:jc w:val="center"/>
              <w:rPr>
                <w:bCs/>
                <w:color w:val="000000"/>
              </w:rPr>
            </w:pPr>
            <w:r>
              <w:rPr>
                <w:sz w:val="24"/>
              </w:rPr>
              <w:t>太阳短波辐射</w:t>
            </w:r>
          </w:p>
        </w:tc>
        <w:tc>
          <w:tcPr>
            <w:tcW w:w="1816" w:type="dxa"/>
            <w:tcBorders>
              <w:top w:val="nil"/>
              <w:left w:val="nil"/>
              <w:bottom w:val="single" w:sz="12" w:space="0" w:color="000000"/>
              <w:right w:val="nil"/>
            </w:tcBorders>
            <w:shd w:val="clear" w:color="auto" w:fill="FFFFFF"/>
            <w:vAlign w:val="center"/>
          </w:tcPr>
          <w:p w14:paraId="468462A2" w14:textId="77777777" w:rsidR="009F269B" w:rsidRDefault="00000000">
            <w:pPr>
              <w:jc w:val="center"/>
              <w:rPr>
                <w:color w:val="000000"/>
              </w:rPr>
            </w:pPr>
            <w:r w:rsidRPr="00E178AE">
              <w:rPr>
                <w:sz w:val="24"/>
              </w:rPr>
              <w:t>W</w:t>
            </w:r>
            <w:r>
              <w:rPr>
                <w:sz w:val="24"/>
              </w:rPr>
              <w:t>/</w:t>
            </w:r>
            <w:r w:rsidRPr="00E178AE">
              <w:rPr>
                <w:sz w:val="24"/>
              </w:rPr>
              <w:t>m</w:t>
            </w:r>
            <w:r>
              <w:rPr>
                <w:sz w:val="24"/>
              </w:rPr>
              <w:t>²</w:t>
            </w:r>
          </w:p>
        </w:tc>
        <w:tc>
          <w:tcPr>
            <w:tcW w:w="1650" w:type="dxa"/>
            <w:tcBorders>
              <w:top w:val="nil"/>
              <w:left w:val="nil"/>
              <w:bottom w:val="single" w:sz="12" w:space="0" w:color="000000"/>
              <w:right w:val="nil"/>
            </w:tcBorders>
            <w:shd w:val="clear" w:color="auto" w:fill="FFFFFF"/>
            <w:vAlign w:val="center"/>
          </w:tcPr>
          <w:p w14:paraId="5FC8CE78" w14:textId="77777777" w:rsidR="009F269B" w:rsidRDefault="00000000">
            <w:pPr>
              <w:jc w:val="center"/>
              <w:rPr>
                <w:color w:val="000000"/>
              </w:rPr>
            </w:pPr>
            <w:r w:rsidRPr="00E178AE">
              <w:rPr>
                <w:sz w:val="24"/>
              </w:rPr>
              <w:t>0</w:t>
            </w:r>
            <w:r w:rsidRPr="00260C1A">
              <w:rPr>
                <w:sz w:val="24"/>
              </w:rPr>
              <w:t>.</w:t>
            </w:r>
            <w:r w:rsidRPr="00E178AE">
              <w:rPr>
                <w:sz w:val="24"/>
              </w:rPr>
              <w:t>0</w:t>
            </w:r>
          </w:p>
        </w:tc>
        <w:tc>
          <w:tcPr>
            <w:tcW w:w="1650" w:type="dxa"/>
            <w:tcBorders>
              <w:top w:val="nil"/>
              <w:left w:val="nil"/>
              <w:bottom w:val="single" w:sz="12" w:space="0" w:color="000000"/>
              <w:right w:val="nil"/>
            </w:tcBorders>
            <w:shd w:val="clear" w:color="auto" w:fill="FFFFFF"/>
            <w:vAlign w:val="center"/>
          </w:tcPr>
          <w:p w14:paraId="35A5C7D5" w14:textId="77777777" w:rsidR="009F269B" w:rsidRDefault="00000000">
            <w:pPr>
              <w:jc w:val="center"/>
              <w:rPr>
                <w:color w:val="000000"/>
              </w:rPr>
            </w:pPr>
            <w:r w:rsidRPr="00E178AE">
              <w:rPr>
                <w:sz w:val="24"/>
              </w:rPr>
              <w:t>1102</w:t>
            </w:r>
            <w:r w:rsidRPr="00260C1A">
              <w:rPr>
                <w:sz w:val="24"/>
              </w:rPr>
              <w:t>.</w:t>
            </w:r>
            <w:r w:rsidRPr="00E178AE">
              <w:rPr>
                <w:sz w:val="24"/>
              </w:rPr>
              <w:t>5</w:t>
            </w:r>
          </w:p>
        </w:tc>
        <w:tc>
          <w:tcPr>
            <w:tcW w:w="1650" w:type="dxa"/>
            <w:tcBorders>
              <w:top w:val="nil"/>
              <w:left w:val="nil"/>
              <w:bottom w:val="single" w:sz="12" w:space="0" w:color="000000"/>
              <w:right w:val="nil"/>
            </w:tcBorders>
            <w:shd w:val="clear" w:color="auto" w:fill="FFFFFF"/>
            <w:vAlign w:val="center"/>
          </w:tcPr>
          <w:p w14:paraId="33F001FC" w14:textId="77777777" w:rsidR="009F269B" w:rsidRDefault="00000000">
            <w:pPr>
              <w:jc w:val="center"/>
              <w:rPr>
                <w:color w:val="000000"/>
              </w:rPr>
            </w:pPr>
            <w:r w:rsidRPr="00E178AE">
              <w:rPr>
                <w:sz w:val="24"/>
              </w:rPr>
              <w:t>320</w:t>
            </w:r>
            <w:r w:rsidRPr="00260C1A">
              <w:rPr>
                <w:sz w:val="24"/>
              </w:rPr>
              <w:t>.</w:t>
            </w:r>
            <w:r w:rsidRPr="00E178AE">
              <w:rPr>
                <w:sz w:val="24"/>
              </w:rPr>
              <w:t>1</w:t>
            </w:r>
          </w:p>
        </w:tc>
      </w:tr>
    </w:tbl>
    <w:p w14:paraId="32D0099E" w14:textId="77777777" w:rsidR="009F269B" w:rsidRDefault="00000000">
      <w:pPr>
        <w:pStyle w:val="af1"/>
        <w:ind w:firstLine="480"/>
      </w:pPr>
      <w:r>
        <w:rPr>
          <w:rFonts w:hint="eastAsia"/>
        </w:rPr>
        <w:t>测试</w:t>
      </w:r>
      <w:r>
        <w:t>集用于最终评价模型泛化能力，所有对比模型均在同一组测试集上进行测试，保证实验公平性与可比性。</w:t>
      </w:r>
    </w:p>
    <w:p w14:paraId="720DC62A" w14:textId="77777777" w:rsidR="009F269B" w:rsidRDefault="00000000">
      <w:pPr>
        <w:pStyle w:val="a1"/>
        <w:spacing w:before="156" w:after="156"/>
      </w:pPr>
      <w:r>
        <w:rPr>
          <w:rFonts w:hint="eastAsia"/>
        </w:rPr>
        <w:t xml:space="preserve"> </w:t>
      </w:r>
      <w:r>
        <w:rPr>
          <w:rFonts w:hint="eastAsia"/>
        </w:rPr>
        <w:t>对比模型设置</w:t>
      </w:r>
    </w:p>
    <w:p w14:paraId="15783C4F" w14:textId="77777777" w:rsidR="009F269B" w:rsidRDefault="00000000">
      <w:pPr>
        <w:pStyle w:val="af1"/>
        <w:ind w:firstLine="480"/>
      </w:pPr>
      <w:r>
        <w:t>为验证本文所提</w:t>
      </w:r>
      <w:r>
        <w:t xml:space="preserve"> </w:t>
      </w:r>
      <w:r w:rsidRPr="00E178AE">
        <w:t>EMD</w:t>
      </w:r>
      <w:r>
        <w:t>-</w:t>
      </w:r>
      <w:r w:rsidRPr="00E178AE">
        <w:t>BiGRU</w:t>
      </w:r>
      <w:r>
        <w:t xml:space="preserve"> </w:t>
      </w:r>
      <w:r>
        <w:t>模型的有效性，实验选取目前时序预测中主流的神经网络模型进行对照，对比模型包括：</w:t>
      </w:r>
      <w:r w:rsidRPr="00E178AE">
        <w:t>RNN</w:t>
      </w:r>
      <w:r>
        <w:t xml:space="preserve"> </w:t>
      </w:r>
      <w:r>
        <w:t>循环神经网络</w:t>
      </w:r>
      <w:r>
        <w:rPr>
          <w:rFonts w:hint="eastAsia"/>
        </w:rPr>
        <w:t>、</w:t>
      </w:r>
      <w:r w:rsidRPr="00E178AE">
        <w:t>LSTM</w:t>
      </w:r>
      <w:r>
        <w:t xml:space="preserve"> </w:t>
      </w:r>
      <w:r>
        <w:t>长短期记忆网络</w:t>
      </w:r>
      <w:r>
        <w:rPr>
          <w:rFonts w:hint="eastAsia"/>
        </w:rPr>
        <w:t>、</w:t>
      </w:r>
      <w:r w:rsidRPr="00E178AE">
        <w:t>GRU</w:t>
      </w:r>
      <w:r>
        <w:t xml:space="preserve"> </w:t>
      </w:r>
      <w:r>
        <w:t>门控循环单元网络</w:t>
      </w:r>
      <w:r>
        <w:rPr>
          <w:rFonts w:hint="eastAsia"/>
        </w:rPr>
        <w:t>、</w:t>
      </w:r>
      <w:r>
        <w:t>单一</w:t>
      </w:r>
      <w:r>
        <w:t xml:space="preserve"> </w:t>
      </w:r>
      <w:r w:rsidRPr="00E178AE">
        <w:t>BiGRU</w:t>
      </w:r>
      <w:r>
        <w:t xml:space="preserve"> </w:t>
      </w:r>
      <w:r>
        <w:t>双向网络</w:t>
      </w:r>
      <w:r>
        <w:rPr>
          <w:rFonts w:hint="eastAsia"/>
        </w:rPr>
        <w:t>。</w:t>
      </w:r>
    </w:p>
    <w:p w14:paraId="40AE70B3" w14:textId="77777777" w:rsidR="009F269B" w:rsidRDefault="00000000">
      <w:pPr>
        <w:pStyle w:val="af1"/>
        <w:ind w:firstLine="480"/>
      </w:pPr>
      <w:r>
        <w:t>所有对比模型采用相同的数据集、相同输入输出结构、相同训练参数与相同评价指标，确保对比结果科学可信。</w:t>
      </w:r>
    </w:p>
    <w:p w14:paraId="7F26603C" w14:textId="77777777" w:rsidR="009F269B" w:rsidRDefault="00000000">
      <w:pPr>
        <w:pStyle w:val="a1"/>
        <w:spacing w:before="156" w:after="156"/>
      </w:pPr>
      <w:r>
        <w:rPr>
          <w:rFonts w:hint="eastAsia"/>
        </w:rPr>
        <w:t xml:space="preserve"> </w:t>
      </w:r>
      <w:r>
        <w:rPr>
          <w:rFonts w:hint="eastAsia"/>
        </w:rPr>
        <w:t>实验参数统一设置</w:t>
      </w:r>
    </w:p>
    <w:p w14:paraId="7E46DC7F" w14:textId="77777777" w:rsidR="009F269B" w:rsidRDefault="00000000">
      <w:pPr>
        <w:pStyle w:val="af1"/>
        <w:ind w:firstLine="480"/>
      </w:pPr>
      <w:r>
        <w:t>为保证公平对比，所有模型保持一致的超参数设置：</w:t>
      </w:r>
    </w:p>
    <w:p w14:paraId="7F85FA54" w14:textId="77777777" w:rsidR="009F269B" w:rsidRDefault="00000000">
      <w:pPr>
        <w:jc w:val="center"/>
        <w:rPr>
          <w:rFonts w:eastAsia="黑体"/>
          <w:b/>
          <w:bCs/>
        </w:rPr>
      </w:pPr>
      <w:r>
        <w:rPr>
          <w:rFonts w:eastAsia="黑体"/>
          <w:b/>
          <w:bCs/>
        </w:rPr>
        <w:t>表</w:t>
      </w:r>
      <w:r w:rsidRPr="00E178AE">
        <w:rPr>
          <w:rFonts w:eastAsia="黑体" w:hint="eastAsia"/>
          <w:b/>
          <w:bCs/>
        </w:rPr>
        <w:t>4</w:t>
      </w:r>
      <w:r w:rsidRPr="00260C1A">
        <w:rPr>
          <w:rFonts w:eastAsia="黑体"/>
          <w:b/>
          <w:bCs/>
        </w:rPr>
        <w:t>.</w:t>
      </w:r>
      <w:r w:rsidRPr="00E178AE">
        <w:rPr>
          <w:rFonts w:eastAsia="黑体" w:hint="eastAsia"/>
          <w:b/>
          <w:bCs/>
        </w:rPr>
        <w:t>3</w:t>
      </w:r>
      <w:r>
        <w:rPr>
          <w:rFonts w:eastAsia="黑体" w:hint="eastAsia"/>
          <w:b/>
          <w:bCs/>
        </w:rPr>
        <w:t>模型超参数设置</w:t>
      </w:r>
    </w:p>
    <w:tbl>
      <w:tblPr>
        <w:tblStyle w:val="ac"/>
        <w:tblW w:w="0" w:type="auto"/>
        <w:jc w:val="center"/>
        <w:tblLook w:val="04A0" w:firstRow="1" w:lastRow="0" w:firstColumn="1" w:lastColumn="0" w:noHBand="0" w:noVBand="1"/>
      </w:tblPr>
      <w:tblGrid>
        <w:gridCol w:w="2973"/>
        <w:gridCol w:w="2982"/>
      </w:tblGrid>
      <w:tr w:rsidR="009F269B" w14:paraId="68865348" w14:textId="77777777">
        <w:trPr>
          <w:jc w:val="center"/>
        </w:trPr>
        <w:tc>
          <w:tcPr>
            <w:tcW w:w="2973" w:type="dxa"/>
            <w:tcBorders>
              <w:top w:val="single" w:sz="12" w:space="0" w:color="000000"/>
              <w:left w:val="nil"/>
              <w:bottom w:val="single" w:sz="4" w:space="0" w:color="000000"/>
              <w:right w:val="nil"/>
              <w:tl2br w:val="nil"/>
            </w:tcBorders>
            <w:shd w:val="clear" w:color="auto" w:fill="FFFFFF"/>
            <w:vAlign w:val="center"/>
          </w:tcPr>
          <w:p w14:paraId="51E17501" w14:textId="77777777" w:rsidR="009F269B" w:rsidRDefault="00000000">
            <w:pPr>
              <w:jc w:val="center"/>
              <w:rPr>
                <w:bCs/>
                <w:color w:val="000000"/>
              </w:rPr>
            </w:pPr>
            <w:r>
              <w:rPr>
                <w:b/>
                <w:bCs/>
                <w:color w:val="000000"/>
              </w:rPr>
              <w:lastRenderedPageBreak/>
              <w:t>参数名称</w:t>
            </w:r>
          </w:p>
        </w:tc>
        <w:tc>
          <w:tcPr>
            <w:tcW w:w="2982" w:type="dxa"/>
            <w:tcBorders>
              <w:top w:val="single" w:sz="12" w:space="0" w:color="000000"/>
              <w:left w:val="nil"/>
              <w:bottom w:val="single" w:sz="4" w:space="0" w:color="000000"/>
              <w:right w:val="nil"/>
            </w:tcBorders>
            <w:shd w:val="clear" w:color="auto" w:fill="FFFFFF"/>
            <w:vAlign w:val="center"/>
          </w:tcPr>
          <w:p w14:paraId="51529761" w14:textId="77777777" w:rsidR="009F269B" w:rsidRDefault="00000000">
            <w:pPr>
              <w:jc w:val="center"/>
              <w:rPr>
                <w:b/>
                <w:color w:val="000000"/>
              </w:rPr>
            </w:pPr>
            <w:r>
              <w:rPr>
                <w:b/>
                <w:color w:val="000000"/>
              </w:rPr>
              <w:t>设定值</w:t>
            </w:r>
          </w:p>
        </w:tc>
      </w:tr>
      <w:tr w:rsidR="009F269B" w14:paraId="0124BB61" w14:textId="77777777">
        <w:trPr>
          <w:jc w:val="center"/>
        </w:trPr>
        <w:tc>
          <w:tcPr>
            <w:tcW w:w="2973" w:type="dxa"/>
            <w:tcBorders>
              <w:top w:val="single" w:sz="4" w:space="0" w:color="000000"/>
              <w:left w:val="nil"/>
              <w:bottom w:val="nil"/>
              <w:right w:val="nil"/>
            </w:tcBorders>
            <w:shd w:val="clear" w:color="auto" w:fill="FFFFFF"/>
            <w:vAlign w:val="center"/>
          </w:tcPr>
          <w:p w14:paraId="0435D258" w14:textId="77777777" w:rsidR="009F269B" w:rsidRDefault="00000000">
            <w:pPr>
              <w:jc w:val="center"/>
              <w:rPr>
                <w:bCs/>
                <w:color w:val="000000"/>
              </w:rPr>
            </w:pPr>
            <w:r>
              <w:rPr>
                <w:bCs/>
                <w:color w:val="000000"/>
              </w:rPr>
              <w:t>时间步长</w:t>
            </w:r>
            <w:r>
              <w:rPr>
                <w:bCs/>
                <w:color w:val="000000"/>
              </w:rPr>
              <w:t xml:space="preserve"> (</w:t>
            </w:r>
            <w:r w:rsidRPr="00E178AE">
              <w:rPr>
                <w:bCs/>
                <w:color w:val="000000"/>
              </w:rPr>
              <w:t>Time</w:t>
            </w:r>
            <w:r>
              <w:rPr>
                <w:bCs/>
                <w:color w:val="000000"/>
              </w:rPr>
              <w:t xml:space="preserve"> </w:t>
            </w:r>
            <w:r w:rsidRPr="00E178AE">
              <w:rPr>
                <w:bCs/>
                <w:color w:val="000000"/>
              </w:rPr>
              <w:t>Steps</w:t>
            </w:r>
            <w:r>
              <w:rPr>
                <w:bCs/>
                <w:color w:val="000000"/>
              </w:rPr>
              <w:t>)</w:t>
            </w:r>
          </w:p>
        </w:tc>
        <w:tc>
          <w:tcPr>
            <w:tcW w:w="2982" w:type="dxa"/>
            <w:tcBorders>
              <w:top w:val="single" w:sz="4" w:space="0" w:color="000000"/>
              <w:left w:val="nil"/>
              <w:bottom w:val="nil"/>
              <w:right w:val="nil"/>
            </w:tcBorders>
            <w:shd w:val="clear" w:color="auto" w:fill="FFFFFF"/>
            <w:vAlign w:val="center"/>
          </w:tcPr>
          <w:p w14:paraId="1FD31DA3" w14:textId="77777777" w:rsidR="009F269B" w:rsidRDefault="00000000">
            <w:pPr>
              <w:jc w:val="center"/>
              <w:rPr>
                <w:color w:val="000000"/>
              </w:rPr>
            </w:pPr>
            <w:r w:rsidRPr="00E178AE">
              <w:rPr>
                <w:color w:val="000000"/>
              </w:rPr>
              <w:t>96</w:t>
            </w:r>
            <w:r>
              <w:rPr>
                <w:color w:val="000000"/>
              </w:rPr>
              <w:t xml:space="preserve"> (</w:t>
            </w:r>
            <w:r>
              <w:rPr>
                <w:color w:val="000000"/>
              </w:rPr>
              <w:t>对应</w:t>
            </w:r>
            <w:r w:rsidRPr="00E178AE">
              <w:rPr>
                <w:color w:val="000000"/>
              </w:rPr>
              <w:t>24</w:t>
            </w:r>
            <w:r>
              <w:rPr>
                <w:color w:val="000000"/>
              </w:rPr>
              <w:t>小时</w:t>
            </w:r>
            <w:r>
              <w:rPr>
                <w:color w:val="000000"/>
              </w:rPr>
              <w:t>)</w:t>
            </w:r>
          </w:p>
        </w:tc>
      </w:tr>
      <w:tr w:rsidR="009F269B" w14:paraId="33B3CF86" w14:textId="77777777">
        <w:trPr>
          <w:jc w:val="center"/>
        </w:trPr>
        <w:tc>
          <w:tcPr>
            <w:tcW w:w="2973" w:type="dxa"/>
            <w:tcBorders>
              <w:top w:val="nil"/>
              <w:left w:val="nil"/>
              <w:bottom w:val="nil"/>
              <w:right w:val="nil"/>
            </w:tcBorders>
            <w:shd w:val="clear" w:color="auto" w:fill="FFFFFF"/>
            <w:vAlign w:val="center"/>
          </w:tcPr>
          <w:p w14:paraId="79351E73" w14:textId="77777777" w:rsidR="009F269B" w:rsidRDefault="00000000">
            <w:pPr>
              <w:jc w:val="center"/>
              <w:rPr>
                <w:bCs/>
                <w:color w:val="000000"/>
              </w:rPr>
            </w:pPr>
            <w:r>
              <w:rPr>
                <w:bCs/>
                <w:color w:val="000000"/>
              </w:rPr>
              <w:t>预测步长</w:t>
            </w:r>
            <w:r>
              <w:rPr>
                <w:bCs/>
                <w:color w:val="000000"/>
              </w:rPr>
              <w:t xml:space="preserve"> (</w:t>
            </w:r>
            <w:r w:rsidRPr="00E178AE">
              <w:rPr>
                <w:bCs/>
                <w:color w:val="000000"/>
              </w:rPr>
              <w:t>Pred</w:t>
            </w:r>
            <w:r>
              <w:rPr>
                <w:bCs/>
                <w:color w:val="000000"/>
              </w:rPr>
              <w:t xml:space="preserve"> </w:t>
            </w:r>
            <w:r w:rsidRPr="00E178AE">
              <w:rPr>
                <w:bCs/>
                <w:color w:val="000000"/>
              </w:rPr>
              <w:t>Steps</w:t>
            </w:r>
            <w:r>
              <w:rPr>
                <w:bCs/>
                <w:color w:val="000000"/>
              </w:rPr>
              <w:t>)</w:t>
            </w:r>
          </w:p>
        </w:tc>
        <w:tc>
          <w:tcPr>
            <w:tcW w:w="2982" w:type="dxa"/>
            <w:tcBorders>
              <w:top w:val="nil"/>
              <w:left w:val="nil"/>
              <w:bottom w:val="nil"/>
              <w:right w:val="nil"/>
            </w:tcBorders>
            <w:shd w:val="clear" w:color="auto" w:fill="FFFFFF"/>
            <w:vAlign w:val="center"/>
          </w:tcPr>
          <w:p w14:paraId="05DE140C" w14:textId="77777777" w:rsidR="009F269B" w:rsidRDefault="00000000">
            <w:pPr>
              <w:jc w:val="center"/>
              <w:rPr>
                <w:color w:val="000000"/>
              </w:rPr>
            </w:pPr>
            <w:r w:rsidRPr="00E178AE">
              <w:rPr>
                <w:color w:val="000000"/>
              </w:rPr>
              <w:t>32</w:t>
            </w:r>
            <w:r>
              <w:rPr>
                <w:color w:val="000000"/>
              </w:rPr>
              <w:t xml:space="preserve"> (</w:t>
            </w:r>
            <w:r>
              <w:rPr>
                <w:color w:val="000000"/>
              </w:rPr>
              <w:t>对应</w:t>
            </w:r>
            <w:r w:rsidRPr="00E178AE">
              <w:rPr>
                <w:color w:val="000000"/>
              </w:rPr>
              <w:t>8</w:t>
            </w:r>
            <w:r>
              <w:rPr>
                <w:color w:val="000000"/>
              </w:rPr>
              <w:t>小时</w:t>
            </w:r>
            <w:r>
              <w:rPr>
                <w:color w:val="000000"/>
              </w:rPr>
              <w:t>)</w:t>
            </w:r>
          </w:p>
        </w:tc>
      </w:tr>
      <w:tr w:rsidR="009F269B" w14:paraId="3D921E69" w14:textId="77777777">
        <w:trPr>
          <w:jc w:val="center"/>
        </w:trPr>
        <w:tc>
          <w:tcPr>
            <w:tcW w:w="2973" w:type="dxa"/>
            <w:tcBorders>
              <w:top w:val="nil"/>
              <w:left w:val="nil"/>
              <w:bottom w:val="nil"/>
              <w:right w:val="nil"/>
            </w:tcBorders>
            <w:shd w:val="clear" w:color="auto" w:fill="FFFFFF"/>
            <w:vAlign w:val="center"/>
          </w:tcPr>
          <w:p w14:paraId="142D263E" w14:textId="77777777" w:rsidR="009F269B" w:rsidRDefault="00000000">
            <w:pPr>
              <w:jc w:val="center"/>
              <w:rPr>
                <w:bCs/>
                <w:color w:val="000000"/>
              </w:rPr>
            </w:pPr>
            <w:r>
              <w:rPr>
                <w:bCs/>
                <w:color w:val="000000"/>
              </w:rPr>
              <w:t>批次大小</w:t>
            </w:r>
            <w:r>
              <w:rPr>
                <w:bCs/>
                <w:color w:val="000000"/>
              </w:rPr>
              <w:t xml:space="preserve"> (</w:t>
            </w:r>
            <w:r w:rsidRPr="00E178AE">
              <w:rPr>
                <w:bCs/>
                <w:color w:val="000000"/>
              </w:rPr>
              <w:t>Batch</w:t>
            </w:r>
            <w:r>
              <w:rPr>
                <w:bCs/>
                <w:color w:val="000000"/>
              </w:rPr>
              <w:t xml:space="preserve"> </w:t>
            </w:r>
            <w:r w:rsidRPr="00E178AE">
              <w:rPr>
                <w:bCs/>
                <w:color w:val="000000"/>
              </w:rPr>
              <w:t>Size</w:t>
            </w:r>
            <w:r>
              <w:rPr>
                <w:bCs/>
                <w:color w:val="000000"/>
              </w:rPr>
              <w:t>)</w:t>
            </w:r>
          </w:p>
        </w:tc>
        <w:tc>
          <w:tcPr>
            <w:tcW w:w="2982" w:type="dxa"/>
            <w:tcBorders>
              <w:top w:val="nil"/>
              <w:left w:val="nil"/>
              <w:bottom w:val="nil"/>
              <w:right w:val="nil"/>
            </w:tcBorders>
            <w:shd w:val="clear" w:color="auto" w:fill="FFFFFF"/>
            <w:vAlign w:val="center"/>
          </w:tcPr>
          <w:p w14:paraId="2320D4D8" w14:textId="77777777" w:rsidR="009F269B" w:rsidRDefault="00000000">
            <w:pPr>
              <w:jc w:val="center"/>
              <w:rPr>
                <w:color w:val="000000"/>
              </w:rPr>
            </w:pPr>
            <w:r w:rsidRPr="00E178AE">
              <w:rPr>
                <w:color w:val="000000"/>
              </w:rPr>
              <w:t>64</w:t>
            </w:r>
          </w:p>
        </w:tc>
      </w:tr>
      <w:tr w:rsidR="009F269B" w14:paraId="0E52203E" w14:textId="77777777">
        <w:trPr>
          <w:jc w:val="center"/>
        </w:trPr>
        <w:tc>
          <w:tcPr>
            <w:tcW w:w="2973" w:type="dxa"/>
            <w:tcBorders>
              <w:top w:val="nil"/>
              <w:left w:val="nil"/>
              <w:bottom w:val="nil"/>
              <w:right w:val="nil"/>
            </w:tcBorders>
            <w:shd w:val="clear" w:color="auto" w:fill="FFFFFF"/>
            <w:vAlign w:val="center"/>
          </w:tcPr>
          <w:p w14:paraId="29A587F9" w14:textId="77777777" w:rsidR="009F269B" w:rsidRDefault="00000000">
            <w:pPr>
              <w:jc w:val="center"/>
              <w:rPr>
                <w:bCs/>
                <w:color w:val="000000"/>
              </w:rPr>
            </w:pPr>
            <w:r>
              <w:rPr>
                <w:bCs/>
                <w:color w:val="000000"/>
              </w:rPr>
              <w:t>初始学习率</w:t>
            </w:r>
            <w:r>
              <w:rPr>
                <w:bCs/>
                <w:color w:val="000000"/>
              </w:rPr>
              <w:t xml:space="preserve"> (</w:t>
            </w:r>
            <w:r w:rsidRPr="00E178AE">
              <w:rPr>
                <w:bCs/>
                <w:color w:val="000000"/>
              </w:rPr>
              <w:t>Learning</w:t>
            </w:r>
            <w:r>
              <w:rPr>
                <w:bCs/>
                <w:color w:val="000000"/>
              </w:rPr>
              <w:t xml:space="preserve"> </w:t>
            </w:r>
            <w:r w:rsidRPr="00E178AE">
              <w:rPr>
                <w:bCs/>
                <w:color w:val="000000"/>
              </w:rPr>
              <w:t>Rate</w:t>
            </w:r>
            <w:r>
              <w:rPr>
                <w:bCs/>
                <w:color w:val="000000"/>
              </w:rPr>
              <w:t>)</w:t>
            </w:r>
          </w:p>
        </w:tc>
        <w:tc>
          <w:tcPr>
            <w:tcW w:w="2982" w:type="dxa"/>
            <w:tcBorders>
              <w:top w:val="nil"/>
              <w:left w:val="nil"/>
              <w:bottom w:val="nil"/>
              <w:right w:val="nil"/>
            </w:tcBorders>
            <w:shd w:val="clear" w:color="auto" w:fill="FFFFFF"/>
            <w:vAlign w:val="center"/>
          </w:tcPr>
          <w:p w14:paraId="4E5E2F87" w14:textId="77777777" w:rsidR="009F269B" w:rsidRDefault="00000000">
            <w:pPr>
              <w:jc w:val="center"/>
              <w:rPr>
                <w:color w:val="000000"/>
              </w:rPr>
            </w:pPr>
            <w:r w:rsidRPr="00E178AE">
              <w:rPr>
                <w:color w:val="000000"/>
              </w:rPr>
              <w:t>0</w:t>
            </w:r>
            <w:r w:rsidRPr="00260C1A">
              <w:rPr>
                <w:color w:val="000000"/>
              </w:rPr>
              <w:t>.</w:t>
            </w:r>
            <w:r w:rsidRPr="00E178AE">
              <w:rPr>
                <w:color w:val="000000"/>
              </w:rPr>
              <w:t>001</w:t>
            </w:r>
          </w:p>
        </w:tc>
      </w:tr>
      <w:tr w:rsidR="009F269B" w14:paraId="73CE9E67" w14:textId="77777777">
        <w:trPr>
          <w:jc w:val="center"/>
        </w:trPr>
        <w:tc>
          <w:tcPr>
            <w:tcW w:w="2973" w:type="dxa"/>
            <w:tcBorders>
              <w:top w:val="nil"/>
              <w:left w:val="nil"/>
              <w:bottom w:val="single" w:sz="12" w:space="0" w:color="000000"/>
              <w:right w:val="nil"/>
            </w:tcBorders>
            <w:shd w:val="clear" w:color="auto" w:fill="FFFFFF"/>
            <w:vAlign w:val="center"/>
          </w:tcPr>
          <w:p w14:paraId="7FABA7F6" w14:textId="77777777" w:rsidR="009F269B" w:rsidRDefault="00000000">
            <w:pPr>
              <w:jc w:val="center"/>
              <w:rPr>
                <w:bCs/>
                <w:color w:val="000000"/>
              </w:rPr>
            </w:pPr>
            <w:r>
              <w:rPr>
                <w:bCs/>
                <w:color w:val="000000"/>
              </w:rPr>
              <w:t>训练轮次</w:t>
            </w:r>
            <w:r>
              <w:rPr>
                <w:bCs/>
                <w:color w:val="000000"/>
              </w:rPr>
              <w:t xml:space="preserve"> (</w:t>
            </w:r>
            <w:r w:rsidRPr="00E178AE">
              <w:rPr>
                <w:bCs/>
                <w:color w:val="000000"/>
              </w:rPr>
              <w:t>Epochs</w:t>
            </w:r>
            <w:r>
              <w:rPr>
                <w:bCs/>
                <w:color w:val="000000"/>
              </w:rPr>
              <w:t>)</w:t>
            </w:r>
          </w:p>
        </w:tc>
        <w:tc>
          <w:tcPr>
            <w:tcW w:w="2982" w:type="dxa"/>
            <w:tcBorders>
              <w:top w:val="nil"/>
              <w:left w:val="nil"/>
              <w:bottom w:val="single" w:sz="12" w:space="0" w:color="000000"/>
              <w:right w:val="nil"/>
            </w:tcBorders>
            <w:shd w:val="clear" w:color="auto" w:fill="FFFFFF"/>
            <w:vAlign w:val="center"/>
          </w:tcPr>
          <w:p w14:paraId="77578678" w14:textId="77777777" w:rsidR="009F269B" w:rsidRDefault="00000000">
            <w:pPr>
              <w:jc w:val="center"/>
              <w:rPr>
                <w:color w:val="000000"/>
              </w:rPr>
            </w:pPr>
            <w:r w:rsidRPr="00E178AE">
              <w:rPr>
                <w:color w:val="000000"/>
              </w:rPr>
              <w:t>100</w:t>
            </w:r>
            <w:r>
              <w:rPr>
                <w:color w:val="000000"/>
              </w:rPr>
              <w:t xml:space="preserve"> (</w:t>
            </w:r>
            <w:r>
              <w:rPr>
                <w:color w:val="000000"/>
              </w:rPr>
              <w:t>含早停机制</w:t>
            </w:r>
            <w:r>
              <w:rPr>
                <w:color w:val="000000"/>
              </w:rPr>
              <w:t>)</w:t>
            </w:r>
          </w:p>
        </w:tc>
      </w:tr>
    </w:tbl>
    <w:p w14:paraId="589FDC83" w14:textId="77777777" w:rsidR="009F269B" w:rsidRDefault="00000000">
      <w:pPr>
        <w:pStyle w:val="af1"/>
        <w:ind w:firstLine="480"/>
      </w:pPr>
      <w:r>
        <w:t>统一参数设置能够消除变量干扰，使实验结果差异主要来自模型结构本身，更具说服力。</w:t>
      </w:r>
    </w:p>
    <w:p w14:paraId="07DB7A9D" w14:textId="77777777" w:rsidR="009F269B" w:rsidRDefault="009F269B">
      <w:pPr>
        <w:pStyle w:val="af1"/>
        <w:ind w:firstLine="480"/>
      </w:pPr>
    </w:p>
    <w:p w14:paraId="09FB9787" w14:textId="77777777" w:rsidR="009F269B" w:rsidRDefault="00000000">
      <w:pPr>
        <w:pStyle w:val="a0"/>
        <w:spacing w:before="156" w:after="156"/>
      </w:pPr>
      <w:r>
        <w:t>实验设计与评价指标</w:t>
      </w:r>
      <w:bookmarkEnd w:id="276"/>
      <w:bookmarkEnd w:id="277"/>
      <w:bookmarkEnd w:id="278"/>
      <w:bookmarkEnd w:id="279"/>
    </w:p>
    <w:p w14:paraId="13F0DC41" w14:textId="77777777" w:rsidR="009F269B" w:rsidRDefault="00000000">
      <w:pPr>
        <w:pStyle w:val="af1"/>
        <w:ind w:firstLine="480"/>
        <w:jc w:val="left"/>
      </w:pPr>
      <w:bookmarkStart w:id="280" w:name="u29658c45"/>
      <w:bookmarkEnd w:id="275"/>
      <w:r>
        <w:t>设置评价指标的目的是验证各个预测模型的有效性和性能差异，因此设置了多组对照实验。实验采用的光伏数据集、输入输出结构、训练参数全部相同，分别对</w:t>
      </w:r>
      <w:r>
        <w:t xml:space="preserve"> </w:t>
      </w:r>
      <w:r w:rsidRPr="00E178AE">
        <w:t>RNN</w:t>
      </w:r>
      <w:r>
        <w:t>、</w:t>
      </w:r>
      <w:r w:rsidRPr="00E178AE">
        <w:t>LSTM</w:t>
      </w:r>
      <w:r>
        <w:t>、</w:t>
      </w:r>
      <w:r w:rsidRPr="00E178AE">
        <w:t>GRU</w:t>
      </w:r>
      <w:r>
        <w:t>、</w:t>
      </w:r>
      <w:r w:rsidRPr="00E178AE">
        <w:t>BiGRU</w:t>
      </w:r>
      <w:r>
        <w:t>、</w:t>
      </w:r>
      <w:r w:rsidRPr="00E178AE">
        <w:t>EMD</w:t>
      </w:r>
      <w:r>
        <w:t>-</w:t>
      </w:r>
      <w:r w:rsidRPr="00E178AE">
        <w:t>BiGRU</w:t>
      </w:r>
      <w:r>
        <w:t xml:space="preserve"> </w:t>
      </w:r>
      <w:r>
        <w:t>共</w:t>
      </w:r>
      <w:r w:rsidRPr="00E178AE">
        <w:t>5</w:t>
      </w:r>
      <w:r>
        <w:t>种模型进行训练与测试。实验选取、</w:t>
      </w:r>
      <w:r w:rsidRPr="00E178AE">
        <w:t>RMSE</w:t>
      </w:r>
      <w:r>
        <w:t>（均方根误差）、</w:t>
      </w:r>
      <w:r w:rsidRPr="00E178AE">
        <w:t>MAE</w:t>
      </w:r>
      <w:r>
        <w:t>（平均绝对误差）、</w:t>
      </w:r>
      <w:r w:rsidRPr="00E178AE">
        <w:t>R</w:t>
      </w:r>
      <w:r>
        <w:t>²</w:t>
      </w:r>
      <w:r>
        <w:t>（决定系数</w:t>
      </w:r>
      <w:r>
        <w:t xml:space="preserve"> / </w:t>
      </w:r>
      <w:r>
        <w:t>拟合优度）</w:t>
      </w:r>
      <w:r>
        <w:t xml:space="preserve"> </w:t>
      </w:r>
      <w:r w:rsidRPr="00E178AE">
        <w:t>4</w:t>
      </w:r>
      <w:r>
        <w:t>种指标作为统一评价指标。</w:t>
      </w:r>
      <w:r w:rsidRPr="00E178AE">
        <w:t>RMSE</w:t>
      </w:r>
      <w:r>
        <w:t xml:space="preserve"> </w:t>
      </w:r>
      <w:r>
        <w:t>作为核心对比指标，反映模型整体预测精度；</w:t>
      </w:r>
      <w:r w:rsidRPr="00E178AE">
        <w:t>MAE</w:t>
      </w:r>
      <w:r>
        <w:t xml:space="preserve"> </w:t>
      </w:r>
      <w:r>
        <w:t>反映相对误差大小；</w:t>
      </w:r>
      <w:r w:rsidRPr="00E178AE">
        <w:t>R</w:t>
      </w:r>
      <w:r>
        <w:t xml:space="preserve">² </w:t>
      </w:r>
      <w:r>
        <w:t>反映拟合程度。</w:t>
      </w:r>
    </w:p>
    <w:p w14:paraId="1A3E64A9" w14:textId="77777777" w:rsidR="009F269B" w:rsidRDefault="00000000">
      <w:pPr>
        <w:pStyle w:val="a0"/>
        <w:spacing w:before="156" w:after="156"/>
      </w:pPr>
      <w:bookmarkStart w:id="281" w:name="11283a6b"/>
      <w:bookmarkEnd w:id="280"/>
      <w:r>
        <w:t xml:space="preserve"> </w:t>
      </w:r>
      <w:bookmarkStart w:id="282" w:name="_Toc23296"/>
      <w:bookmarkStart w:id="283" w:name="_Toc14556"/>
      <w:bookmarkStart w:id="284" w:name="_Toc227161729"/>
      <w:bookmarkStart w:id="285" w:name="_Toc23657"/>
      <w:r>
        <w:t>各模型预测结果定量对比</w:t>
      </w:r>
      <w:bookmarkEnd w:id="282"/>
      <w:bookmarkEnd w:id="283"/>
      <w:bookmarkEnd w:id="284"/>
      <w:bookmarkEnd w:id="285"/>
    </w:p>
    <w:p w14:paraId="66A85FF7" w14:textId="77777777" w:rsidR="009F269B" w:rsidRDefault="00000000">
      <w:pPr>
        <w:pStyle w:val="af1"/>
        <w:ind w:firstLine="480"/>
      </w:pPr>
      <w:bookmarkStart w:id="286" w:name="ud72877db"/>
      <w:bookmarkEnd w:id="281"/>
      <w:r>
        <w:t>为了科学严谨地将各个模型进行性能方面的对比，本节给出</w:t>
      </w:r>
      <w:r w:rsidRPr="00E178AE">
        <w:t>5</w:t>
      </w:r>
      <w:r>
        <w:t>个模型在预测指标上的计算结果，以表格的形式展现并分析各个模型的性能。</w:t>
      </w:r>
      <w:r>
        <w:rPr>
          <w:rFonts w:hint="eastAsia"/>
        </w:rPr>
        <w:t>分别采用</w:t>
      </w:r>
      <w:r>
        <w:rPr>
          <w:rFonts w:hint="eastAsia"/>
        </w:rPr>
        <w:t xml:space="preserve"> </w:t>
      </w:r>
      <w:r w:rsidRPr="00E178AE">
        <w:rPr>
          <w:rFonts w:hint="eastAsia"/>
        </w:rPr>
        <w:t>RNN</w:t>
      </w:r>
      <w:r>
        <w:rPr>
          <w:rFonts w:hint="eastAsia"/>
        </w:rPr>
        <w:t>、</w:t>
      </w:r>
      <w:r w:rsidRPr="00E178AE">
        <w:rPr>
          <w:rFonts w:hint="eastAsia"/>
        </w:rPr>
        <w:t>LSTM</w:t>
      </w:r>
      <w:r>
        <w:rPr>
          <w:rFonts w:hint="eastAsia"/>
        </w:rPr>
        <w:t>、</w:t>
      </w:r>
      <w:r w:rsidRPr="00E178AE">
        <w:rPr>
          <w:rFonts w:hint="eastAsia"/>
        </w:rPr>
        <w:t>GRU</w:t>
      </w:r>
      <w:r>
        <w:rPr>
          <w:rFonts w:hint="eastAsia"/>
        </w:rPr>
        <w:t>、</w:t>
      </w:r>
      <w:r w:rsidRPr="00E178AE">
        <w:rPr>
          <w:rFonts w:hint="eastAsia"/>
        </w:rPr>
        <w:t>BiGRU</w:t>
      </w:r>
      <w:r>
        <w:rPr>
          <w:rFonts w:hint="eastAsia"/>
        </w:rPr>
        <w:t xml:space="preserve"> </w:t>
      </w:r>
      <w:r>
        <w:rPr>
          <w:rFonts w:hint="eastAsia"/>
        </w:rPr>
        <w:t>及</w:t>
      </w:r>
      <w:r>
        <w:rPr>
          <w:rFonts w:hint="eastAsia"/>
        </w:rPr>
        <w:t xml:space="preserve"> </w:t>
      </w:r>
      <w:r w:rsidRPr="00E178AE">
        <w:rPr>
          <w:rFonts w:hint="eastAsia"/>
        </w:rPr>
        <w:t>EMD</w:t>
      </w:r>
      <w:r>
        <w:rPr>
          <w:rFonts w:hint="eastAsia"/>
        </w:rPr>
        <w:t>-</w:t>
      </w:r>
      <w:r w:rsidRPr="00E178AE">
        <w:rPr>
          <w:rFonts w:hint="eastAsia"/>
        </w:rPr>
        <w:t>BiGRU</w:t>
      </w:r>
      <w:r>
        <w:rPr>
          <w:rFonts w:hint="eastAsia"/>
        </w:rPr>
        <w:t xml:space="preserve"> </w:t>
      </w:r>
      <w:r>
        <w:rPr>
          <w:rFonts w:hint="eastAsia"/>
        </w:rPr>
        <w:t>进行对比，评价指标计算结果如表</w:t>
      </w:r>
      <w:r>
        <w:rPr>
          <w:rFonts w:hint="eastAsia"/>
        </w:rPr>
        <w:t xml:space="preserve"> </w:t>
      </w:r>
      <w:r w:rsidRPr="00E178AE">
        <w:rPr>
          <w:rFonts w:hint="eastAsia"/>
        </w:rPr>
        <w:t>5</w:t>
      </w:r>
      <w:r w:rsidRPr="00260C1A">
        <w:rPr>
          <w:rFonts w:hint="eastAsia"/>
        </w:rPr>
        <w:t>.</w:t>
      </w:r>
      <w:r w:rsidRPr="00E178AE">
        <w:rPr>
          <w:rFonts w:hint="eastAsia"/>
        </w:rPr>
        <w:t>4</w:t>
      </w:r>
      <w:r>
        <w:rPr>
          <w:rFonts w:hint="eastAsia"/>
        </w:rPr>
        <w:t xml:space="preserve"> </w:t>
      </w:r>
      <w:r>
        <w:rPr>
          <w:rFonts w:hint="eastAsia"/>
        </w:rPr>
        <w:t>及</w:t>
      </w:r>
      <w:r>
        <w:fldChar w:fldCharType="begin"/>
      </w:r>
      <w:r>
        <w:instrText xml:space="preserve"> </w:instrText>
      </w:r>
      <w:r>
        <w:rPr>
          <w:rFonts w:hint="eastAsia"/>
        </w:rPr>
        <w:instrText>REF _Ref227196051 \h</w:instrText>
      </w:r>
      <w:r>
        <w:instrText xml:space="preserve">  \* MERGEFORMAT </w:instrText>
      </w:r>
      <w:r>
        <w:fldChar w:fldCharType="separate"/>
      </w:r>
      <w:r>
        <w:rPr>
          <w:rFonts w:hint="eastAsia"/>
        </w:rPr>
        <w:t>图</w:t>
      </w:r>
      <w:r w:rsidRPr="00E178AE">
        <w:rPr>
          <w:rFonts w:hint="eastAsia"/>
        </w:rPr>
        <w:t>5</w:t>
      </w:r>
      <w:r w:rsidRPr="00260C1A">
        <w:rPr>
          <w:rFonts w:hint="eastAsia"/>
        </w:rPr>
        <w:t>.</w:t>
      </w:r>
      <w:r w:rsidRPr="00E178AE">
        <w:t>1</w:t>
      </w:r>
      <w:r>
        <w:fldChar w:fldCharType="end"/>
      </w:r>
      <w:r>
        <w:rPr>
          <w:rFonts w:hint="eastAsia"/>
        </w:rPr>
        <w:t>至</w:t>
      </w:r>
      <w:r>
        <w:fldChar w:fldCharType="begin"/>
      </w:r>
      <w:r>
        <w:instrText xml:space="preserve"> </w:instrText>
      </w:r>
      <w:r>
        <w:rPr>
          <w:rFonts w:hint="eastAsia"/>
        </w:rPr>
        <w:instrText>REF _Ref227196063 \h</w:instrText>
      </w:r>
      <w:r>
        <w:instrText xml:space="preserve">  \* MERGEFORMAT </w:instrText>
      </w:r>
      <w:r>
        <w:fldChar w:fldCharType="separate"/>
      </w:r>
      <w:r>
        <w:rPr>
          <w:rFonts w:hint="eastAsia"/>
        </w:rPr>
        <w:t>图</w:t>
      </w:r>
      <w:r w:rsidRPr="00E178AE">
        <w:rPr>
          <w:rFonts w:hint="eastAsia"/>
        </w:rPr>
        <w:t>5</w:t>
      </w:r>
      <w:r w:rsidRPr="00260C1A">
        <w:rPr>
          <w:rFonts w:hint="eastAsia"/>
        </w:rPr>
        <w:t>.</w:t>
      </w:r>
      <w:r w:rsidRPr="00E178AE">
        <w:t>3</w:t>
      </w:r>
      <w:r>
        <w:fldChar w:fldCharType="end"/>
      </w:r>
      <w:r>
        <w:rPr>
          <w:rFonts w:hint="eastAsia"/>
        </w:rPr>
        <w:t>所示。</w:t>
      </w:r>
    </w:p>
    <w:p w14:paraId="647665E3" w14:textId="77777777" w:rsidR="009F269B" w:rsidRDefault="009F269B">
      <w:pPr>
        <w:pStyle w:val="af1"/>
        <w:ind w:firstLine="480"/>
      </w:pPr>
    </w:p>
    <w:p w14:paraId="2D2FA988" w14:textId="77777777" w:rsidR="009F269B" w:rsidRDefault="00000000">
      <w:pPr>
        <w:jc w:val="center"/>
        <w:rPr>
          <w:rFonts w:eastAsia="黑体"/>
          <w:b/>
          <w:bCs/>
        </w:rPr>
      </w:pPr>
      <w:r>
        <w:rPr>
          <w:rFonts w:eastAsia="黑体"/>
          <w:b/>
          <w:bCs/>
        </w:rPr>
        <w:t>表</w:t>
      </w:r>
      <w:r w:rsidRPr="00E178AE">
        <w:rPr>
          <w:rFonts w:eastAsia="黑体" w:hint="eastAsia"/>
          <w:b/>
          <w:bCs/>
        </w:rPr>
        <w:t>5</w:t>
      </w:r>
      <w:r w:rsidRPr="00260C1A">
        <w:rPr>
          <w:rFonts w:eastAsia="黑体" w:hint="eastAsia"/>
          <w:b/>
          <w:bCs/>
        </w:rPr>
        <w:t>.</w:t>
      </w:r>
      <w:r w:rsidRPr="00E178AE">
        <w:rPr>
          <w:rFonts w:eastAsia="黑体" w:hint="eastAsia"/>
          <w:b/>
          <w:bCs/>
        </w:rPr>
        <w:t>4</w:t>
      </w:r>
      <w:r>
        <w:rPr>
          <w:rFonts w:eastAsia="黑体"/>
          <w:b/>
          <w:bCs/>
        </w:rPr>
        <w:t>各模型测试集预测性能指标对比表</w:t>
      </w:r>
    </w:p>
    <w:tbl>
      <w:tblPr>
        <w:tblStyle w:val="ac"/>
        <w:tblW w:w="0" w:type="auto"/>
        <w:jc w:val="center"/>
        <w:tblLook w:val="04A0" w:firstRow="1" w:lastRow="0" w:firstColumn="1" w:lastColumn="0" w:noHBand="0" w:noVBand="1"/>
      </w:tblPr>
      <w:tblGrid>
        <w:gridCol w:w="2305"/>
        <w:gridCol w:w="1816"/>
        <w:gridCol w:w="1650"/>
        <w:gridCol w:w="1650"/>
      </w:tblGrid>
      <w:tr w:rsidR="009F269B" w14:paraId="50746178"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188787BF" w14:textId="77777777" w:rsidR="009F269B" w:rsidRDefault="00000000">
            <w:pPr>
              <w:jc w:val="center"/>
              <w:rPr>
                <w:bCs/>
                <w:color w:val="000000"/>
              </w:rPr>
            </w:pPr>
            <w:r>
              <w:rPr>
                <w:rFonts w:ascii="宋体"/>
                <w:b/>
                <w:color w:val="000000"/>
                <w:sz w:val="24"/>
              </w:rPr>
              <w:t>模型</w:t>
            </w:r>
          </w:p>
        </w:tc>
        <w:tc>
          <w:tcPr>
            <w:tcW w:w="1816" w:type="dxa"/>
            <w:tcBorders>
              <w:top w:val="single" w:sz="12" w:space="0" w:color="000000"/>
              <w:left w:val="nil"/>
              <w:bottom w:val="single" w:sz="4" w:space="0" w:color="000000"/>
              <w:right w:val="nil"/>
            </w:tcBorders>
            <w:shd w:val="clear" w:color="auto" w:fill="FFFFFF"/>
            <w:vAlign w:val="center"/>
          </w:tcPr>
          <w:p w14:paraId="226F6CDA" w14:textId="77777777" w:rsidR="009F269B" w:rsidRDefault="00000000">
            <w:pPr>
              <w:jc w:val="center"/>
              <w:rPr>
                <w:bCs/>
                <w:color w:val="000000"/>
              </w:rPr>
            </w:pPr>
            <w:r w:rsidRPr="00E178AE">
              <w:rPr>
                <w:b/>
                <w:color w:val="000000"/>
                <w:sz w:val="24"/>
              </w:rPr>
              <w:t>RMSE</w:t>
            </w:r>
          </w:p>
        </w:tc>
        <w:tc>
          <w:tcPr>
            <w:tcW w:w="1650" w:type="dxa"/>
            <w:tcBorders>
              <w:top w:val="single" w:sz="12" w:space="0" w:color="000000"/>
              <w:left w:val="nil"/>
              <w:bottom w:val="single" w:sz="4" w:space="0" w:color="000000"/>
              <w:right w:val="nil"/>
            </w:tcBorders>
            <w:shd w:val="clear" w:color="auto" w:fill="FFFFFF"/>
            <w:vAlign w:val="center"/>
          </w:tcPr>
          <w:p w14:paraId="27AF9F18" w14:textId="77777777" w:rsidR="009F269B" w:rsidRDefault="00000000">
            <w:pPr>
              <w:jc w:val="center"/>
              <w:rPr>
                <w:bCs/>
                <w:color w:val="000000"/>
              </w:rPr>
            </w:pPr>
            <w:r w:rsidRPr="00E178AE">
              <w:rPr>
                <w:b/>
                <w:color w:val="000000"/>
                <w:sz w:val="24"/>
              </w:rPr>
              <w:t>MAE</w:t>
            </w:r>
          </w:p>
        </w:tc>
        <w:tc>
          <w:tcPr>
            <w:tcW w:w="1650" w:type="dxa"/>
            <w:tcBorders>
              <w:top w:val="single" w:sz="12" w:space="0" w:color="000000"/>
              <w:left w:val="nil"/>
              <w:bottom w:val="single" w:sz="4" w:space="0" w:color="000000"/>
              <w:right w:val="nil"/>
            </w:tcBorders>
            <w:shd w:val="clear" w:color="auto" w:fill="FFFFFF"/>
            <w:vAlign w:val="center"/>
          </w:tcPr>
          <w:p w14:paraId="17772287" w14:textId="77777777" w:rsidR="009F269B" w:rsidRDefault="00000000">
            <w:pPr>
              <w:jc w:val="center"/>
              <w:rPr>
                <w:bCs/>
                <w:color w:val="000000"/>
              </w:rPr>
            </w:pPr>
            <w:r w:rsidRPr="00E178AE">
              <w:rPr>
                <w:b/>
                <w:color w:val="000000"/>
                <w:sz w:val="24"/>
              </w:rPr>
              <w:t>R</w:t>
            </w:r>
            <w:r>
              <w:rPr>
                <w:rFonts w:ascii="宋体"/>
                <w:b/>
                <w:color w:val="000000"/>
                <w:sz w:val="24"/>
              </w:rPr>
              <w:t>²</w:t>
            </w:r>
          </w:p>
        </w:tc>
      </w:tr>
      <w:tr w:rsidR="009F269B" w14:paraId="7AAFD77A" w14:textId="77777777">
        <w:trPr>
          <w:jc w:val="center"/>
        </w:trPr>
        <w:tc>
          <w:tcPr>
            <w:tcW w:w="2305" w:type="dxa"/>
            <w:tcBorders>
              <w:top w:val="single" w:sz="4" w:space="0" w:color="000000"/>
              <w:left w:val="nil"/>
              <w:bottom w:val="nil"/>
              <w:right w:val="nil"/>
            </w:tcBorders>
            <w:shd w:val="clear" w:color="auto" w:fill="FFFFFF"/>
            <w:vAlign w:val="center"/>
          </w:tcPr>
          <w:p w14:paraId="1BCC1CED" w14:textId="77777777" w:rsidR="009F269B" w:rsidRDefault="00000000">
            <w:pPr>
              <w:jc w:val="center"/>
              <w:rPr>
                <w:rFonts w:ascii="宋体"/>
                <w:color w:val="000000"/>
                <w:sz w:val="24"/>
              </w:rPr>
            </w:pPr>
            <w:r w:rsidRPr="00E178AE">
              <w:rPr>
                <w:color w:val="000000"/>
                <w:sz w:val="24"/>
              </w:rPr>
              <w:t>RNN</w:t>
            </w:r>
          </w:p>
        </w:tc>
        <w:tc>
          <w:tcPr>
            <w:tcW w:w="1816" w:type="dxa"/>
            <w:tcBorders>
              <w:top w:val="single" w:sz="4" w:space="0" w:color="000000"/>
              <w:left w:val="nil"/>
              <w:bottom w:val="nil"/>
              <w:right w:val="nil"/>
            </w:tcBorders>
            <w:shd w:val="clear" w:color="auto" w:fill="FFFFFF"/>
            <w:vAlign w:val="center"/>
          </w:tcPr>
          <w:p w14:paraId="007E6BE5"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147616</w:t>
            </w:r>
          </w:p>
        </w:tc>
        <w:tc>
          <w:tcPr>
            <w:tcW w:w="1650" w:type="dxa"/>
            <w:tcBorders>
              <w:top w:val="single" w:sz="4" w:space="0" w:color="000000"/>
              <w:left w:val="nil"/>
              <w:bottom w:val="nil"/>
              <w:right w:val="nil"/>
            </w:tcBorders>
            <w:shd w:val="clear" w:color="auto" w:fill="FFFFFF"/>
            <w:vAlign w:val="center"/>
          </w:tcPr>
          <w:p w14:paraId="0CFDE1B9"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108772</w:t>
            </w:r>
          </w:p>
        </w:tc>
        <w:tc>
          <w:tcPr>
            <w:tcW w:w="1650" w:type="dxa"/>
            <w:tcBorders>
              <w:top w:val="single" w:sz="4" w:space="0" w:color="000000"/>
              <w:left w:val="nil"/>
              <w:bottom w:val="nil"/>
              <w:right w:val="nil"/>
            </w:tcBorders>
            <w:shd w:val="clear" w:color="auto" w:fill="FFFFFF"/>
            <w:vAlign w:val="center"/>
          </w:tcPr>
          <w:p w14:paraId="02C92C29"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7688</w:t>
            </w:r>
          </w:p>
        </w:tc>
      </w:tr>
      <w:tr w:rsidR="009F269B" w14:paraId="7FB5D41F" w14:textId="77777777">
        <w:trPr>
          <w:jc w:val="center"/>
        </w:trPr>
        <w:tc>
          <w:tcPr>
            <w:tcW w:w="2305" w:type="dxa"/>
            <w:tcBorders>
              <w:top w:val="nil"/>
              <w:left w:val="nil"/>
              <w:bottom w:val="nil"/>
              <w:right w:val="nil"/>
            </w:tcBorders>
            <w:shd w:val="clear" w:color="auto" w:fill="FFFFFF"/>
            <w:vAlign w:val="center"/>
          </w:tcPr>
          <w:p w14:paraId="46EA5CD2" w14:textId="77777777" w:rsidR="009F269B" w:rsidRDefault="00000000">
            <w:pPr>
              <w:jc w:val="center"/>
              <w:rPr>
                <w:rFonts w:ascii="宋体"/>
                <w:color w:val="000000"/>
                <w:sz w:val="24"/>
              </w:rPr>
            </w:pPr>
            <w:r w:rsidRPr="00E178AE">
              <w:rPr>
                <w:color w:val="000000"/>
                <w:sz w:val="24"/>
              </w:rPr>
              <w:t>LSTM</w:t>
            </w:r>
          </w:p>
        </w:tc>
        <w:tc>
          <w:tcPr>
            <w:tcW w:w="1816" w:type="dxa"/>
            <w:tcBorders>
              <w:top w:val="nil"/>
              <w:left w:val="nil"/>
              <w:bottom w:val="nil"/>
              <w:right w:val="nil"/>
            </w:tcBorders>
            <w:shd w:val="clear" w:color="auto" w:fill="FFFFFF"/>
            <w:vAlign w:val="center"/>
          </w:tcPr>
          <w:p w14:paraId="27F7B00B"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131908</w:t>
            </w:r>
          </w:p>
        </w:tc>
        <w:tc>
          <w:tcPr>
            <w:tcW w:w="1650" w:type="dxa"/>
            <w:tcBorders>
              <w:top w:val="nil"/>
              <w:left w:val="nil"/>
              <w:bottom w:val="nil"/>
              <w:right w:val="nil"/>
            </w:tcBorders>
            <w:shd w:val="clear" w:color="auto" w:fill="FFFFFF"/>
            <w:vAlign w:val="center"/>
          </w:tcPr>
          <w:p w14:paraId="642961F9"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093222</w:t>
            </w:r>
          </w:p>
        </w:tc>
        <w:tc>
          <w:tcPr>
            <w:tcW w:w="1650" w:type="dxa"/>
            <w:tcBorders>
              <w:top w:val="nil"/>
              <w:left w:val="nil"/>
              <w:bottom w:val="nil"/>
              <w:right w:val="nil"/>
            </w:tcBorders>
            <w:shd w:val="clear" w:color="auto" w:fill="FFFFFF"/>
            <w:vAlign w:val="center"/>
          </w:tcPr>
          <w:p w14:paraId="22A06E57"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8154</w:t>
            </w:r>
          </w:p>
        </w:tc>
      </w:tr>
      <w:tr w:rsidR="009F269B" w14:paraId="3F182748" w14:textId="77777777">
        <w:trPr>
          <w:jc w:val="center"/>
        </w:trPr>
        <w:tc>
          <w:tcPr>
            <w:tcW w:w="2305" w:type="dxa"/>
            <w:tcBorders>
              <w:top w:val="nil"/>
              <w:left w:val="nil"/>
              <w:bottom w:val="nil"/>
              <w:right w:val="nil"/>
            </w:tcBorders>
            <w:shd w:val="clear" w:color="auto" w:fill="FFFFFF"/>
            <w:vAlign w:val="center"/>
          </w:tcPr>
          <w:p w14:paraId="7D97A544" w14:textId="77777777" w:rsidR="009F269B" w:rsidRDefault="00000000">
            <w:pPr>
              <w:jc w:val="center"/>
              <w:rPr>
                <w:rFonts w:ascii="宋体"/>
                <w:color w:val="000000"/>
                <w:sz w:val="24"/>
              </w:rPr>
            </w:pPr>
            <w:r w:rsidRPr="00E178AE">
              <w:rPr>
                <w:color w:val="000000"/>
                <w:sz w:val="24"/>
              </w:rPr>
              <w:t>GRU</w:t>
            </w:r>
          </w:p>
        </w:tc>
        <w:tc>
          <w:tcPr>
            <w:tcW w:w="1816" w:type="dxa"/>
            <w:tcBorders>
              <w:top w:val="nil"/>
              <w:left w:val="nil"/>
              <w:bottom w:val="nil"/>
              <w:right w:val="nil"/>
            </w:tcBorders>
            <w:shd w:val="clear" w:color="auto" w:fill="FFFFFF"/>
            <w:vAlign w:val="center"/>
          </w:tcPr>
          <w:p w14:paraId="3DAC1338"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154033</w:t>
            </w:r>
          </w:p>
        </w:tc>
        <w:tc>
          <w:tcPr>
            <w:tcW w:w="1650" w:type="dxa"/>
            <w:tcBorders>
              <w:top w:val="nil"/>
              <w:left w:val="nil"/>
              <w:bottom w:val="nil"/>
              <w:right w:val="nil"/>
            </w:tcBorders>
            <w:shd w:val="clear" w:color="auto" w:fill="FFFFFF"/>
            <w:vAlign w:val="center"/>
          </w:tcPr>
          <w:p w14:paraId="0D6A2C61"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129344</w:t>
            </w:r>
          </w:p>
        </w:tc>
        <w:tc>
          <w:tcPr>
            <w:tcW w:w="1650" w:type="dxa"/>
            <w:tcBorders>
              <w:top w:val="nil"/>
              <w:left w:val="nil"/>
              <w:bottom w:val="nil"/>
              <w:right w:val="nil"/>
            </w:tcBorders>
            <w:shd w:val="clear" w:color="auto" w:fill="FFFFFF"/>
            <w:vAlign w:val="center"/>
          </w:tcPr>
          <w:p w14:paraId="3D354155"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7482</w:t>
            </w:r>
          </w:p>
        </w:tc>
      </w:tr>
      <w:tr w:rsidR="009F269B" w14:paraId="797F93E0" w14:textId="77777777">
        <w:trPr>
          <w:jc w:val="center"/>
        </w:trPr>
        <w:tc>
          <w:tcPr>
            <w:tcW w:w="2305" w:type="dxa"/>
            <w:tcBorders>
              <w:top w:val="nil"/>
              <w:left w:val="nil"/>
              <w:bottom w:val="nil"/>
              <w:right w:val="nil"/>
            </w:tcBorders>
            <w:shd w:val="clear" w:color="auto" w:fill="FFFFFF"/>
            <w:vAlign w:val="center"/>
          </w:tcPr>
          <w:p w14:paraId="1CA7C0FC" w14:textId="77777777" w:rsidR="009F269B" w:rsidRDefault="00000000">
            <w:pPr>
              <w:jc w:val="center"/>
              <w:rPr>
                <w:rFonts w:ascii="宋体"/>
                <w:color w:val="000000"/>
                <w:sz w:val="24"/>
              </w:rPr>
            </w:pPr>
            <w:r w:rsidRPr="00E178AE">
              <w:rPr>
                <w:color w:val="000000"/>
                <w:sz w:val="24"/>
              </w:rPr>
              <w:t>BiGRU</w:t>
            </w:r>
          </w:p>
        </w:tc>
        <w:tc>
          <w:tcPr>
            <w:tcW w:w="1816" w:type="dxa"/>
            <w:tcBorders>
              <w:top w:val="nil"/>
              <w:left w:val="nil"/>
              <w:bottom w:val="nil"/>
              <w:right w:val="nil"/>
            </w:tcBorders>
            <w:shd w:val="clear" w:color="auto" w:fill="FFFFFF"/>
            <w:vAlign w:val="center"/>
          </w:tcPr>
          <w:p w14:paraId="6AA3567D"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139808</w:t>
            </w:r>
          </w:p>
        </w:tc>
        <w:tc>
          <w:tcPr>
            <w:tcW w:w="1650" w:type="dxa"/>
            <w:tcBorders>
              <w:top w:val="nil"/>
              <w:left w:val="nil"/>
              <w:bottom w:val="nil"/>
              <w:right w:val="nil"/>
            </w:tcBorders>
            <w:shd w:val="clear" w:color="auto" w:fill="FFFFFF"/>
            <w:vAlign w:val="center"/>
          </w:tcPr>
          <w:p w14:paraId="1739FC8A"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113517</w:t>
            </w:r>
          </w:p>
        </w:tc>
        <w:tc>
          <w:tcPr>
            <w:tcW w:w="1650" w:type="dxa"/>
            <w:tcBorders>
              <w:top w:val="nil"/>
              <w:left w:val="nil"/>
              <w:bottom w:val="nil"/>
              <w:right w:val="nil"/>
            </w:tcBorders>
            <w:shd w:val="clear" w:color="auto" w:fill="FFFFFF"/>
            <w:vAlign w:val="center"/>
          </w:tcPr>
          <w:p w14:paraId="2699E8AA" w14:textId="77777777" w:rsidR="009F269B" w:rsidRDefault="00000000">
            <w:pPr>
              <w:jc w:val="center"/>
              <w:rPr>
                <w:rFonts w:ascii="宋体"/>
                <w:color w:val="000000"/>
                <w:sz w:val="24"/>
              </w:rPr>
            </w:pPr>
            <w:r w:rsidRPr="00E178AE">
              <w:rPr>
                <w:rFonts w:hint="eastAsia"/>
                <w:color w:val="000000"/>
                <w:sz w:val="24"/>
              </w:rPr>
              <w:t>0</w:t>
            </w:r>
            <w:r w:rsidRPr="00260C1A">
              <w:rPr>
                <w:rFonts w:hint="eastAsia"/>
                <w:color w:val="000000"/>
                <w:sz w:val="24"/>
              </w:rPr>
              <w:t>.</w:t>
            </w:r>
            <w:r w:rsidRPr="00E178AE">
              <w:rPr>
                <w:rFonts w:hint="eastAsia"/>
                <w:color w:val="000000"/>
                <w:sz w:val="24"/>
              </w:rPr>
              <w:t>7926</w:t>
            </w:r>
          </w:p>
        </w:tc>
      </w:tr>
      <w:tr w:rsidR="009F269B" w14:paraId="0BE8C291" w14:textId="77777777">
        <w:trPr>
          <w:jc w:val="center"/>
        </w:trPr>
        <w:tc>
          <w:tcPr>
            <w:tcW w:w="2305" w:type="dxa"/>
            <w:tcBorders>
              <w:top w:val="nil"/>
              <w:left w:val="nil"/>
              <w:bottom w:val="single" w:sz="12" w:space="0" w:color="000000"/>
              <w:right w:val="nil"/>
            </w:tcBorders>
            <w:shd w:val="clear" w:color="auto" w:fill="FFFFFF"/>
            <w:vAlign w:val="center"/>
          </w:tcPr>
          <w:p w14:paraId="2E58FB93" w14:textId="77777777" w:rsidR="009F269B" w:rsidRDefault="00000000">
            <w:pPr>
              <w:jc w:val="center"/>
              <w:rPr>
                <w:rFonts w:ascii="宋体"/>
                <w:b/>
                <w:bCs/>
                <w:color w:val="000000"/>
                <w:sz w:val="24"/>
              </w:rPr>
            </w:pPr>
            <w:r w:rsidRPr="00E178AE">
              <w:rPr>
                <w:b/>
                <w:bCs/>
                <w:color w:val="000000"/>
                <w:sz w:val="24"/>
              </w:rPr>
              <w:t>EMD</w:t>
            </w:r>
            <w:r>
              <w:rPr>
                <w:rFonts w:ascii="宋体"/>
                <w:b/>
                <w:bCs/>
                <w:color w:val="000000"/>
                <w:sz w:val="24"/>
              </w:rPr>
              <w:t>-</w:t>
            </w:r>
            <w:r w:rsidRPr="00E178AE">
              <w:rPr>
                <w:b/>
                <w:bCs/>
                <w:color w:val="000000"/>
                <w:sz w:val="24"/>
              </w:rPr>
              <w:t>BiGRU</w:t>
            </w:r>
          </w:p>
        </w:tc>
        <w:tc>
          <w:tcPr>
            <w:tcW w:w="1816" w:type="dxa"/>
            <w:tcBorders>
              <w:top w:val="nil"/>
              <w:left w:val="nil"/>
              <w:bottom w:val="single" w:sz="12" w:space="0" w:color="000000"/>
              <w:right w:val="nil"/>
            </w:tcBorders>
            <w:shd w:val="clear" w:color="auto" w:fill="FFFFFF"/>
            <w:vAlign w:val="center"/>
          </w:tcPr>
          <w:p w14:paraId="26B81257" w14:textId="77777777" w:rsidR="009F269B" w:rsidRDefault="00000000">
            <w:pPr>
              <w:jc w:val="center"/>
              <w:rPr>
                <w:rFonts w:ascii="宋体"/>
                <w:b/>
                <w:bCs/>
                <w:color w:val="000000"/>
                <w:sz w:val="24"/>
              </w:rPr>
            </w:pPr>
            <w:r w:rsidRPr="00E178AE">
              <w:rPr>
                <w:rFonts w:hint="eastAsia"/>
                <w:b/>
                <w:bCs/>
                <w:color w:val="000000"/>
                <w:sz w:val="24"/>
              </w:rPr>
              <w:t>0</w:t>
            </w:r>
            <w:r w:rsidRPr="00260C1A">
              <w:rPr>
                <w:rFonts w:hint="eastAsia"/>
                <w:b/>
                <w:bCs/>
                <w:color w:val="000000"/>
                <w:sz w:val="24"/>
              </w:rPr>
              <w:t>.</w:t>
            </w:r>
            <w:r w:rsidRPr="00E178AE">
              <w:rPr>
                <w:rFonts w:hint="eastAsia"/>
                <w:b/>
                <w:bCs/>
                <w:color w:val="000000"/>
                <w:sz w:val="24"/>
              </w:rPr>
              <w:t>071015</w:t>
            </w:r>
          </w:p>
        </w:tc>
        <w:tc>
          <w:tcPr>
            <w:tcW w:w="1650" w:type="dxa"/>
            <w:tcBorders>
              <w:top w:val="nil"/>
              <w:left w:val="nil"/>
              <w:bottom w:val="single" w:sz="12" w:space="0" w:color="000000"/>
              <w:right w:val="nil"/>
            </w:tcBorders>
            <w:shd w:val="clear" w:color="auto" w:fill="FFFFFF"/>
            <w:vAlign w:val="center"/>
          </w:tcPr>
          <w:p w14:paraId="7EA46892" w14:textId="77777777" w:rsidR="009F269B" w:rsidRDefault="00000000">
            <w:pPr>
              <w:jc w:val="center"/>
              <w:rPr>
                <w:rFonts w:ascii="宋体"/>
                <w:b/>
                <w:bCs/>
                <w:color w:val="000000"/>
                <w:sz w:val="24"/>
              </w:rPr>
            </w:pPr>
            <w:r w:rsidRPr="00E178AE">
              <w:rPr>
                <w:rFonts w:hint="eastAsia"/>
                <w:b/>
                <w:bCs/>
                <w:color w:val="000000"/>
                <w:sz w:val="24"/>
              </w:rPr>
              <w:t>0</w:t>
            </w:r>
            <w:r w:rsidRPr="00260C1A">
              <w:rPr>
                <w:rFonts w:hint="eastAsia"/>
                <w:b/>
                <w:bCs/>
                <w:color w:val="000000"/>
                <w:sz w:val="24"/>
              </w:rPr>
              <w:t>.</w:t>
            </w:r>
            <w:r w:rsidRPr="00E178AE">
              <w:rPr>
                <w:rFonts w:hint="eastAsia"/>
                <w:b/>
                <w:bCs/>
                <w:color w:val="000000"/>
                <w:sz w:val="24"/>
              </w:rPr>
              <w:t>051202</w:t>
            </w:r>
          </w:p>
        </w:tc>
        <w:tc>
          <w:tcPr>
            <w:tcW w:w="1650" w:type="dxa"/>
            <w:tcBorders>
              <w:top w:val="nil"/>
              <w:left w:val="nil"/>
              <w:bottom w:val="single" w:sz="12" w:space="0" w:color="000000"/>
              <w:right w:val="nil"/>
            </w:tcBorders>
            <w:shd w:val="clear" w:color="auto" w:fill="FFFFFF"/>
            <w:vAlign w:val="center"/>
          </w:tcPr>
          <w:p w14:paraId="044CA87F" w14:textId="77777777" w:rsidR="009F269B" w:rsidRDefault="00000000">
            <w:pPr>
              <w:jc w:val="center"/>
              <w:rPr>
                <w:rFonts w:ascii="宋体"/>
                <w:b/>
                <w:bCs/>
                <w:color w:val="000000"/>
                <w:sz w:val="24"/>
              </w:rPr>
            </w:pPr>
            <w:r w:rsidRPr="00E178AE">
              <w:rPr>
                <w:rFonts w:hint="eastAsia"/>
                <w:b/>
                <w:bCs/>
                <w:color w:val="000000"/>
                <w:sz w:val="24"/>
              </w:rPr>
              <w:t>0</w:t>
            </w:r>
            <w:r w:rsidRPr="00260C1A">
              <w:rPr>
                <w:rFonts w:hint="eastAsia"/>
                <w:b/>
                <w:bCs/>
                <w:color w:val="000000"/>
                <w:sz w:val="24"/>
              </w:rPr>
              <w:t>.</w:t>
            </w:r>
            <w:r w:rsidRPr="00E178AE">
              <w:rPr>
                <w:rFonts w:hint="eastAsia"/>
                <w:b/>
                <w:bCs/>
                <w:color w:val="000000"/>
                <w:sz w:val="24"/>
              </w:rPr>
              <w:t>9465</w:t>
            </w:r>
          </w:p>
        </w:tc>
      </w:tr>
    </w:tbl>
    <w:p w14:paraId="7B7CF184" w14:textId="77777777" w:rsidR="009F269B" w:rsidRDefault="009F269B">
      <w:pPr>
        <w:pStyle w:val="af1"/>
        <w:ind w:firstLine="480"/>
        <w:jc w:val="center"/>
      </w:pPr>
    </w:p>
    <w:p w14:paraId="034A41AE" w14:textId="77777777" w:rsidR="009F269B" w:rsidRDefault="00000000">
      <w:pPr>
        <w:pStyle w:val="af1"/>
        <w:keepNext/>
        <w:ind w:firstLine="480"/>
        <w:jc w:val="center"/>
      </w:pPr>
      <w:r>
        <w:rPr>
          <w:noProof/>
        </w:rPr>
        <w:lastRenderedPageBreak/>
        <w:drawing>
          <wp:inline distT="0" distB="0" distL="114300" distR="114300" wp14:anchorId="148B7523" wp14:editId="45197FEE">
            <wp:extent cx="4876800" cy="3048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9"/>
                    <a:stretch>
                      <a:fillRect/>
                    </a:stretch>
                  </pic:blipFill>
                  <pic:spPr>
                    <a:xfrm>
                      <a:off x="0" y="0"/>
                      <a:ext cx="4886101" cy="3054035"/>
                    </a:xfrm>
                    <a:prstGeom prst="rect">
                      <a:avLst/>
                    </a:prstGeom>
                    <a:noFill/>
                    <a:ln>
                      <a:noFill/>
                    </a:ln>
                  </pic:spPr>
                </pic:pic>
              </a:graphicData>
            </a:graphic>
          </wp:inline>
        </w:drawing>
      </w:r>
    </w:p>
    <w:p w14:paraId="52C652E7" w14:textId="77777777" w:rsidR="009F269B" w:rsidRDefault="00000000">
      <w:pPr>
        <w:pStyle w:val="a8"/>
        <w:jc w:val="center"/>
        <w:rPr>
          <w:rFonts w:ascii="宋体" w:eastAsiaTheme="minorEastAsia" w:hAnsi="宋体" w:cs="Times New Roman" w:hint="eastAsia"/>
          <w:sz w:val="21"/>
          <w:szCs w:val="24"/>
        </w:rPr>
      </w:pPr>
      <w:bookmarkStart w:id="287" w:name="_Ref227196051"/>
      <w:bookmarkStart w:id="288" w:name="_Ref227195964"/>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1</w:t>
      </w:r>
      <w:r>
        <w:rPr>
          <w:rFonts w:ascii="宋体" w:eastAsiaTheme="minorEastAsia" w:hAnsi="宋体" w:cs="Times New Roman"/>
          <w:sz w:val="21"/>
          <w:szCs w:val="24"/>
        </w:rPr>
        <w:fldChar w:fldCharType="end"/>
      </w:r>
      <w:bookmarkEnd w:id="287"/>
      <w:r>
        <w:rPr>
          <w:rFonts w:ascii="宋体" w:eastAsiaTheme="minorEastAsia" w:hAnsi="宋体" w:cs="Times New Roman" w:hint="eastAsia"/>
          <w:sz w:val="21"/>
          <w:szCs w:val="24"/>
        </w:rPr>
        <w:t xml:space="preserve"> 各模型 </w:t>
      </w:r>
      <w:r w:rsidRPr="00E178AE">
        <w:rPr>
          <w:rFonts w:ascii="Times New Roman" w:eastAsiaTheme="minorEastAsia" w:hAnsi="Times New Roman" w:cs="Times New Roman" w:hint="eastAsia"/>
          <w:sz w:val="21"/>
          <w:szCs w:val="24"/>
        </w:rPr>
        <w:t>RMSE</w:t>
      </w:r>
      <w:r>
        <w:rPr>
          <w:rFonts w:ascii="宋体" w:eastAsiaTheme="minorEastAsia" w:hAnsi="宋体" w:cs="Times New Roman" w:hint="eastAsia"/>
          <w:sz w:val="21"/>
          <w:szCs w:val="24"/>
        </w:rPr>
        <w:t xml:space="preserve"> 指标对比图</w:t>
      </w:r>
      <w:bookmarkEnd w:id="288"/>
    </w:p>
    <w:p w14:paraId="1D674595" w14:textId="77777777" w:rsidR="009F269B" w:rsidRDefault="00000000">
      <w:pPr>
        <w:pStyle w:val="af1"/>
        <w:keepNext/>
        <w:ind w:firstLine="480"/>
        <w:jc w:val="center"/>
      </w:pPr>
      <w:r>
        <w:rPr>
          <w:noProof/>
        </w:rPr>
        <w:drawing>
          <wp:inline distT="0" distB="0" distL="114300" distR="114300" wp14:anchorId="7E4D9A7C" wp14:editId="022C7CC3">
            <wp:extent cx="4762500" cy="297561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0"/>
                    <a:stretch>
                      <a:fillRect/>
                    </a:stretch>
                  </pic:blipFill>
                  <pic:spPr>
                    <a:xfrm>
                      <a:off x="0" y="0"/>
                      <a:ext cx="4782740" cy="2988844"/>
                    </a:xfrm>
                    <a:prstGeom prst="rect">
                      <a:avLst/>
                    </a:prstGeom>
                    <a:noFill/>
                    <a:ln>
                      <a:noFill/>
                    </a:ln>
                  </pic:spPr>
                </pic:pic>
              </a:graphicData>
            </a:graphic>
          </wp:inline>
        </w:drawing>
      </w:r>
    </w:p>
    <w:p w14:paraId="1DE5318F" w14:textId="77777777" w:rsidR="009F269B"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2</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各模型 </w:t>
      </w:r>
      <w:r w:rsidRPr="00E178AE">
        <w:rPr>
          <w:rFonts w:ascii="Times New Roman" w:eastAsiaTheme="minorEastAsia" w:hAnsi="Times New Roman" w:cs="Times New Roman" w:hint="eastAsia"/>
          <w:sz w:val="21"/>
          <w:szCs w:val="24"/>
        </w:rPr>
        <w:t>MAE</w:t>
      </w:r>
      <w:r>
        <w:rPr>
          <w:rFonts w:ascii="宋体" w:eastAsiaTheme="minorEastAsia" w:hAnsi="宋体" w:cs="Times New Roman" w:hint="eastAsia"/>
          <w:sz w:val="21"/>
          <w:szCs w:val="24"/>
        </w:rPr>
        <w:t xml:space="preserve"> 指标对比图</w:t>
      </w:r>
    </w:p>
    <w:p w14:paraId="7CAAF8E9" w14:textId="77777777" w:rsidR="009F269B" w:rsidRDefault="009F269B">
      <w:pPr>
        <w:pStyle w:val="af1"/>
        <w:tabs>
          <w:tab w:val="center" w:pos="4745"/>
          <w:tab w:val="left" w:pos="7488"/>
        </w:tabs>
        <w:ind w:firstLine="420"/>
        <w:jc w:val="left"/>
        <w:rPr>
          <w:rFonts w:ascii="宋体" w:eastAsiaTheme="minorEastAsia" w:hAnsi="宋体" w:hint="eastAsia"/>
          <w:sz w:val="21"/>
        </w:rPr>
      </w:pPr>
    </w:p>
    <w:p w14:paraId="461C0B2A" w14:textId="77777777" w:rsidR="009F269B" w:rsidRDefault="00000000">
      <w:pPr>
        <w:pStyle w:val="af1"/>
        <w:keepNext/>
        <w:ind w:firstLine="480"/>
        <w:jc w:val="center"/>
      </w:pPr>
      <w:r>
        <w:rPr>
          <w:noProof/>
        </w:rPr>
        <w:lastRenderedPageBreak/>
        <w:drawing>
          <wp:inline distT="0" distB="0" distL="114300" distR="114300" wp14:anchorId="7FBB0619" wp14:editId="44E5F54E">
            <wp:extent cx="4923155" cy="3077210"/>
            <wp:effectExtent l="0" t="0" r="14605" b="127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1"/>
                    <a:stretch>
                      <a:fillRect/>
                    </a:stretch>
                  </pic:blipFill>
                  <pic:spPr>
                    <a:xfrm>
                      <a:off x="0" y="0"/>
                      <a:ext cx="4923155" cy="3077210"/>
                    </a:xfrm>
                    <a:prstGeom prst="rect">
                      <a:avLst/>
                    </a:prstGeom>
                    <a:noFill/>
                    <a:ln>
                      <a:noFill/>
                    </a:ln>
                  </pic:spPr>
                </pic:pic>
              </a:graphicData>
            </a:graphic>
          </wp:inline>
        </w:drawing>
      </w:r>
    </w:p>
    <w:p w14:paraId="3CE5224D" w14:textId="77777777" w:rsidR="009F269B" w:rsidRDefault="00000000">
      <w:pPr>
        <w:pStyle w:val="a8"/>
        <w:jc w:val="center"/>
        <w:rPr>
          <w:rFonts w:ascii="宋体" w:eastAsiaTheme="minorEastAsia" w:hAnsi="宋体" w:cs="Times New Roman" w:hint="eastAsia"/>
          <w:sz w:val="21"/>
          <w:szCs w:val="24"/>
        </w:rPr>
      </w:pPr>
      <w:bookmarkStart w:id="289" w:name="_Ref227196063"/>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3</w:t>
      </w:r>
      <w:r>
        <w:rPr>
          <w:rFonts w:ascii="宋体" w:eastAsiaTheme="minorEastAsia" w:hAnsi="宋体" w:cs="Times New Roman"/>
          <w:sz w:val="21"/>
          <w:szCs w:val="24"/>
        </w:rPr>
        <w:fldChar w:fldCharType="end"/>
      </w:r>
      <w:bookmarkEnd w:id="289"/>
      <w:r>
        <w:rPr>
          <w:rFonts w:ascii="宋体" w:eastAsiaTheme="minorEastAsia" w:hAnsi="宋体" w:cs="Times New Roman" w:hint="eastAsia"/>
          <w:sz w:val="21"/>
          <w:szCs w:val="24"/>
        </w:rPr>
        <w:t xml:space="preserve"> 各模型 </w:t>
      </w:r>
      <w:r w:rsidRPr="00E178AE">
        <w:rPr>
          <w:rFonts w:ascii="Times New Roman" w:eastAsiaTheme="minorEastAsia" w:hAnsi="Times New Roman" w:cs="Times New Roman" w:hint="eastAsia"/>
          <w:sz w:val="21"/>
          <w:szCs w:val="24"/>
        </w:rPr>
        <w:t>R</w:t>
      </w:r>
      <w:r>
        <w:rPr>
          <w:rFonts w:ascii="宋体" w:eastAsiaTheme="minorEastAsia" w:hAnsi="宋体" w:cs="Times New Roman" w:hint="eastAsia"/>
          <w:sz w:val="21"/>
          <w:szCs w:val="24"/>
        </w:rPr>
        <w:t>² 指标对比图</w:t>
      </w:r>
    </w:p>
    <w:p w14:paraId="3D61A7DC" w14:textId="77777777" w:rsidR="009F269B" w:rsidRDefault="009F269B">
      <w:pPr>
        <w:pStyle w:val="af1"/>
        <w:ind w:firstLineChars="0" w:firstLine="0"/>
      </w:pPr>
    </w:p>
    <w:p w14:paraId="66716C20" w14:textId="77777777" w:rsidR="009F269B" w:rsidRDefault="00000000">
      <w:pPr>
        <w:pStyle w:val="af1"/>
        <w:ind w:firstLine="480"/>
      </w:pPr>
      <w:bookmarkStart w:id="290" w:name="uc7021ae1"/>
      <w:bookmarkEnd w:id="286"/>
      <w:r>
        <w:rPr>
          <w:rFonts w:hint="eastAsia"/>
        </w:rPr>
        <w:t>回过头来看这几组数据，模型性能的递进逻辑其实非常清晰。</w:t>
      </w:r>
      <w:r>
        <w:rPr>
          <w:rFonts w:hint="eastAsia"/>
        </w:rPr>
        <w:t xml:space="preserve"> </w:t>
      </w:r>
      <w:r w:rsidRPr="00E178AE">
        <w:rPr>
          <w:rFonts w:hint="eastAsia"/>
        </w:rPr>
        <w:t>RNN</w:t>
      </w:r>
      <w:r>
        <w:rPr>
          <w:rFonts w:hint="eastAsia"/>
        </w:rPr>
        <w:t xml:space="preserve"> </w:t>
      </w:r>
      <w:r>
        <w:rPr>
          <w:rFonts w:hint="eastAsia"/>
        </w:rPr>
        <w:t>就像是一个记忆力较弱的初学者，在处理这类长序列时显得有些力不从心。而一旦引入了双向门控机制和</w:t>
      </w:r>
      <w:r>
        <w:rPr>
          <w:rFonts w:hint="eastAsia"/>
        </w:rPr>
        <w:t xml:space="preserve"> </w:t>
      </w:r>
      <w:r w:rsidRPr="00E178AE">
        <w:rPr>
          <w:rFonts w:hint="eastAsia"/>
        </w:rPr>
        <w:t>EMD</w:t>
      </w:r>
      <w:r>
        <w:rPr>
          <w:rFonts w:hint="eastAsia"/>
        </w:rPr>
        <w:t xml:space="preserve"> </w:t>
      </w:r>
      <w:r>
        <w:rPr>
          <w:rFonts w:hint="eastAsia"/>
        </w:rPr>
        <w:t>分解，整个预测效果便发生了质的飞跃。</w:t>
      </w:r>
      <w:r>
        <w:rPr>
          <w:rFonts w:hint="eastAsia"/>
        </w:rPr>
        <w:t xml:space="preserve"> </w:t>
      </w:r>
      <w:r>
        <w:rPr>
          <w:rFonts w:hint="eastAsia"/>
        </w:rPr>
        <w:t>实际效果如何？拿</w:t>
      </w:r>
      <w:r>
        <w:rPr>
          <w:rFonts w:hint="eastAsia"/>
        </w:rPr>
        <w:t xml:space="preserve"> </w:t>
      </w:r>
      <w:r w:rsidRPr="00E178AE">
        <w:rPr>
          <w:rFonts w:hint="eastAsia"/>
        </w:rPr>
        <w:t>EMD</w:t>
      </w:r>
      <w:r>
        <w:rPr>
          <w:rFonts w:hint="eastAsia"/>
        </w:rPr>
        <w:t>-</w:t>
      </w:r>
      <w:r w:rsidRPr="00E178AE">
        <w:rPr>
          <w:rFonts w:hint="eastAsia"/>
        </w:rPr>
        <w:t>BiGRU</w:t>
      </w:r>
      <w:r>
        <w:rPr>
          <w:rFonts w:hint="eastAsia"/>
        </w:rPr>
        <w:t xml:space="preserve"> </w:t>
      </w:r>
      <w:r>
        <w:rPr>
          <w:rFonts w:hint="eastAsia"/>
        </w:rPr>
        <w:t>与它的“近亲”</w:t>
      </w:r>
      <w:r w:rsidRPr="00E178AE">
        <w:rPr>
          <w:rFonts w:hint="eastAsia"/>
        </w:rPr>
        <w:t>BiGRU</w:t>
      </w:r>
      <w:r>
        <w:rPr>
          <w:rFonts w:hint="eastAsia"/>
        </w:rPr>
        <w:t xml:space="preserve"> </w:t>
      </w:r>
      <w:r>
        <w:rPr>
          <w:rFonts w:hint="eastAsia"/>
        </w:rPr>
        <w:t>相比，</w:t>
      </w:r>
      <w:r w:rsidRPr="00E178AE">
        <w:rPr>
          <w:rFonts w:hint="eastAsia"/>
        </w:rPr>
        <w:t>RMSE</w:t>
      </w:r>
      <w:r>
        <w:rPr>
          <w:rFonts w:hint="eastAsia"/>
        </w:rPr>
        <w:t xml:space="preserve"> </w:t>
      </w:r>
      <w:r>
        <w:rPr>
          <w:rFonts w:hint="eastAsia"/>
        </w:rPr>
        <w:t>直接砍掉了将近一半（</w:t>
      </w:r>
      <w:r w:rsidRPr="00E178AE">
        <w:rPr>
          <w:rFonts w:hint="eastAsia"/>
        </w:rPr>
        <w:t>49</w:t>
      </w:r>
      <w:r w:rsidRPr="00260C1A">
        <w:rPr>
          <w:rFonts w:hint="eastAsia"/>
        </w:rPr>
        <w:t>.</w:t>
      </w:r>
      <w:r w:rsidRPr="00E178AE">
        <w:rPr>
          <w:rFonts w:hint="eastAsia"/>
        </w:rPr>
        <w:t>21</w:t>
      </w:r>
      <w:r>
        <w:rPr>
          <w:rFonts w:hint="eastAsia"/>
        </w:rPr>
        <w:t>%</w:t>
      </w:r>
      <w:r>
        <w:rPr>
          <w:rFonts w:hint="eastAsia"/>
        </w:rPr>
        <w:t>），</w:t>
      </w:r>
      <w:r w:rsidRPr="00E178AE">
        <w:rPr>
          <w:rFonts w:hint="eastAsia"/>
        </w:rPr>
        <w:t>MAE</w:t>
      </w:r>
      <w:r>
        <w:rPr>
          <w:rFonts w:hint="eastAsia"/>
        </w:rPr>
        <w:t xml:space="preserve"> </w:t>
      </w:r>
      <w:r>
        <w:rPr>
          <w:rFonts w:hint="eastAsia"/>
        </w:rPr>
        <w:t>的降幅更是惊人地达到了</w:t>
      </w:r>
      <w:r>
        <w:rPr>
          <w:rFonts w:hint="eastAsia"/>
        </w:rPr>
        <w:t xml:space="preserve"> </w:t>
      </w:r>
      <w:r w:rsidRPr="00E178AE">
        <w:rPr>
          <w:rFonts w:hint="eastAsia"/>
        </w:rPr>
        <w:t>54</w:t>
      </w:r>
      <w:r w:rsidRPr="00260C1A">
        <w:rPr>
          <w:rFonts w:hint="eastAsia"/>
        </w:rPr>
        <w:t>.</w:t>
      </w:r>
      <w:r w:rsidRPr="00E178AE">
        <w:rPr>
          <w:rFonts w:hint="eastAsia"/>
        </w:rPr>
        <w:t>89</w:t>
      </w:r>
      <w:r>
        <w:rPr>
          <w:rFonts w:hint="eastAsia"/>
        </w:rPr>
        <w:t>%</w:t>
      </w:r>
      <w:r>
        <w:rPr>
          <w:rFonts w:hint="eastAsia"/>
        </w:rPr>
        <w:t>。</w:t>
      </w:r>
      <w:r>
        <w:rPr>
          <w:rFonts w:hint="eastAsia"/>
        </w:rPr>
        <w:t xml:space="preserve"> </w:t>
      </w:r>
      <w:r>
        <w:rPr>
          <w:rFonts w:hint="eastAsia"/>
        </w:rPr>
        <w:t>这种跨越式的精度提升，或许正是因为</w:t>
      </w:r>
      <w:r>
        <w:rPr>
          <w:rFonts w:hint="eastAsia"/>
        </w:rPr>
        <w:t xml:space="preserve"> </w:t>
      </w:r>
      <w:r w:rsidRPr="00E178AE">
        <w:rPr>
          <w:rFonts w:hint="eastAsia"/>
        </w:rPr>
        <w:t>EMD</w:t>
      </w:r>
      <w:r>
        <w:rPr>
          <w:rFonts w:hint="eastAsia"/>
        </w:rPr>
        <w:t xml:space="preserve"> </w:t>
      </w:r>
      <w:r>
        <w:rPr>
          <w:rFonts w:hint="eastAsia"/>
        </w:rPr>
        <w:t>成功帮模型“过滤”掉了那些恼人的非平稳干扰，让网络能专心学习真正的功率波动规律。通过横向对比可知，</w:t>
      </w:r>
      <w:r w:rsidRPr="00E178AE">
        <w:rPr>
          <w:rFonts w:hint="eastAsia"/>
        </w:rPr>
        <w:t>EMD</w:t>
      </w:r>
      <w:r>
        <w:rPr>
          <w:rFonts w:hint="eastAsia"/>
        </w:rPr>
        <w:t>-</w:t>
      </w:r>
      <w:r w:rsidRPr="00E178AE">
        <w:rPr>
          <w:rFonts w:hint="eastAsia"/>
        </w:rPr>
        <w:t>BiGRU</w:t>
      </w:r>
      <w:r>
        <w:rPr>
          <w:rFonts w:hint="eastAsia"/>
        </w:rPr>
        <w:t xml:space="preserve"> </w:t>
      </w:r>
      <w:r>
        <w:rPr>
          <w:rFonts w:hint="eastAsia"/>
        </w:rPr>
        <w:t>模型的</w:t>
      </w:r>
      <w:r>
        <w:rPr>
          <w:rFonts w:hint="eastAsia"/>
        </w:rPr>
        <w:t xml:space="preserve"> </w:t>
      </w:r>
      <w:r w:rsidRPr="00E178AE">
        <w:rPr>
          <w:rFonts w:hint="eastAsia"/>
        </w:rPr>
        <w:t>RMSE</w:t>
      </w:r>
      <w:r>
        <w:rPr>
          <w:rFonts w:hint="eastAsia"/>
        </w:rPr>
        <w:t xml:space="preserve"> </w:t>
      </w:r>
      <w:r>
        <w:rPr>
          <w:rFonts w:hint="eastAsia"/>
        </w:rPr>
        <w:t>低至</w:t>
      </w:r>
      <w:r w:rsidRPr="00E178AE">
        <w:rPr>
          <w:rFonts w:hint="eastAsia"/>
        </w:rPr>
        <w:t>0</w:t>
      </w:r>
      <w:r w:rsidRPr="00260C1A">
        <w:rPr>
          <w:rFonts w:hint="eastAsia"/>
        </w:rPr>
        <w:t>.</w:t>
      </w:r>
      <w:r w:rsidRPr="00E178AE">
        <w:rPr>
          <w:rFonts w:hint="eastAsia"/>
        </w:rPr>
        <w:t>071015</w:t>
      </w:r>
      <w:r>
        <w:rPr>
          <w:rFonts w:hint="eastAsia"/>
        </w:rPr>
        <w:t>，</w:t>
      </w:r>
      <w:r w:rsidRPr="00E178AE">
        <w:rPr>
          <w:rFonts w:hint="eastAsia"/>
        </w:rPr>
        <w:t>MAE</w:t>
      </w:r>
      <w:r>
        <w:rPr>
          <w:rFonts w:hint="eastAsia"/>
        </w:rPr>
        <w:t xml:space="preserve"> </w:t>
      </w:r>
      <w:r>
        <w:rPr>
          <w:rFonts w:hint="eastAsia"/>
        </w:rPr>
        <w:t>低至</w:t>
      </w:r>
      <w:r w:rsidRPr="00E178AE">
        <w:rPr>
          <w:rFonts w:hint="eastAsia"/>
        </w:rPr>
        <w:t>0</w:t>
      </w:r>
      <w:r w:rsidRPr="00260C1A">
        <w:rPr>
          <w:rFonts w:hint="eastAsia"/>
        </w:rPr>
        <w:t>.</w:t>
      </w:r>
      <w:r w:rsidRPr="00E178AE">
        <w:rPr>
          <w:rFonts w:hint="eastAsia"/>
        </w:rPr>
        <w:t>051202</w:t>
      </w:r>
      <w:r>
        <w:rPr>
          <w:rFonts w:hint="eastAsia"/>
        </w:rPr>
        <w:t>，两项误差指标均为所有模型中最低；</w:t>
      </w:r>
      <w:r w:rsidRPr="00E178AE">
        <w:t>R</w:t>
      </w:r>
      <w:r>
        <w:t xml:space="preserve">² </w:t>
      </w:r>
      <w:r>
        <w:rPr>
          <w:rFonts w:hint="eastAsia"/>
        </w:rPr>
        <w:t>达到</w:t>
      </w:r>
      <w:r w:rsidRPr="00E178AE">
        <w:rPr>
          <w:rFonts w:hint="eastAsia"/>
        </w:rPr>
        <w:t>0</w:t>
      </w:r>
      <w:r w:rsidRPr="00260C1A">
        <w:rPr>
          <w:rFonts w:hint="eastAsia"/>
        </w:rPr>
        <w:t>.</w:t>
      </w:r>
      <w:r w:rsidRPr="00E178AE">
        <w:rPr>
          <w:rFonts w:hint="eastAsia"/>
        </w:rPr>
        <w:t>9465</w:t>
      </w:r>
      <w:r>
        <w:rPr>
          <w:rFonts w:hint="eastAsia"/>
        </w:rPr>
        <w:t>，具备最优的数据拟合能力与趋势解释能力。</w:t>
      </w:r>
    </w:p>
    <w:p w14:paraId="284DF339" w14:textId="77777777" w:rsidR="009F269B" w:rsidRDefault="00000000">
      <w:pPr>
        <w:pStyle w:val="a0"/>
        <w:spacing w:before="156" w:after="156"/>
      </w:pPr>
      <w:bookmarkStart w:id="291" w:name="609a586a"/>
      <w:bookmarkEnd w:id="290"/>
      <w:r>
        <w:t xml:space="preserve"> </w:t>
      </w:r>
      <w:bookmarkStart w:id="292" w:name="_Toc17843"/>
      <w:bookmarkStart w:id="293" w:name="_Toc18067"/>
      <w:bookmarkStart w:id="294" w:name="_Toc227161730"/>
      <w:bookmarkStart w:id="295" w:name="_Toc19798"/>
      <w:r>
        <w:t>预测曲线对比分析</w:t>
      </w:r>
      <w:bookmarkEnd w:id="292"/>
      <w:bookmarkEnd w:id="293"/>
      <w:bookmarkEnd w:id="294"/>
      <w:bookmarkEnd w:id="295"/>
    </w:p>
    <w:p w14:paraId="5178A540" w14:textId="77777777" w:rsidR="009F269B" w:rsidRDefault="00000000">
      <w:pPr>
        <w:pStyle w:val="af1"/>
        <w:ind w:firstLine="480"/>
      </w:pPr>
      <w:bookmarkStart w:id="296" w:name="u2f787f6e"/>
      <w:bookmarkEnd w:id="291"/>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w:t>
      </w:r>
      <w:r w:rsidRPr="00E178AE">
        <w:rPr>
          <w:rFonts w:hint="eastAsia"/>
        </w:rPr>
        <w:t>5</w:t>
      </w:r>
      <w:r w:rsidRPr="00260C1A">
        <w:rPr>
          <w:rFonts w:hint="eastAsia"/>
        </w:rPr>
        <w:t>.</w:t>
      </w:r>
      <w:r w:rsidRPr="00E178AE">
        <w:t>4</w:t>
      </w:r>
      <w:r>
        <w:fldChar w:fldCharType="end"/>
      </w:r>
      <w:r>
        <w:rPr>
          <w:rFonts w:hint="eastAsia"/>
        </w:rPr>
        <w:t>、</w:t>
      </w:r>
      <w:r>
        <w:fldChar w:fldCharType="begin"/>
      </w:r>
      <w:r>
        <w:instrText xml:space="preserve"> REF _Ref227196865 \h  \* MERGEFORMAT </w:instrText>
      </w:r>
      <w:r>
        <w:fldChar w:fldCharType="separate"/>
      </w:r>
      <w:r>
        <w:rPr>
          <w:rFonts w:hint="eastAsia"/>
        </w:rPr>
        <w:t>图</w:t>
      </w:r>
      <w:r w:rsidRPr="00E178AE">
        <w:rPr>
          <w:rFonts w:hint="eastAsia"/>
        </w:rPr>
        <w:t>5</w:t>
      </w:r>
      <w:r w:rsidRPr="00260C1A">
        <w:rPr>
          <w:rFonts w:hint="eastAsia"/>
        </w:rPr>
        <w:t>.</w:t>
      </w:r>
      <w:r w:rsidRPr="00E178AE">
        <w:t>5</w:t>
      </w:r>
      <w:r>
        <w:fldChar w:fldCharType="end"/>
      </w:r>
      <w:r>
        <w:rPr>
          <w:rFonts w:hint="eastAsia"/>
        </w:rPr>
        <w:t>：</w:t>
      </w:r>
    </w:p>
    <w:p w14:paraId="1C687666" w14:textId="77777777" w:rsidR="009F269B" w:rsidRDefault="00000000">
      <w:pPr>
        <w:pStyle w:val="af1"/>
        <w:keepNext/>
        <w:ind w:firstLine="480"/>
      </w:pPr>
      <w:r>
        <w:rPr>
          <w:noProof/>
        </w:rPr>
        <w:lastRenderedPageBreak/>
        <w:drawing>
          <wp:inline distT="0" distB="0" distL="114300" distR="114300" wp14:anchorId="4500846E" wp14:editId="3FE55AA9">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2"/>
                    <a:stretch>
                      <a:fillRect/>
                    </a:stretch>
                  </pic:blipFill>
                  <pic:spPr>
                    <a:xfrm>
                      <a:off x="0" y="0"/>
                      <a:ext cx="5743575" cy="2297430"/>
                    </a:xfrm>
                    <a:prstGeom prst="rect">
                      <a:avLst/>
                    </a:prstGeom>
                    <a:noFill/>
                    <a:ln>
                      <a:noFill/>
                    </a:ln>
                  </pic:spPr>
                </pic:pic>
              </a:graphicData>
            </a:graphic>
          </wp:inline>
        </w:drawing>
      </w:r>
    </w:p>
    <w:p w14:paraId="6E92DAFA" w14:textId="77777777" w:rsidR="009F269B" w:rsidRDefault="00000000">
      <w:pPr>
        <w:pStyle w:val="a8"/>
        <w:jc w:val="center"/>
        <w:rPr>
          <w:rFonts w:ascii="宋体" w:eastAsiaTheme="minorEastAsia" w:hAnsi="宋体" w:cs="Times New Roman" w:hint="eastAsia"/>
          <w:sz w:val="21"/>
          <w:szCs w:val="24"/>
        </w:rPr>
      </w:pPr>
      <w:bookmarkStart w:id="297" w:name="_Ref227196864"/>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4</w:t>
      </w:r>
      <w:r>
        <w:rPr>
          <w:rFonts w:ascii="宋体" w:eastAsiaTheme="minorEastAsia" w:hAnsi="宋体" w:cs="Times New Roman"/>
          <w:sz w:val="21"/>
          <w:szCs w:val="24"/>
        </w:rPr>
        <w:fldChar w:fldCharType="end"/>
      </w:r>
      <w:bookmarkEnd w:id="297"/>
      <w:r>
        <w:rPr>
          <w:rFonts w:ascii="宋体" w:eastAsiaTheme="minorEastAsia" w:hAnsi="宋体" w:cs="Times New Roman" w:hint="eastAsia"/>
          <w:sz w:val="21"/>
          <w:szCs w:val="24"/>
        </w:rPr>
        <w:t xml:space="preserve"> 预测曲线多模型对比</w:t>
      </w:r>
    </w:p>
    <w:p w14:paraId="12E7A44E" w14:textId="77777777" w:rsidR="009F269B" w:rsidRDefault="009F269B">
      <w:pPr>
        <w:pStyle w:val="af1"/>
        <w:ind w:firstLine="480"/>
      </w:pPr>
    </w:p>
    <w:p w14:paraId="5B9704FF" w14:textId="77777777" w:rsidR="009F269B" w:rsidRDefault="00000000">
      <w:pPr>
        <w:pStyle w:val="af1"/>
        <w:keepNext/>
        <w:ind w:firstLine="480"/>
        <w:jc w:val="center"/>
      </w:pPr>
      <w:r>
        <w:rPr>
          <w:noProof/>
        </w:rPr>
        <w:drawing>
          <wp:inline distT="0" distB="0" distL="114300" distR="114300" wp14:anchorId="5CD3D20B" wp14:editId="452DE93B">
            <wp:extent cx="5760720" cy="2468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3"/>
                    <a:stretch>
                      <a:fillRect/>
                    </a:stretch>
                  </pic:blipFill>
                  <pic:spPr>
                    <a:xfrm>
                      <a:off x="0" y="0"/>
                      <a:ext cx="5760720" cy="2468880"/>
                    </a:xfrm>
                    <a:prstGeom prst="rect">
                      <a:avLst/>
                    </a:prstGeom>
                    <a:noFill/>
                    <a:ln>
                      <a:noFill/>
                    </a:ln>
                  </pic:spPr>
                </pic:pic>
              </a:graphicData>
            </a:graphic>
          </wp:inline>
        </w:drawing>
      </w:r>
    </w:p>
    <w:p w14:paraId="4BA7A179" w14:textId="77777777" w:rsidR="009F269B" w:rsidRDefault="00000000">
      <w:pPr>
        <w:pStyle w:val="a8"/>
        <w:jc w:val="center"/>
        <w:rPr>
          <w:rFonts w:ascii="宋体" w:eastAsiaTheme="minorEastAsia" w:hAnsi="宋体" w:cs="Times New Roman" w:hint="eastAsia"/>
          <w:sz w:val="21"/>
          <w:szCs w:val="24"/>
        </w:rPr>
      </w:pPr>
      <w:bookmarkStart w:id="298" w:name="_Ref227196865"/>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5</w:t>
      </w:r>
      <w:r>
        <w:rPr>
          <w:rFonts w:ascii="宋体" w:eastAsiaTheme="minorEastAsia" w:hAnsi="宋体" w:cs="Times New Roman"/>
          <w:sz w:val="21"/>
          <w:szCs w:val="24"/>
        </w:rPr>
        <w:fldChar w:fldCharType="end"/>
      </w:r>
      <w:bookmarkEnd w:id="298"/>
      <w:r>
        <w:rPr>
          <w:rFonts w:ascii="宋体" w:eastAsiaTheme="minorEastAsia" w:hAnsi="宋体" w:cs="Times New Roman" w:hint="eastAsia"/>
          <w:sz w:val="21"/>
          <w:szCs w:val="24"/>
        </w:rPr>
        <w:t xml:space="preserve"> 局部最优</w:t>
      </w:r>
      <w:r w:rsidRPr="00E178AE">
        <w:rPr>
          <w:rFonts w:ascii="Times New Roman" w:eastAsiaTheme="minorEastAsia" w:hAnsi="Times New Roman" w:cs="Times New Roman" w:hint="eastAsia"/>
          <w:sz w:val="21"/>
          <w:szCs w:val="24"/>
        </w:rPr>
        <w:t>100</w:t>
      </w:r>
      <w:r>
        <w:rPr>
          <w:rFonts w:ascii="宋体" w:eastAsiaTheme="minorEastAsia" w:hAnsi="宋体" w:cs="Times New Roman" w:hint="eastAsia"/>
          <w:sz w:val="21"/>
          <w:szCs w:val="24"/>
        </w:rPr>
        <w:t>点多模型对比</w:t>
      </w:r>
    </w:p>
    <w:p w14:paraId="78EA7BF1" w14:textId="77777777" w:rsidR="009F269B" w:rsidRDefault="009F269B">
      <w:pPr>
        <w:pStyle w:val="af1"/>
        <w:ind w:firstLine="480"/>
      </w:pPr>
    </w:p>
    <w:p w14:paraId="56A1B659" w14:textId="77777777" w:rsidR="009F269B" w:rsidRDefault="00000000">
      <w:pPr>
        <w:pStyle w:val="af1"/>
        <w:ind w:firstLine="480"/>
      </w:pPr>
      <w:bookmarkStart w:id="299" w:name="u6cca9904"/>
      <w:bookmarkEnd w:id="296"/>
      <w:r>
        <w:t>经过观察，从整体出发，真实功率曲线波动比较频繁，可能是昼夜周期和天气扰动所致。</w:t>
      </w:r>
      <w:r w:rsidRPr="00E178AE">
        <w:t>RNN</w:t>
      </w:r>
      <w:r>
        <w:t>、</w:t>
      </w:r>
      <w:r w:rsidRPr="00E178AE">
        <w:t>LSTM</w:t>
      </w:r>
      <w:r>
        <w:t>、等模型在数据波动处偏离真实值比较大，特别是在太阳辐射强度降低，也就是云层突变时，光伏功率快速下降，模型跟踪变化能力较弱。但是</w:t>
      </w:r>
      <w:r w:rsidRPr="00E178AE">
        <w:t>BiGRU</w:t>
      </w:r>
      <w:r>
        <w:t>在这方面表现相对较好，相对贴近真实情况。</w:t>
      </w:r>
      <w:r w:rsidRPr="00E178AE">
        <w:t>EMD</w:t>
      </w:r>
      <w:r>
        <w:t>-</w:t>
      </w:r>
      <w:r w:rsidRPr="00E178AE">
        <w:t>BiGRU</w:t>
      </w:r>
      <w:r>
        <w:t>曲线与真实曲线基本重合，不管是数据突变、达到峰值、稳定不变的情况，</w:t>
      </w:r>
      <w:r w:rsidRPr="00E178AE">
        <w:t>EMD</w:t>
      </w:r>
      <w:r>
        <w:t>-</w:t>
      </w:r>
      <w:r w:rsidRPr="00E178AE">
        <w:t>BiGRU</w:t>
      </w:r>
      <w:r>
        <w:t>都能应对自如，具有良好的跟踪能力。</w:t>
      </w:r>
    </w:p>
    <w:p w14:paraId="14DD6075" w14:textId="77777777" w:rsidR="009F269B" w:rsidRDefault="00000000">
      <w:pPr>
        <w:pStyle w:val="af1"/>
        <w:ind w:firstLine="480"/>
      </w:pPr>
      <w:bookmarkStart w:id="300" w:name="u97c56149"/>
      <w:bookmarkEnd w:id="299"/>
      <w:r>
        <w:t>结果表明，</w:t>
      </w:r>
      <w:r w:rsidRPr="00E178AE">
        <w:t>EMD</w:t>
      </w:r>
      <w:r>
        <w:t>通过分解复杂的变化序列为简单平稳分量，使得</w:t>
      </w:r>
      <w:r w:rsidRPr="00E178AE">
        <w:t>BiGRU</w:t>
      </w:r>
      <w:r>
        <w:t>能够更精确地捕捉到光伏功率的波动变化规律，从而在视觉上呈现出更优秀的预测效果。</w:t>
      </w:r>
    </w:p>
    <w:p w14:paraId="0BCA201B" w14:textId="77777777" w:rsidR="009F269B" w:rsidRDefault="00000000">
      <w:pPr>
        <w:pStyle w:val="a0"/>
        <w:spacing w:before="156" w:after="156"/>
      </w:pPr>
      <w:r>
        <w:t xml:space="preserve"> </w:t>
      </w:r>
      <w:bookmarkStart w:id="301" w:name="_Toc7144"/>
      <w:bookmarkStart w:id="302" w:name="_Toc481"/>
      <w:bookmarkStart w:id="303" w:name="_Toc7730"/>
      <w:bookmarkStart w:id="304" w:name="_Toc227161731"/>
      <w:r w:rsidRPr="00E178AE">
        <w:t>EMD</w:t>
      </w:r>
      <w:r>
        <w:t xml:space="preserve"> </w:t>
      </w:r>
      <w:r>
        <w:t>模态分解结果与物理机理映射</w:t>
      </w:r>
      <w:bookmarkEnd w:id="301"/>
      <w:bookmarkEnd w:id="302"/>
      <w:bookmarkEnd w:id="303"/>
      <w:bookmarkEnd w:id="304"/>
    </w:p>
    <w:p w14:paraId="643E56BE" w14:textId="77777777" w:rsidR="009F269B" w:rsidRDefault="00000000">
      <w:pPr>
        <w:pStyle w:val="af1"/>
        <w:ind w:firstLine="480"/>
      </w:pPr>
      <w:r>
        <w:lastRenderedPageBreak/>
        <w:t>对测试集功率序列执行</w:t>
      </w:r>
      <w:r>
        <w:t xml:space="preserve"> </w:t>
      </w:r>
      <w:r w:rsidRPr="00E178AE">
        <w:t>EMD</w:t>
      </w:r>
      <w:r>
        <w:t xml:space="preserve"> </w:t>
      </w:r>
      <w:r>
        <w:t>分解，得到</w:t>
      </w:r>
      <w:r w:rsidRPr="00E178AE">
        <w:t>4</w:t>
      </w:r>
      <w:r>
        <w:t>个</w:t>
      </w:r>
      <w:r>
        <w:t xml:space="preserve"> </w:t>
      </w:r>
      <w:r w:rsidRPr="00E178AE">
        <w:t>IMF</w:t>
      </w:r>
      <w:r>
        <w:t xml:space="preserve"> </w:t>
      </w:r>
      <w:r>
        <w:t>分量与</w:t>
      </w:r>
      <w:r w:rsidRPr="00E178AE">
        <w:t>1</w:t>
      </w:r>
      <w:r>
        <w:t>个残余分量。</w:t>
      </w:r>
      <w:r>
        <w:t xml:space="preserve"> </w:t>
      </w:r>
      <w:r>
        <w:t>从物理机理分析：</w:t>
      </w:r>
      <w:r w:rsidRPr="00E178AE">
        <w:t>IMF1</w:t>
      </w:r>
      <w:r>
        <w:t xml:space="preserve"> </w:t>
      </w:r>
      <w:r>
        <w:t>与</w:t>
      </w:r>
      <w:r>
        <w:t xml:space="preserve"> </w:t>
      </w:r>
      <w:r w:rsidRPr="00E178AE">
        <w:t>IMF2</w:t>
      </w:r>
      <w:r>
        <w:t xml:space="preserve"> </w:t>
      </w:r>
      <w:r>
        <w:t>表现为高频剧烈振荡，映射了由云层遮挡等引起的短期波动。</w:t>
      </w:r>
      <w:r w:rsidRPr="00E178AE">
        <w:t>IMF3</w:t>
      </w:r>
      <w:r>
        <w:t xml:space="preserve"> </w:t>
      </w:r>
      <w:r>
        <w:t>与</w:t>
      </w:r>
      <w:r>
        <w:t xml:space="preserve"> </w:t>
      </w:r>
      <w:r w:rsidRPr="00E178AE">
        <w:t>IMF4</w:t>
      </w:r>
      <w:r>
        <w:t xml:space="preserve"> </w:t>
      </w:r>
      <w:r>
        <w:t>呈现出中长周期特性，反映了昼夜更替。残余分量揭示了长远趋势。这种分解极大缓解了单一网络处理强随机序列时的</w:t>
      </w:r>
      <w:r>
        <w:t>“</w:t>
      </w:r>
      <w:r>
        <w:t>模态混叠</w:t>
      </w:r>
      <w:r>
        <w:t>”</w:t>
      </w:r>
      <w:r>
        <w:t>问题。</w:t>
      </w:r>
    </w:p>
    <w:p w14:paraId="469293EF" w14:textId="77777777" w:rsidR="009F269B" w:rsidRDefault="00000000">
      <w:pPr>
        <w:pStyle w:val="af1"/>
        <w:keepNext/>
        <w:ind w:firstLine="480"/>
      </w:pPr>
      <w:r>
        <w:rPr>
          <w:noProof/>
        </w:rPr>
        <w:drawing>
          <wp:inline distT="0" distB="0" distL="114300" distR="114300" wp14:anchorId="0D59523B" wp14:editId="36B45416">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4"/>
                    <a:stretch>
                      <a:fillRect/>
                    </a:stretch>
                  </pic:blipFill>
                  <pic:spPr>
                    <a:xfrm>
                      <a:off x="0" y="0"/>
                      <a:ext cx="5726430" cy="3817620"/>
                    </a:xfrm>
                    <a:prstGeom prst="rect">
                      <a:avLst/>
                    </a:prstGeom>
                    <a:noFill/>
                    <a:ln>
                      <a:noFill/>
                    </a:ln>
                  </pic:spPr>
                </pic:pic>
              </a:graphicData>
            </a:graphic>
          </wp:inline>
        </w:drawing>
      </w:r>
    </w:p>
    <w:p w14:paraId="00421AA9" w14:textId="77777777" w:rsidR="009F269B"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6</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EMD</w:t>
      </w:r>
      <w:r>
        <w:rPr>
          <w:rFonts w:ascii="宋体" w:eastAsiaTheme="minorEastAsia" w:hAnsi="宋体" w:cs="Times New Roman" w:hint="eastAsia"/>
          <w:sz w:val="21"/>
          <w:szCs w:val="24"/>
        </w:rPr>
        <w:t>分解图</w:t>
      </w:r>
    </w:p>
    <w:p w14:paraId="030568EA" w14:textId="77777777" w:rsidR="009F269B" w:rsidRDefault="009F269B">
      <w:pPr>
        <w:pStyle w:val="af1"/>
        <w:ind w:firstLine="480"/>
      </w:pPr>
    </w:p>
    <w:p w14:paraId="0196903C" w14:textId="77777777" w:rsidR="009F269B" w:rsidRDefault="00000000">
      <w:pPr>
        <w:pStyle w:val="a0"/>
        <w:spacing w:before="156" w:after="156"/>
      </w:pPr>
      <w:bookmarkStart w:id="305" w:name="f50be0de"/>
      <w:bookmarkEnd w:id="300"/>
      <w:r>
        <w:t xml:space="preserve"> </w:t>
      </w:r>
      <w:bookmarkStart w:id="306" w:name="_Toc14409"/>
      <w:bookmarkStart w:id="307" w:name="_Toc28469"/>
      <w:bookmarkStart w:id="308" w:name="_Toc9414"/>
      <w:bookmarkStart w:id="309" w:name="_Toc227161732"/>
      <w:r>
        <w:t>模型损失曲线分析</w:t>
      </w:r>
      <w:bookmarkEnd w:id="306"/>
      <w:bookmarkEnd w:id="307"/>
      <w:bookmarkEnd w:id="308"/>
      <w:bookmarkEnd w:id="309"/>
    </w:p>
    <w:p w14:paraId="08280AA1" w14:textId="77777777" w:rsidR="009F269B" w:rsidRDefault="00000000">
      <w:pPr>
        <w:pStyle w:val="af1"/>
        <w:ind w:firstLine="480"/>
      </w:pPr>
      <w:bookmarkStart w:id="310" w:name="u42794d2c"/>
      <w:bookmarkEnd w:id="305"/>
      <w:r>
        <w:t>训练过程中往往会出线过拟合情况，一般会利用训练损失与验证损失曲线观察这种现象。本文的</w:t>
      </w:r>
      <w:r w:rsidRPr="00E178AE">
        <w:t>EMD</w:t>
      </w:r>
      <w:r>
        <w:t>-</w:t>
      </w:r>
      <w:r w:rsidRPr="00E178AE">
        <w:t>BiGRU</w:t>
      </w:r>
      <w:r>
        <w:t>模型损失曲线如下。</w:t>
      </w:r>
    </w:p>
    <w:p w14:paraId="032C88F6" w14:textId="77777777" w:rsidR="009F269B" w:rsidRDefault="00000000">
      <w:pPr>
        <w:pStyle w:val="af1"/>
        <w:ind w:firstLine="480"/>
      </w:pPr>
      <w:bookmarkStart w:id="311" w:name="u2a7ba163"/>
      <w:bookmarkEnd w:id="310"/>
      <w:r>
        <w:t>整个曲线呈现出</w:t>
      </w:r>
      <w:r w:rsidRPr="00E178AE">
        <w:t>3</w:t>
      </w:r>
      <w:r>
        <w:t>个特点：第一，训练初期损失快速下降，模型迅速逼近数据真实表现；第二，验证损失同步下降，且具有单调递减的特征；第三，训练后期损失逐渐平缓，没有发生过拟合的明显迹象。</w:t>
      </w:r>
    </w:p>
    <w:p w14:paraId="5E8EFA1D" w14:textId="77777777" w:rsidR="009F269B" w:rsidRDefault="00000000">
      <w:pPr>
        <w:pStyle w:val="af1"/>
        <w:ind w:firstLine="480"/>
      </w:pPr>
      <w:bookmarkStart w:id="312" w:name="ue1e3c19e"/>
      <w:bookmarkEnd w:id="311"/>
      <w:r>
        <w:t>总结来看，对比单一模型，</w:t>
      </w:r>
      <w:r w:rsidRPr="00E178AE">
        <w:t>EMD</w:t>
      </w:r>
      <w:r>
        <w:t>-</w:t>
      </w:r>
      <w:r w:rsidRPr="00E178AE">
        <w:t>BiGRU</w:t>
      </w:r>
      <w:r>
        <w:t>收敛速度快、训练后的最终损失低，</w:t>
      </w:r>
      <w:r w:rsidRPr="00E178AE">
        <w:t>EMD</w:t>
      </w:r>
      <w:r>
        <w:t>分解预处理明显提高了深度学习模型的效果和稳定性。</w:t>
      </w:r>
    </w:p>
    <w:p w14:paraId="2E1E25F2" w14:textId="77777777" w:rsidR="009F269B" w:rsidRDefault="00000000">
      <w:pPr>
        <w:pStyle w:val="a0"/>
        <w:spacing w:before="156" w:after="156"/>
      </w:pPr>
      <w:bookmarkStart w:id="313" w:name="bb8978cb"/>
      <w:bookmarkEnd w:id="312"/>
      <w:r>
        <w:t xml:space="preserve"> </w:t>
      </w:r>
      <w:bookmarkStart w:id="314" w:name="_Toc227161733"/>
      <w:bookmarkStart w:id="315" w:name="_Toc8276"/>
      <w:bookmarkStart w:id="316" w:name="_Toc9753"/>
      <w:bookmarkStart w:id="317" w:name="_Toc14105"/>
      <w:r>
        <w:t>误差来源分析</w:t>
      </w:r>
      <w:bookmarkEnd w:id="314"/>
      <w:bookmarkEnd w:id="315"/>
      <w:bookmarkEnd w:id="316"/>
      <w:bookmarkEnd w:id="317"/>
    </w:p>
    <w:p w14:paraId="55A2859C" w14:textId="77777777" w:rsidR="009F269B" w:rsidRDefault="00000000">
      <w:pPr>
        <w:pStyle w:val="af1"/>
        <w:ind w:firstLine="480"/>
      </w:pPr>
      <w:bookmarkStart w:id="318" w:name="ufd606f3b"/>
      <w:bookmarkEnd w:id="313"/>
      <w:r>
        <w:lastRenderedPageBreak/>
        <w:t>通过实验观察与理论分析，本文模型误差主要来源于以下方面：</w:t>
      </w:r>
    </w:p>
    <w:p w14:paraId="56ECA390" w14:textId="77777777" w:rsidR="009F269B" w:rsidRDefault="00000000">
      <w:pPr>
        <w:pStyle w:val="af1"/>
        <w:numPr>
          <w:ilvl w:val="0"/>
          <w:numId w:val="7"/>
        </w:numPr>
        <w:ind w:left="0" w:firstLine="480"/>
      </w:pPr>
      <w:bookmarkStart w:id="319" w:name="udaa1a10c"/>
      <w:bookmarkEnd w:id="318"/>
      <w:r>
        <w:t>模态混叠影响：</w:t>
      </w:r>
      <w:r w:rsidRPr="00E178AE">
        <w:t>EMD</w:t>
      </w:r>
      <w:r>
        <w:t xml:space="preserve"> </w:t>
      </w:r>
      <w:r>
        <w:t>在信号剧烈波动时仍存在一定模态混叠，导致部分分量特征模糊；</w:t>
      </w:r>
    </w:p>
    <w:p w14:paraId="4F4BA8BF" w14:textId="77777777" w:rsidR="009F269B" w:rsidRDefault="00000000">
      <w:pPr>
        <w:pStyle w:val="af1"/>
        <w:numPr>
          <w:ilvl w:val="0"/>
          <w:numId w:val="7"/>
        </w:numPr>
        <w:ind w:left="0" w:firstLine="480"/>
      </w:pPr>
      <w:bookmarkStart w:id="320" w:name="u058c01e3"/>
      <w:bookmarkEnd w:id="319"/>
      <w:r>
        <w:t>气象数据噪声：实测温度、湿度数据存在微小测量误差，影响输入质量；</w:t>
      </w:r>
    </w:p>
    <w:p w14:paraId="249594A2" w14:textId="77777777" w:rsidR="009F269B" w:rsidRDefault="00000000">
      <w:pPr>
        <w:pStyle w:val="af1"/>
        <w:numPr>
          <w:ilvl w:val="0"/>
          <w:numId w:val="7"/>
        </w:numPr>
        <w:ind w:left="0" w:firstLine="480"/>
      </w:pPr>
      <w:bookmarkStart w:id="321" w:name="uc18bcde8"/>
      <w:bookmarkEnd w:id="320"/>
      <w:r>
        <w:t>突发天气扰动：极端短时强对流、局部云层快速移动等难以完全捕捉；</w:t>
      </w:r>
    </w:p>
    <w:p w14:paraId="1973DE40" w14:textId="77777777" w:rsidR="009F269B" w:rsidRDefault="00000000">
      <w:pPr>
        <w:pStyle w:val="af1"/>
        <w:numPr>
          <w:ilvl w:val="0"/>
          <w:numId w:val="7"/>
        </w:numPr>
        <w:ind w:left="0" w:firstLine="480"/>
      </w:pPr>
      <w:bookmarkStart w:id="322" w:name="u6a2571a8"/>
      <w:bookmarkEnd w:id="321"/>
      <w:r>
        <w:t>模型结构限制：未引入注意力机制，对关键时段特征权重分配不足；</w:t>
      </w:r>
    </w:p>
    <w:p w14:paraId="0D21F719" w14:textId="77777777" w:rsidR="009F269B" w:rsidRDefault="00000000">
      <w:pPr>
        <w:pStyle w:val="af1"/>
        <w:numPr>
          <w:ilvl w:val="0"/>
          <w:numId w:val="7"/>
        </w:numPr>
        <w:ind w:left="0" w:firstLine="480"/>
      </w:pPr>
      <w:bookmarkStart w:id="323" w:name="u2fdfa6ce"/>
      <w:bookmarkEnd w:id="322"/>
      <w:r>
        <w:t>超参数优化空间：采用控制变量法，未使用贝叶斯优化等智能算法。</w:t>
      </w:r>
    </w:p>
    <w:p w14:paraId="6B11363F" w14:textId="77777777" w:rsidR="009F269B" w:rsidRDefault="00000000">
      <w:pPr>
        <w:pStyle w:val="a0"/>
        <w:spacing w:before="156" w:after="156"/>
      </w:pPr>
      <w:r>
        <w:t xml:space="preserve"> </w:t>
      </w:r>
      <w:bookmarkStart w:id="324" w:name="_Toc25291"/>
      <w:bookmarkStart w:id="325" w:name="_Toc25998"/>
      <w:bookmarkStart w:id="326" w:name="_Toc227161734"/>
      <w:bookmarkStart w:id="327" w:name="_Toc8730"/>
      <w:r>
        <w:rPr>
          <w:rFonts w:hint="eastAsia"/>
        </w:rPr>
        <w:t>超参数网格搜索与敏感性分析</w:t>
      </w:r>
      <w:bookmarkEnd w:id="324"/>
      <w:bookmarkEnd w:id="325"/>
      <w:bookmarkEnd w:id="326"/>
      <w:bookmarkEnd w:id="327"/>
    </w:p>
    <w:p w14:paraId="0E5B099F" w14:textId="77777777" w:rsidR="009F269B" w:rsidRDefault="00000000">
      <w:pPr>
        <w:pStyle w:val="af1"/>
        <w:ind w:firstLine="480"/>
      </w:pPr>
      <w:r>
        <w:t>为避免人为经验设定参数带来的主观局限性，并充分挖掘</w:t>
      </w:r>
      <w:r>
        <w:t xml:space="preserve"> </w:t>
      </w:r>
      <w:r w:rsidRPr="00E178AE">
        <w:t>EMD</w:t>
      </w:r>
      <w:r>
        <w:t>-</w:t>
      </w:r>
      <w:r w:rsidRPr="00E178AE">
        <w:t>BiGRU</w:t>
      </w:r>
      <w:r>
        <w:t xml:space="preserve"> </w:t>
      </w:r>
      <w:r>
        <w:t>模型的预测潜能，本文采用网格搜索法（</w:t>
      </w:r>
      <w:r w:rsidRPr="00E178AE">
        <w:t>Grid</w:t>
      </w:r>
      <w:r>
        <w:t xml:space="preserve"> </w:t>
      </w:r>
      <w:r w:rsidRPr="00E178AE">
        <w:t>Search</w:t>
      </w:r>
      <w:r>
        <w:t>）对模型的核心超参数进行了全景式的自动化寻优。重点考察了</w:t>
      </w:r>
      <w:r>
        <w:t xml:space="preserve"> </w:t>
      </w:r>
      <w:r w:rsidRPr="00E178AE">
        <w:t>EMD</w:t>
      </w:r>
      <w:r>
        <w:t xml:space="preserve"> </w:t>
      </w:r>
      <w:r>
        <w:t>分解保留的本征模函数（</w:t>
      </w:r>
      <w:r w:rsidRPr="00E178AE">
        <w:t>IMF</w:t>
      </w:r>
      <w:r>
        <w:t>）数量、模型输入的时间步长（</w:t>
      </w:r>
      <w:r w:rsidRPr="00E178AE">
        <w:t>Time</w:t>
      </w:r>
      <w:r>
        <w:t xml:space="preserve"> </w:t>
      </w:r>
      <w:r w:rsidRPr="00E178AE">
        <w:t>Steps</w:t>
      </w:r>
      <w:r>
        <w:t>，即历史感受野）以及训练批次大小（</w:t>
      </w:r>
      <w:r w:rsidRPr="00E178AE">
        <w:t>Batch</w:t>
      </w:r>
      <w:r>
        <w:t xml:space="preserve"> </w:t>
      </w:r>
      <w:r w:rsidRPr="00E178AE">
        <w:t>Size</w:t>
      </w:r>
      <w:r>
        <w:t>）对模型预测精度的三维交互影响。经过遍历计算，寻优过程的部分核心结果如表</w:t>
      </w:r>
      <w:r>
        <w:t xml:space="preserve"> </w:t>
      </w:r>
      <w:r w:rsidRPr="00E178AE">
        <w:t>5</w:t>
      </w:r>
      <w:r w:rsidRPr="00260C1A">
        <w:rPr>
          <w:rFonts w:hint="eastAsia"/>
        </w:rPr>
        <w:t>.</w:t>
      </w:r>
      <w:r w:rsidRPr="00E178AE">
        <w:rPr>
          <w:rFonts w:hint="eastAsia"/>
        </w:rPr>
        <w:t>1</w:t>
      </w:r>
      <w:r>
        <w:t xml:space="preserve"> </w:t>
      </w:r>
      <w:r>
        <w:t>所示。</w:t>
      </w:r>
    </w:p>
    <w:p w14:paraId="558CE09E" w14:textId="77777777" w:rsidR="009F269B" w:rsidRDefault="00000000">
      <w:pPr>
        <w:jc w:val="center"/>
        <w:rPr>
          <w:rFonts w:eastAsia="黑体"/>
          <w:b/>
          <w:bCs/>
        </w:rPr>
      </w:pPr>
      <w:r>
        <w:rPr>
          <w:rFonts w:eastAsia="黑体"/>
          <w:b/>
          <w:bCs/>
        </w:rPr>
        <w:t>表</w:t>
      </w:r>
      <w:r w:rsidRPr="00E178AE">
        <w:rPr>
          <w:rFonts w:eastAsia="黑体" w:hint="eastAsia"/>
          <w:b/>
          <w:bCs/>
        </w:rPr>
        <w:t>5</w:t>
      </w:r>
      <w:r w:rsidRPr="00260C1A">
        <w:rPr>
          <w:rFonts w:eastAsia="黑体" w:hint="eastAsia"/>
          <w:b/>
          <w:bCs/>
        </w:rPr>
        <w:t>.</w:t>
      </w:r>
      <w:r w:rsidRPr="00E178AE">
        <w:rPr>
          <w:rFonts w:eastAsia="黑体" w:hint="eastAsia"/>
          <w:b/>
          <w:bCs/>
        </w:rPr>
        <w:t>1</w:t>
      </w:r>
      <w:r>
        <w:rPr>
          <w:rFonts w:eastAsia="黑体" w:hint="eastAsia"/>
          <w:b/>
          <w:bCs/>
        </w:rPr>
        <w:t>超参数网格搜索实验结果汇总表（部分）</w:t>
      </w:r>
    </w:p>
    <w:tbl>
      <w:tblPr>
        <w:tblStyle w:val="ac"/>
        <w:tblW w:w="7831" w:type="dxa"/>
        <w:jc w:val="center"/>
        <w:tblLook w:val="04A0" w:firstRow="1" w:lastRow="0" w:firstColumn="1" w:lastColumn="0" w:noHBand="0" w:noVBand="1"/>
      </w:tblPr>
      <w:tblGrid>
        <w:gridCol w:w="1311"/>
        <w:gridCol w:w="1413"/>
        <w:gridCol w:w="1351"/>
        <w:gridCol w:w="996"/>
        <w:gridCol w:w="876"/>
        <w:gridCol w:w="1139"/>
        <w:gridCol w:w="876"/>
      </w:tblGrid>
      <w:tr w:rsidR="009F269B" w14:paraId="4ED3D7CC" w14:textId="77777777">
        <w:trPr>
          <w:jc w:val="center"/>
        </w:trPr>
        <w:tc>
          <w:tcPr>
            <w:tcW w:w="1090" w:type="dxa"/>
            <w:tcBorders>
              <w:top w:val="single" w:sz="12" w:space="0" w:color="000000"/>
              <w:left w:val="nil"/>
              <w:bottom w:val="single" w:sz="4" w:space="0" w:color="000000"/>
              <w:right w:val="nil"/>
              <w:tl2br w:val="nil"/>
            </w:tcBorders>
            <w:vAlign w:val="center"/>
          </w:tcPr>
          <w:p w14:paraId="1891EEA8" w14:textId="77777777" w:rsidR="009F269B" w:rsidRDefault="00000000">
            <w:pPr>
              <w:jc w:val="center"/>
              <w:rPr>
                <w:rFonts w:ascii="宋体"/>
                <w:b/>
                <w:color w:val="000000"/>
                <w:sz w:val="24"/>
              </w:rPr>
            </w:pPr>
            <w:r w:rsidRPr="00E178AE">
              <w:rPr>
                <w:b/>
                <w:color w:val="000000"/>
                <w:sz w:val="24"/>
              </w:rPr>
              <w:t>IMF</w:t>
            </w:r>
            <w:r>
              <w:rPr>
                <w:rFonts w:ascii="宋体"/>
                <w:b/>
                <w:color w:val="000000"/>
                <w:sz w:val="24"/>
              </w:rPr>
              <w:t>_</w:t>
            </w:r>
            <w:r w:rsidRPr="00E178AE">
              <w:rPr>
                <w:b/>
                <w:color w:val="000000"/>
                <w:sz w:val="24"/>
              </w:rPr>
              <w:t>Num</w:t>
            </w:r>
          </w:p>
        </w:tc>
        <w:tc>
          <w:tcPr>
            <w:tcW w:w="1426" w:type="dxa"/>
            <w:tcBorders>
              <w:top w:val="single" w:sz="12" w:space="0" w:color="000000"/>
              <w:left w:val="nil"/>
              <w:bottom w:val="single" w:sz="4" w:space="0" w:color="000000"/>
              <w:right w:val="nil"/>
            </w:tcBorders>
            <w:vAlign w:val="center"/>
          </w:tcPr>
          <w:p w14:paraId="317D7408" w14:textId="77777777" w:rsidR="009F269B" w:rsidRDefault="00000000">
            <w:pPr>
              <w:jc w:val="center"/>
              <w:rPr>
                <w:rFonts w:ascii="宋体"/>
                <w:b/>
                <w:color w:val="000000"/>
                <w:sz w:val="24"/>
              </w:rPr>
            </w:pPr>
            <w:r w:rsidRPr="00E178AE">
              <w:rPr>
                <w:b/>
                <w:color w:val="000000"/>
                <w:sz w:val="24"/>
              </w:rPr>
              <w:t>Time</w:t>
            </w:r>
            <w:r>
              <w:rPr>
                <w:rFonts w:ascii="宋体"/>
                <w:b/>
                <w:color w:val="000000"/>
                <w:sz w:val="24"/>
              </w:rPr>
              <w:t>_</w:t>
            </w:r>
            <w:r w:rsidRPr="00E178AE">
              <w:rPr>
                <w:b/>
                <w:color w:val="000000"/>
                <w:sz w:val="24"/>
              </w:rPr>
              <w:t>Steps</w:t>
            </w:r>
          </w:p>
        </w:tc>
        <w:tc>
          <w:tcPr>
            <w:tcW w:w="1426" w:type="dxa"/>
            <w:tcBorders>
              <w:top w:val="single" w:sz="12" w:space="0" w:color="000000"/>
              <w:left w:val="nil"/>
              <w:bottom w:val="single" w:sz="4" w:space="0" w:color="000000"/>
              <w:right w:val="nil"/>
            </w:tcBorders>
            <w:vAlign w:val="center"/>
          </w:tcPr>
          <w:p w14:paraId="34D917F2" w14:textId="77777777" w:rsidR="009F269B" w:rsidRDefault="00000000">
            <w:pPr>
              <w:jc w:val="center"/>
              <w:rPr>
                <w:rFonts w:ascii="宋体"/>
                <w:b/>
                <w:color w:val="000000"/>
                <w:sz w:val="24"/>
              </w:rPr>
            </w:pPr>
            <w:r w:rsidRPr="00E178AE">
              <w:rPr>
                <w:b/>
                <w:color w:val="000000"/>
                <w:sz w:val="24"/>
              </w:rPr>
              <w:t>Batch</w:t>
            </w:r>
            <w:r>
              <w:rPr>
                <w:rFonts w:ascii="宋体"/>
                <w:b/>
                <w:color w:val="000000"/>
                <w:sz w:val="24"/>
              </w:rPr>
              <w:t>_</w:t>
            </w:r>
            <w:r w:rsidRPr="00E178AE">
              <w:rPr>
                <w:b/>
                <w:color w:val="000000"/>
                <w:sz w:val="24"/>
              </w:rPr>
              <w:t>Size</w:t>
            </w:r>
          </w:p>
        </w:tc>
        <w:tc>
          <w:tcPr>
            <w:tcW w:w="942" w:type="dxa"/>
            <w:tcBorders>
              <w:top w:val="single" w:sz="12" w:space="0" w:color="000000"/>
              <w:left w:val="nil"/>
              <w:bottom w:val="single" w:sz="4" w:space="0" w:color="000000"/>
              <w:right w:val="nil"/>
            </w:tcBorders>
            <w:vAlign w:val="center"/>
          </w:tcPr>
          <w:p w14:paraId="07786BDF" w14:textId="77777777" w:rsidR="009F269B" w:rsidRDefault="00000000">
            <w:pPr>
              <w:jc w:val="center"/>
              <w:rPr>
                <w:rFonts w:ascii="宋体"/>
                <w:b/>
                <w:color w:val="000000"/>
                <w:sz w:val="24"/>
              </w:rPr>
            </w:pPr>
            <w:r w:rsidRPr="00E178AE">
              <w:rPr>
                <w:b/>
                <w:color w:val="000000"/>
                <w:sz w:val="24"/>
              </w:rPr>
              <w:t>RMSE</w:t>
            </w:r>
          </w:p>
        </w:tc>
        <w:tc>
          <w:tcPr>
            <w:tcW w:w="942" w:type="dxa"/>
            <w:tcBorders>
              <w:top w:val="single" w:sz="12" w:space="0" w:color="000000"/>
              <w:left w:val="nil"/>
              <w:bottom w:val="single" w:sz="4" w:space="0" w:color="000000"/>
              <w:right w:val="nil"/>
            </w:tcBorders>
            <w:vAlign w:val="center"/>
          </w:tcPr>
          <w:p w14:paraId="31CEEC08" w14:textId="77777777" w:rsidR="009F269B" w:rsidRDefault="00000000">
            <w:pPr>
              <w:jc w:val="center"/>
              <w:rPr>
                <w:rFonts w:ascii="宋体"/>
                <w:b/>
                <w:color w:val="000000"/>
                <w:sz w:val="24"/>
              </w:rPr>
            </w:pPr>
            <w:r w:rsidRPr="00E178AE">
              <w:rPr>
                <w:b/>
                <w:color w:val="000000"/>
                <w:sz w:val="24"/>
              </w:rPr>
              <w:t>MAE</w:t>
            </w:r>
          </w:p>
        </w:tc>
        <w:tc>
          <w:tcPr>
            <w:tcW w:w="1063" w:type="dxa"/>
            <w:tcBorders>
              <w:top w:val="single" w:sz="12" w:space="0" w:color="000000"/>
              <w:left w:val="nil"/>
              <w:bottom w:val="single" w:sz="4" w:space="0" w:color="000000"/>
              <w:right w:val="nil"/>
            </w:tcBorders>
            <w:vAlign w:val="center"/>
          </w:tcPr>
          <w:p w14:paraId="6A41B436" w14:textId="77777777" w:rsidR="009F269B" w:rsidRDefault="00000000">
            <w:pPr>
              <w:jc w:val="center"/>
              <w:rPr>
                <w:rFonts w:ascii="宋体"/>
                <w:b/>
                <w:color w:val="000000"/>
                <w:sz w:val="24"/>
              </w:rPr>
            </w:pPr>
            <w:r w:rsidRPr="00E178AE">
              <w:rPr>
                <w:b/>
                <w:color w:val="000000"/>
                <w:sz w:val="24"/>
              </w:rPr>
              <w:t>MAE</w:t>
            </w:r>
            <w:r>
              <w:rPr>
                <w:rFonts w:ascii="宋体"/>
                <w:b/>
                <w:color w:val="000000"/>
                <w:sz w:val="24"/>
              </w:rPr>
              <w:t>(%)</w:t>
            </w:r>
          </w:p>
        </w:tc>
        <w:tc>
          <w:tcPr>
            <w:tcW w:w="942" w:type="dxa"/>
            <w:tcBorders>
              <w:top w:val="single" w:sz="12" w:space="0" w:color="000000"/>
              <w:left w:val="nil"/>
              <w:bottom w:val="single" w:sz="4" w:space="0" w:color="000000"/>
              <w:right w:val="nil"/>
            </w:tcBorders>
            <w:vAlign w:val="center"/>
          </w:tcPr>
          <w:p w14:paraId="75AB7C7E" w14:textId="77777777" w:rsidR="009F269B" w:rsidRDefault="00000000">
            <w:pPr>
              <w:jc w:val="center"/>
              <w:rPr>
                <w:rFonts w:ascii="宋体"/>
                <w:b/>
                <w:color w:val="000000"/>
                <w:sz w:val="24"/>
              </w:rPr>
            </w:pPr>
            <w:r w:rsidRPr="00E178AE">
              <w:rPr>
                <w:b/>
                <w:color w:val="000000"/>
                <w:sz w:val="24"/>
              </w:rPr>
              <w:t>R</w:t>
            </w:r>
            <w:r>
              <w:rPr>
                <w:rFonts w:ascii="宋体"/>
                <w:b/>
                <w:color w:val="000000"/>
                <w:sz w:val="24"/>
              </w:rPr>
              <w:t>²</w:t>
            </w:r>
          </w:p>
        </w:tc>
      </w:tr>
      <w:tr w:rsidR="009F269B" w14:paraId="73AE576A" w14:textId="77777777">
        <w:trPr>
          <w:jc w:val="center"/>
        </w:trPr>
        <w:tc>
          <w:tcPr>
            <w:tcW w:w="1090" w:type="dxa"/>
            <w:tcBorders>
              <w:top w:val="nil"/>
              <w:left w:val="nil"/>
              <w:bottom w:val="nil"/>
              <w:right w:val="nil"/>
            </w:tcBorders>
            <w:shd w:val="clear" w:color="auto" w:fill="FFFFFF"/>
            <w:vAlign w:val="center"/>
          </w:tcPr>
          <w:p w14:paraId="300A87D9" w14:textId="77777777" w:rsidR="009F269B" w:rsidRDefault="00000000">
            <w:pPr>
              <w:jc w:val="center"/>
              <w:rPr>
                <w:rFonts w:ascii="宋体"/>
                <w:color w:val="000000"/>
                <w:sz w:val="24"/>
              </w:rPr>
            </w:pPr>
            <w:r w:rsidRPr="00E178AE">
              <w:rPr>
                <w:color w:val="000000"/>
                <w:sz w:val="24"/>
              </w:rPr>
              <w:t>3</w:t>
            </w:r>
          </w:p>
        </w:tc>
        <w:tc>
          <w:tcPr>
            <w:tcW w:w="1426" w:type="dxa"/>
            <w:tcBorders>
              <w:top w:val="nil"/>
              <w:left w:val="nil"/>
              <w:bottom w:val="nil"/>
              <w:right w:val="nil"/>
            </w:tcBorders>
            <w:shd w:val="clear" w:color="auto" w:fill="FFFFFF"/>
            <w:vAlign w:val="center"/>
          </w:tcPr>
          <w:p w14:paraId="1F0A6866" w14:textId="77777777" w:rsidR="009F269B" w:rsidRDefault="00000000">
            <w:pPr>
              <w:jc w:val="center"/>
              <w:rPr>
                <w:rFonts w:ascii="宋体"/>
                <w:color w:val="000000"/>
                <w:sz w:val="24"/>
              </w:rPr>
            </w:pPr>
            <w:r w:rsidRPr="00E178AE">
              <w:rPr>
                <w:color w:val="000000"/>
                <w:sz w:val="24"/>
              </w:rPr>
              <w:t>6</w:t>
            </w:r>
          </w:p>
        </w:tc>
        <w:tc>
          <w:tcPr>
            <w:tcW w:w="1426" w:type="dxa"/>
            <w:tcBorders>
              <w:top w:val="nil"/>
              <w:left w:val="nil"/>
              <w:bottom w:val="nil"/>
              <w:right w:val="nil"/>
            </w:tcBorders>
            <w:shd w:val="clear" w:color="auto" w:fill="FFFFFF"/>
            <w:vAlign w:val="center"/>
          </w:tcPr>
          <w:p w14:paraId="6D53DF5A" w14:textId="77777777" w:rsidR="009F269B" w:rsidRDefault="00000000">
            <w:pPr>
              <w:jc w:val="center"/>
              <w:rPr>
                <w:rFonts w:ascii="宋体"/>
                <w:color w:val="000000"/>
                <w:sz w:val="24"/>
              </w:rPr>
            </w:pPr>
            <w:r w:rsidRPr="00E178AE">
              <w:rPr>
                <w:color w:val="000000"/>
                <w:sz w:val="24"/>
              </w:rPr>
              <w:t>32</w:t>
            </w:r>
          </w:p>
        </w:tc>
        <w:tc>
          <w:tcPr>
            <w:tcW w:w="942" w:type="dxa"/>
            <w:tcBorders>
              <w:top w:val="nil"/>
              <w:left w:val="nil"/>
              <w:bottom w:val="nil"/>
              <w:right w:val="nil"/>
            </w:tcBorders>
            <w:shd w:val="clear" w:color="auto" w:fill="FFFFFF"/>
            <w:vAlign w:val="center"/>
          </w:tcPr>
          <w:p w14:paraId="45AC78C8" w14:textId="77777777" w:rsidR="009F269B" w:rsidRDefault="00000000">
            <w:pPr>
              <w:jc w:val="center"/>
              <w:rPr>
                <w:rFonts w:ascii="宋体"/>
                <w:color w:val="000000"/>
                <w:sz w:val="24"/>
              </w:rPr>
            </w:pPr>
            <w:r w:rsidRPr="00E178AE">
              <w:rPr>
                <w:color w:val="000000"/>
                <w:sz w:val="24"/>
              </w:rPr>
              <w:t>10</w:t>
            </w:r>
            <w:r w:rsidRPr="00260C1A">
              <w:rPr>
                <w:color w:val="000000"/>
                <w:sz w:val="24"/>
              </w:rPr>
              <w:t>.</w:t>
            </w:r>
            <w:r w:rsidRPr="00E178AE">
              <w:rPr>
                <w:color w:val="000000"/>
                <w:sz w:val="24"/>
              </w:rPr>
              <w:t>3215</w:t>
            </w:r>
          </w:p>
        </w:tc>
        <w:tc>
          <w:tcPr>
            <w:tcW w:w="942" w:type="dxa"/>
            <w:tcBorders>
              <w:top w:val="nil"/>
              <w:left w:val="nil"/>
              <w:bottom w:val="nil"/>
              <w:right w:val="nil"/>
            </w:tcBorders>
            <w:shd w:val="clear" w:color="auto" w:fill="FFFFFF"/>
            <w:vAlign w:val="center"/>
          </w:tcPr>
          <w:p w14:paraId="04A25884"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8921</w:t>
            </w:r>
          </w:p>
        </w:tc>
        <w:tc>
          <w:tcPr>
            <w:tcW w:w="1063" w:type="dxa"/>
            <w:tcBorders>
              <w:top w:val="nil"/>
              <w:left w:val="nil"/>
              <w:bottom w:val="nil"/>
              <w:right w:val="nil"/>
            </w:tcBorders>
            <w:shd w:val="clear" w:color="auto" w:fill="FFFFFF"/>
            <w:vAlign w:val="center"/>
          </w:tcPr>
          <w:p w14:paraId="632A7AD8" w14:textId="77777777" w:rsidR="009F269B" w:rsidRDefault="00000000">
            <w:pPr>
              <w:jc w:val="center"/>
              <w:rPr>
                <w:rFonts w:ascii="宋体"/>
                <w:color w:val="000000"/>
                <w:sz w:val="24"/>
              </w:rPr>
            </w:pPr>
            <w:r w:rsidRPr="00E178AE">
              <w:rPr>
                <w:color w:val="000000"/>
                <w:sz w:val="24"/>
              </w:rPr>
              <w:t>75</w:t>
            </w:r>
            <w:r w:rsidRPr="00260C1A">
              <w:rPr>
                <w:color w:val="000000"/>
                <w:sz w:val="24"/>
              </w:rPr>
              <w:t>.</w:t>
            </w:r>
            <w:r w:rsidRPr="00E178AE">
              <w:rPr>
                <w:color w:val="000000"/>
                <w:sz w:val="24"/>
              </w:rPr>
              <w:t>6073</w:t>
            </w:r>
          </w:p>
        </w:tc>
        <w:tc>
          <w:tcPr>
            <w:tcW w:w="942" w:type="dxa"/>
            <w:tcBorders>
              <w:top w:val="nil"/>
              <w:left w:val="nil"/>
              <w:bottom w:val="nil"/>
              <w:right w:val="nil"/>
            </w:tcBorders>
            <w:shd w:val="clear" w:color="auto" w:fill="FFFFFF"/>
            <w:vAlign w:val="center"/>
          </w:tcPr>
          <w:p w14:paraId="6FB7A7D4"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7268</w:t>
            </w:r>
          </w:p>
        </w:tc>
      </w:tr>
      <w:tr w:rsidR="009F269B" w14:paraId="18E8662C" w14:textId="77777777">
        <w:trPr>
          <w:jc w:val="center"/>
        </w:trPr>
        <w:tc>
          <w:tcPr>
            <w:tcW w:w="1090" w:type="dxa"/>
            <w:tcBorders>
              <w:top w:val="nil"/>
              <w:left w:val="nil"/>
              <w:bottom w:val="nil"/>
              <w:right w:val="nil"/>
            </w:tcBorders>
            <w:shd w:val="clear" w:color="auto" w:fill="FFFFFF"/>
            <w:vAlign w:val="center"/>
          </w:tcPr>
          <w:p w14:paraId="025C70D4" w14:textId="77777777" w:rsidR="009F269B" w:rsidRDefault="00000000">
            <w:pPr>
              <w:jc w:val="center"/>
              <w:rPr>
                <w:rFonts w:ascii="宋体"/>
                <w:color w:val="000000"/>
                <w:sz w:val="24"/>
              </w:rPr>
            </w:pPr>
            <w:r w:rsidRPr="00E178AE">
              <w:rPr>
                <w:color w:val="000000"/>
                <w:sz w:val="24"/>
              </w:rPr>
              <w:t>3</w:t>
            </w:r>
          </w:p>
        </w:tc>
        <w:tc>
          <w:tcPr>
            <w:tcW w:w="1426" w:type="dxa"/>
            <w:tcBorders>
              <w:top w:val="nil"/>
              <w:left w:val="nil"/>
              <w:bottom w:val="nil"/>
              <w:right w:val="nil"/>
            </w:tcBorders>
            <w:shd w:val="clear" w:color="auto" w:fill="FFFFFF"/>
            <w:vAlign w:val="center"/>
          </w:tcPr>
          <w:p w14:paraId="2F61171C" w14:textId="77777777" w:rsidR="009F269B" w:rsidRDefault="00000000">
            <w:pPr>
              <w:jc w:val="center"/>
              <w:rPr>
                <w:rFonts w:ascii="宋体"/>
                <w:color w:val="000000"/>
                <w:sz w:val="24"/>
              </w:rPr>
            </w:pPr>
            <w:r w:rsidRPr="00E178AE">
              <w:rPr>
                <w:color w:val="000000"/>
                <w:sz w:val="24"/>
              </w:rPr>
              <w:t>24</w:t>
            </w:r>
          </w:p>
        </w:tc>
        <w:tc>
          <w:tcPr>
            <w:tcW w:w="1426" w:type="dxa"/>
            <w:tcBorders>
              <w:top w:val="nil"/>
              <w:left w:val="nil"/>
              <w:bottom w:val="nil"/>
              <w:right w:val="nil"/>
            </w:tcBorders>
            <w:shd w:val="clear" w:color="auto" w:fill="FFFFFF"/>
            <w:vAlign w:val="center"/>
          </w:tcPr>
          <w:p w14:paraId="3AC05974" w14:textId="77777777" w:rsidR="009F269B" w:rsidRDefault="00000000">
            <w:pPr>
              <w:jc w:val="center"/>
              <w:rPr>
                <w:rFonts w:ascii="宋体"/>
                <w:color w:val="000000"/>
                <w:sz w:val="24"/>
              </w:rPr>
            </w:pPr>
            <w:r w:rsidRPr="00E178AE">
              <w:rPr>
                <w:color w:val="000000"/>
                <w:sz w:val="24"/>
              </w:rPr>
              <w:t>64</w:t>
            </w:r>
          </w:p>
        </w:tc>
        <w:tc>
          <w:tcPr>
            <w:tcW w:w="942" w:type="dxa"/>
            <w:tcBorders>
              <w:top w:val="nil"/>
              <w:left w:val="nil"/>
              <w:bottom w:val="nil"/>
              <w:right w:val="nil"/>
            </w:tcBorders>
            <w:shd w:val="clear" w:color="auto" w:fill="FFFFFF"/>
            <w:vAlign w:val="center"/>
          </w:tcPr>
          <w:p w14:paraId="00347E2D" w14:textId="77777777" w:rsidR="009F269B" w:rsidRDefault="00000000">
            <w:pPr>
              <w:jc w:val="center"/>
              <w:rPr>
                <w:rFonts w:ascii="宋体"/>
                <w:color w:val="000000"/>
                <w:sz w:val="24"/>
              </w:rPr>
            </w:pPr>
            <w:r w:rsidRPr="00E178AE">
              <w:rPr>
                <w:color w:val="000000"/>
                <w:sz w:val="24"/>
              </w:rPr>
              <w:t>9</w:t>
            </w:r>
            <w:r w:rsidRPr="00260C1A">
              <w:rPr>
                <w:color w:val="000000"/>
                <w:sz w:val="24"/>
              </w:rPr>
              <w:t>.</w:t>
            </w:r>
            <w:r w:rsidRPr="00E178AE">
              <w:rPr>
                <w:color w:val="000000"/>
                <w:sz w:val="24"/>
              </w:rPr>
              <w:t>1060</w:t>
            </w:r>
          </w:p>
        </w:tc>
        <w:tc>
          <w:tcPr>
            <w:tcW w:w="942" w:type="dxa"/>
            <w:tcBorders>
              <w:top w:val="nil"/>
              <w:left w:val="nil"/>
              <w:bottom w:val="nil"/>
              <w:right w:val="nil"/>
            </w:tcBorders>
            <w:shd w:val="clear" w:color="auto" w:fill="FFFFFF"/>
            <w:vAlign w:val="center"/>
          </w:tcPr>
          <w:p w14:paraId="78D93F50"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0202</w:t>
            </w:r>
          </w:p>
        </w:tc>
        <w:tc>
          <w:tcPr>
            <w:tcW w:w="1063" w:type="dxa"/>
            <w:tcBorders>
              <w:top w:val="nil"/>
              <w:left w:val="nil"/>
              <w:bottom w:val="nil"/>
              <w:right w:val="nil"/>
            </w:tcBorders>
            <w:shd w:val="clear" w:color="auto" w:fill="FFFFFF"/>
            <w:vAlign w:val="center"/>
          </w:tcPr>
          <w:p w14:paraId="415EDE65" w14:textId="77777777" w:rsidR="009F269B" w:rsidRDefault="00000000">
            <w:pPr>
              <w:jc w:val="center"/>
              <w:rPr>
                <w:rFonts w:ascii="宋体"/>
                <w:color w:val="000000"/>
                <w:sz w:val="24"/>
              </w:rPr>
            </w:pPr>
            <w:r w:rsidRPr="00E178AE">
              <w:rPr>
                <w:color w:val="000000"/>
                <w:sz w:val="24"/>
              </w:rPr>
              <w:t>65</w:t>
            </w:r>
            <w:r w:rsidRPr="00260C1A">
              <w:rPr>
                <w:color w:val="000000"/>
                <w:sz w:val="24"/>
              </w:rPr>
              <w:t>.</w:t>
            </w:r>
            <w:r w:rsidRPr="00E178AE">
              <w:rPr>
                <w:color w:val="000000"/>
                <w:sz w:val="24"/>
              </w:rPr>
              <w:t>9989</w:t>
            </w:r>
          </w:p>
        </w:tc>
        <w:tc>
          <w:tcPr>
            <w:tcW w:w="942" w:type="dxa"/>
            <w:tcBorders>
              <w:top w:val="nil"/>
              <w:left w:val="nil"/>
              <w:bottom w:val="nil"/>
              <w:right w:val="nil"/>
            </w:tcBorders>
            <w:shd w:val="clear" w:color="auto" w:fill="FFFFFF"/>
            <w:vAlign w:val="center"/>
          </w:tcPr>
          <w:p w14:paraId="6F8693FE"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7742</w:t>
            </w:r>
          </w:p>
        </w:tc>
      </w:tr>
      <w:tr w:rsidR="009F269B" w14:paraId="10A93C99" w14:textId="77777777">
        <w:trPr>
          <w:jc w:val="center"/>
        </w:trPr>
        <w:tc>
          <w:tcPr>
            <w:tcW w:w="1090" w:type="dxa"/>
            <w:tcBorders>
              <w:top w:val="nil"/>
              <w:left w:val="nil"/>
              <w:bottom w:val="nil"/>
              <w:right w:val="nil"/>
            </w:tcBorders>
            <w:shd w:val="clear" w:color="auto" w:fill="FFFFFF"/>
            <w:vAlign w:val="center"/>
          </w:tcPr>
          <w:p w14:paraId="26A452DE" w14:textId="77777777" w:rsidR="009F269B" w:rsidRDefault="00000000">
            <w:pPr>
              <w:jc w:val="center"/>
              <w:rPr>
                <w:rFonts w:ascii="宋体"/>
                <w:color w:val="000000"/>
                <w:sz w:val="24"/>
              </w:rPr>
            </w:pPr>
            <w:r w:rsidRPr="00E178AE">
              <w:rPr>
                <w:color w:val="000000"/>
                <w:sz w:val="24"/>
              </w:rPr>
              <w:t>3</w:t>
            </w:r>
          </w:p>
        </w:tc>
        <w:tc>
          <w:tcPr>
            <w:tcW w:w="1426" w:type="dxa"/>
            <w:tcBorders>
              <w:top w:val="nil"/>
              <w:left w:val="nil"/>
              <w:bottom w:val="nil"/>
              <w:right w:val="nil"/>
            </w:tcBorders>
            <w:shd w:val="clear" w:color="auto" w:fill="FFFFFF"/>
            <w:vAlign w:val="center"/>
          </w:tcPr>
          <w:p w14:paraId="090BE0EC" w14:textId="77777777" w:rsidR="009F269B" w:rsidRDefault="00000000">
            <w:pPr>
              <w:jc w:val="center"/>
              <w:rPr>
                <w:rFonts w:ascii="宋体"/>
                <w:color w:val="000000"/>
                <w:sz w:val="24"/>
              </w:rPr>
            </w:pPr>
            <w:r w:rsidRPr="00E178AE">
              <w:rPr>
                <w:color w:val="000000"/>
                <w:sz w:val="24"/>
              </w:rPr>
              <w:t>48</w:t>
            </w:r>
          </w:p>
        </w:tc>
        <w:tc>
          <w:tcPr>
            <w:tcW w:w="1426" w:type="dxa"/>
            <w:tcBorders>
              <w:top w:val="nil"/>
              <w:left w:val="nil"/>
              <w:bottom w:val="nil"/>
              <w:right w:val="nil"/>
            </w:tcBorders>
            <w:shd w:val="clear" w:color="auto" w:fill="FFFFFF"/>
            <w:vAlign w:val="center"/>
          </w:tcPr>
          <w:p w14:paraId="27C08225" w14:textId="77777777" w:rsidR="009F269B" w:rsidRDefault="00000000">
            <w:pPr>
              <w:jc w:val="center"/>
              <w:rPr>
                <w:rFonts w:ascii="宋体"/>
                <w:color w:val="000000"/>
                <w:sz w:val="24"/>
              </w:rPr>
            </w:pPr>
            <w:r w:rsidRPr="00E178AE">
              <w:rPr>
                <w:color w:val="000000"/>
                <w:sz w:val="24"/>
              </w:rPr>
              <w:t>64</w:t>
            </w:r>
          </w:p>
        </w:tc>
        <w:tc>
          <w:tcPr>
            <w:tcW w:w="942" w:type="dxa"/>
            <w:tcBorders>
              <w:top w:val="nil"/>
              <w:left w:val="nil"/>
              <w:bottom w:val="nil"/>
              <w:right w:val="nil"/>
            </w:tcBorders>
            <w:shd w:val="clear" w:color="auto" w:fill="FFFFFF"/>
            <w:vAlign w:val="center"/>
          </w:tcPr>
          <w:p w14:paraId="1F4D9910" w14:textId="77777777" w:rsidR="009F269B" w:rsidRDefault="00000000">
            <w:pPr>
              <w:jc w:val="center"/>
              <w:rPr>
                <w:rFonts w:ascii="宋体"/>
                <w:color w:val="000000"/>
                <w:sz w:val="24"/>
              </w:rPr>
            </w:pPr>
            <w:r w:rsidRPr="00E178AE">
              <w:rPr>
                <w:color w:val="000000"/>
                <w:sz w:val="24"/>
              </w:rPr>
              <w:t>8</w:t>
            </w:r>
            <w:r w:rsidRPr="00260C1A">
              <w:rPr>
                <w:color w:val="000000"/>
                <w:sz w:val="24"/>
              </w:rPr>
              <w:t>.</w:t>
            </w:r>
            <w:r w:rsidRPr="00E178AE">
              <w:rPr>
                <w:color w:val="000000"/>
                <w:sz w:val="24"/>
              </w:rPr>
              <w:t>6829</w:t>
            </w:r>
          </w:p>
        </w:tc>
        <w:tc>
          <w:tcPr>
            <w:tcW w:w="942" w:type="dxa"/>
            <w:tcBorders>
              <w:top w:val="nil"/>
              <w:left w:val="nil"/>
              <w:bottom w:val="nil"/>
              <w:right w:val="nil"/>
            </w:tcBorders>
            <w:shd w:val="clear" w:color="auto" w:fill="FFFFFF"/>
            <w:vAlign w:val="center"/>
          </w:tcPr>
          <w:p w14:paraId="7EF5C98F" w14:textId="77777777" w:rsidR="009F269B" w:rsidRDefault="00000000">
            <w:pPr>
              <w:jc w:val="center"/>
              <w:rPr>
                <w:rFonts w:ascii="宋体"/>
                <w:color w:val="000000"/>
                <w:sz w:val="24"/>
              </w:rPr>
            </w:pPr>
            <w:r w:rsidRPr="00E178AE">
              <w:rPr>
                <w:color w:val="000000"/>
                <w:sz w:val="24"/>
              </w:rPr>
              <w:t>6</w:t>
            </w:r>
            <w:r w:rsidRPr="00260C1A">
              <w:rPr>
                <w:color w:val="000000"/>
                <w:sz w:val="24"/>
              </w:rPr>
              <w:t>.</w:t>
            </w:r>
            <w:r w:rsidRPr="00E178AE">
              <w:rPr>
                <w:color w:val="000000"/>
                <w:sz w:val="24"/>
              </w:rPr>
              <w:t>6599</w:t>
            </w:r>
          </w:p>
        </w:tc>
        <w:tc>
          <w:tcPr>
            <w:tcW w:w="1063" w:type="dxa"/>
            <w:tcBorders>
              <w:top w:val="nil"/>
              <w:left w:val="nil"/>
              <w:bottom w:val="nil"/>
              <w:right w:val="nil"/>
            </w:tcBorders>
            <w:shd w:val="clear" w:color="auto" w:fill="FFFFFF"/>
            <w:vAlign w:val="center"/>
          </w:tcPr>
          <w:p w14:paraId="36426F7B" w14:textId="77777777" w:rsidR="009F269B" w:rsidRDefault="00000000">
            <w:pPr>
              <w:jc w:val="center"/>
              <w:rPr>
                <w:rFonts w:ascii="宋体"/>
                <w:color w:val="000000"/>
                <w:sz w:val="24"/>
              </w:rPr>
            </w:pPr>
            <w:r w:rsidRPr="00E178AE">
              <w:rPr>
                <w:color w:val="000000"/>
                <w:sz w:val="24"/>
              </w:rPr>
              <w:t>60</w:t>
            </w:r>
            <w:r w:rsidRPr="00260C1A">
              <w:rPr>
                <w:color w:val="000000"/>
                <w:sz w:val="24"/>
              </w:rPr>
              <w:t>.</w:t>
            </w:r>
            <w:r w:rsidRPr="00E178AE">
              <w:rPr>
                <w:color w:val="000000"/>
                <w:sz w:val="24"/>
              </w:rPr>
              <w:t>5791</w:t>
            </w:r>
          </w:p>
        </w:tc>
        <w:tc>
          <w:tcPr>
            <w:tcW w:w="942" w:type="dxa"/>
            <w:tcBorders>
              <w:top w:val="nil"/>
              <w:left w:val="nil"/>
              <w:bottom w:val="nil"/>
              <w:right w:val="nil"/>
            </w:tcBorders>
            <w:shd w:val="clear" w:color="auto" w:fill="FFFFFF"/>
            <w:vAlign w:val="center"/>
          </w:tcPr>
          <w:p w14:paraId="2DBB9754"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8004</w:t>
            </w:r>
          </w:p>
        </w:tc>
      </w:tr>
      <w:tr w:rsidR="009F269B" w14:paraId="383E1A7C" w14:textId="77777777">
        <w:trPr>
          <w:jc w:val="center"/>
        </w:trPr>
        <w:tc>
          <w:tcPr>
            <w:tcW w:w="1090" w:type="dxa"/>
            <w:tcBorders>
              <w:top w:val="nil"/>
              <w:left w:val="nil"/>
              <w:bottom w:val="nil"/>
              <w:right w:val="nil"/>
            </w:tcBorders>
            <w:shd w:val="clear" w:color="auto" w:fill="FFFFFF"/>
            <w:vAlign w:val="center"/>
          </w:tcPr>
          <w:p w14:paraId="47866D35" w14:textId="77777777" w:rsidR="009F269B" w:rsidRDefault="00000000">
            <w:pPr>
              <w:jc w:val="center"/>
              <w:rPr>
                <w:rFonts w:ascii="宋体"/>
                <w:color w:val="000000"/>
                <w:sz w:val="24"/>
              </w:rPr>
            </w:pPr>
            <w:r w:rsidRPr="00E178AE">
              <w:rPr>
                <w:color w:val="000000"/>
                <w:sz w:val="24"/>
              </w:rPr>
              <w:t>4</w:t>
            </w:r>
          </w:p>
        </w:tc>
        <w:tc>
          <w:tcPr>
            <w:tcW w:w="1426" w:type="dxa"/>
            <w:tcBorders>
              <w:top w:val="nil"/>
              <w:left w:val="nil"/>
              <w:bottom w:val="nil"/>
              <w:right w:val="nil"/>
            </w:tcBorders>
            <w:shd w:val="clear" w:color="auto" w:fill="FFFFFF"/>
            <w:vAlign w:val="center"/>
          </w:tcPr>
          <w:p w14:paraId="0B1869DE" w14:textId="77777777" w:rsidR="009F269B" w:rsidRDefault="00000000">
            <w:pPr>
              <w:jc w:val="center"/>
              <w:rPr>
                <w:rFonts w:ascii="宋体"/>
                <w:color w:val="000000"/>
                <w:sz w:val="24"/>
              </w:rPr>
            </w:pPr>
            <w:r w:rsidRPr="00E178AE">
              <w:rPr>
                <w:color w:val="000000"/>
                <w:sz w:val="24"/>
              </w:rPr>
              <w:t>6</w:t>
            </w:r>
          </w:p>
        </w:tc>
        <w:tc>
          <w:tcPr>
            <w:tcW w:w="1426" w:type="dxa"/>
            <w:tcBorders>
              <w:top w:val="nil"/>
              <w:left w:val="nil"/>
              <w:bottom w:val="nil"/>
              <w:right w:val="nil"/>
            </w:tcBorders>
            <w:shd w:val="clear" w:color="auto" w:fill="FFFFFF"/>
            <w:vAlign w:val="center"/>
          </w:tcPr>
          <w:p w14:paraId="42A2146F" w14:textId="77777777" w:rsidR="009F269B" w:rsidRDefault="00000000">
            <w:pPr>
              <w:jc w:val="center"/>
              <w:rPr>
                <w:rFonts w:ascii="宋体"/>
                <w:color w:val="000000"/>
                <w:sz w:val="24"/>
              </w:rPr>
            </w:pPr>
            <w:r w:rsidRPr="00E178AE">
              <w:rPr>
                <w:color w:val="000000"/>
                <w:sz w:val="24"/>
              </w:rPr>
              <w:t>32</w:t>
            </w:r>
          </w:p>
        </w:tc>
        <w:tc>
          <w:tcPr>
            <w:tcW w:w="942" w:type="dxa"/>
            <w:tcBorders>
              <w:top w:val="nil"/>
              <w:left w:val="nil"/>
              <w:bottom w:val="nil"/>
              <w:right w:val="nil"/>
            </w:tcBorders>
            <w:shd w:val="clear" w:color="auto" w:fill="FFFFFF"/>
            <w:vAlign w:val="center"/>
          </w:tcPr>
          <w:p w14:paraId="5EF6B54C" w14:textId="77777777" w:rsidR="009F269B" w:rsidRDefault="00000000">
            <w:pPr>
              <w:jc w:val="center"/>
              <w:rPr>
                <w:rFonts w:ascii="宋体"/>
                <w:color w:val="000000"/>
                <w:sz w:val="24"/>
              </w:rPr>
            </w:pPr>
            <w:r w:rsidRPr="00E178AE">
              <w:rPr>
                <w:color w:val="000000"/>
                <w:sz w:val="24"/>
              </w:rPr>
              <w:t>8</w:t>
            </w:r>
            <w:r w:rsidRPr="00260C1A">
              <w:rPr>
                <w:color w:val="000000"/>
                <w:sz w:val="24"/>
              </w:rPr>
              <w:t>.</w:t>
            </w:r>
            <w:r w:rsidRPr="00E178AE">
              <w:rPr>
                <w:color w:val="000000"/>
                <w:sz w:val="24"/>
              </w:rPr>
              <w:t>0574</w:t>
            </w:r>
          </w:p>
        </w:tc>
        <w:tc>
          <w:tcPr>
            <w:tcW w:w="942" w:type="dxa"/>
            <w:tcBorders>
              <w:top w:val="nil"/>
              <w:left w:val="nil"/>
              <w:bottom w:val="nil"/>
              <w:right w:val="nil"/>
            </w:tcBorders>
            <w:shd w:val="clear" w:color="auto" w:fill="FFFFFF"/>
            <w:vAlign w:val="center"/>
          </w:tcPr>
          <w:p w14:paraId="39960FAF" w14:textId="77777777" w:rsidR="009F269B" w:rsidRDefault="00000000">
            <w:pPr>
              <w:jc w:val="center"/>
              <w:rPr>
                <w:rFonts w:ascii="宋体"/>
                <w:color w:val="000000"/>
                <w:sz w:val="24"/>
              </w:rPr>
            </w:pPr>
            <w:r w:rsidRPr="00E178AE">
              <w:rPr>
                <w:color w:val="000000"/>
                <w:sz w:val="24"/>
              </w:rPr>
              <w:t>6</w:t>
            </w:r>
            <w:r w:rsidRPr="00260C1A">
              <w:rPr>
                <w:color w:val="000000"/>
                <w:sz w:val="24"/>
              </w:rPr>
              <w:t>.</w:t>
            </w:r>
            <w:r w:rsidRPr="00E178AE">
              <w:rPr>
                <w:color w:val="000000"/>
                <w:sz w:val="24"/>
              </w:rPr>
              <w:t>1189</w:t>
            </w:r>
          </w:p>
        </w:tc>
        <w:tc>
          <w:tcPr>
            <w:tcW w:w="1063" w:type="dxa"/>
            <w:tcBorders>
              <w:top w:val="nil"/>
              <w:left w:val="nil"/>
              <w:bottom w:val="nil"/>
              <w:right w:val="nil"/>
            </w:tcBorders>
            <w:shd w:val="clear" w:color="auto" w:fill="FFFFFF"/>
            <w:vAlign w:val="center"/>
          </w:tcPr>
          <w:p w14:paraId="4CE475B4" w14:textId="77777777" w:rsidR="009F269B" w:rsidRDefault="00000000">
            <w:pPr>
              <w:jc w:val="center"/>
              <w:rPr>
                <w:rFonts w:ascii="宋体"/>
                <w:color w:val="000000"/>
                <w:sz w:val="24"/>
              </w:rPr>
            </w:pPr>
            <w:r w:rsidRPr="00E178AE">
              <w:rPr>
                <w:color w:val="000000"/>
                <w:sz w:val="24"/>
              </w:rPr>
              <w:t>55</w:t>
            </w:r>
            <w:r w:rsidRPr="00260C1A">
              <w:rPr>
                <w:color w:val="000000"/>
                <w:sz w:val="24"/>
              </w:rPr>
              <w:t>.</w:t>
            </w:r>
            <w:r w:rsidRPr="00E178AE">
              <w:rPr>
                <w:color w:val="000000"/>
                <w:sz w:val="24"/>
              </w:rPr>
              <w:t>6357</w:t>
            </w:r>
          </w:p>
        </w:tc>
        <w:tc>
          <w:tcPr>
            <w:tcW w:w="942" w:type="dxa"/>
            <w:tcBorders>
              <w:top w:val="nil"/>
              <w:left w:val="nil"/>
              <w:bottom w:val="nil"/>
              <w:right w:val="nil"/>
            </w:tcBorders>
            <w:shd w:val="clear" w:color="auto" w:fill="FFFFFF"/>
            <w:vAlign w:val="center"/>
          </w:tcPr>
          <w:p w14:paraId="73845F04"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8301</w:t>
            </w:r>
          </w:p>
        </w:tc>
      </w:tr>
      <w:tr w:rsidR="009F269B" w14:paraId="459045AE" w14:textId="77777777">
        <w:trPr>
          <w:jc w:val="center"/>
        </w:trPr>
        <w:tc>
          <w:tcPr>
            <w:tcW w:w="1090" w:type="dxa"/>
            <w:tcBorders>
              <w:top w:val="nil"/>
              <w:left w:val="nil"/>
              <w:bottom w:val="nil"/>
              <w:right w:val="nil"/>
            </w:tcBorders>
            <w:shd w:val="clear" w:color="auto" w:fill="FFFFFF"/>
            <w:vAlign w:val="center"/>
          </w:tcPr>
          <w:p w14:paraId="418ACE9B" w14:textId="77777777" w:rsidR="009F269B" w:rsidRDefault="00000000">
            <w:pPr>
              <w:jc w:val="center"/>
              <w:rPr>
                <w:rFonts w:ascii="宋体"/>
                <w:color w:val="000000"/>
                <w:sz w:val="24"/>
              </w:rPr>
            </w:pPr>
            <w:r w:rsidRPr="00E178AE">
              <w:rPr>
                <w:color w:val="000000"/>
                <w:sz w:val="24"/>
              </w:rPr>
              <w:t>4</w:t>
            </w:r>
          </w:p>
        </w:tc>
        <w:tc>
          <w:tcPr>
            <w:tcW w:w="1426" w:type="dxa"/>
            <w:tcBorders>
              <w:top w:val="nil"/>
              <w:left w:val="nil"/>
              <w:bottom w:val="nil"/>
              <w:right w:val="nil"/>
            </w:tcBorders>
            <w:shd w:val="clear" w:color="auto" w:fill="FFFFFF"/>
            <w:vAlign w:val="center"/>
          </w:tcPr>
          <w:p w14:paraId="0524D5B2" w14:textId="77777777" w:rsidR="009F269B" w:rsidRDefault="00000000">
            <w:pPr>
              <w:jc w:val="center"/>
              <w:rPr>
                <w:rFonts w:ascii="宋体"/>
                <w:color w:val="000000"/>
                <w:sz w:val="24"/>
              </w:rPr>
            </w:pPr>
            <w:r w:rsidRPr="00E178AE">
              <w:rPr>
                <w:color w:val="000000"/>
                <w:sz w:val="24"/>
              </w:rPr>
              <w:t>24</w:t>
            </w:r>
          </w:p>
        </w:tc>
        <w:tc>
          <w:tcPr>
            <w:tcW w:w="1426" w:type="dxa"/>
            <w:tcBorders>
              <w:top w:val="nil"/>
              <w:left w:val="nil"/>
              <w:bottom w:val="nil"/>
              <w:right w:val="nil"/>
            </w:tcBorders>
            <w:shd w:val="clear" w:color="auto" w:fill="FFFFFF"/>
            <w:vAlign w:val="center"/>
          </w:tcPr>
          <w:p w14:paraId="7126C8C8" w14:textId="77777777" w:rsidR="009F269B" w:rsidRDefault="00000000">
            <w:pPr>
              <w:jc w:val="center"/>
              <w:rPr>
                <w:rFonts w:ascii="宋体"/>
                <w:color w:val="000000"/>
                <w:sz w:val="24"/>
              </w:rPr>
            </w:pPr>
            <w:r w:rsidRPr="00E178AE">
              <w:rPr>
                <w:color w:val="000000"/>
                <w:sz w:val="24"/>
              </w:rPr>
              <w:t>32</w:t>
            </w:r>
          </w:p>
        </w:tc>
        <w:tc>
          <w:tcPr>
            <w:tcW w:w="942" w:type="dxa"/>
            <w:tcBorders>
              <w:top w:val="nil"/>
              <w:left w:val="nil"/>
              <w:bottom w:val="nil"/>
              <w:right w:val="nil"/>
            </w:tcBorders>
            <w:shd w:val="clear" w:color="auto" w:fill="FFFFFF"/>
            <w:vAlign w:val="center"/>
          </w:tcPr>
          <w:p w14:paraId="77F1868E"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6926</w:t>
            </w:r>
          </w:p>
        </w:tc>
        <w:tc>
          <w:tcPr>
            <w:tcW w:w="942" w:type="dxa"/>
            <w:tcBorders>
              <w:top w:val="nil"/>
              <w:left w:val="nil"/>
              <w:bottom w:val="nil"/>
              <w:right w:val="nil"/>
            </w:tcBorders>
            <w:shd w:val="clear" w:color="auto" w:fill="FFFFFF"/>
            <w:vAlign w:val="center"/>
          </w:tcPr>
          <w:p w14:paraId="07C3F6FE" w14:textId="77777777" w:rsidR="009F269B" w:rsidRDefault="00000000">
            <w:pPr>
              <w:jc w:val="center"/>
              <w:rPr>
                <w:rFonts w:ascii="宋体"/>
                <w:color w:val="000000"/>
                <w:sz w:val="24"/>
              </w:rPr>
            </w:pPr>
            <w:r w:rsidRPr="00E178AE">
              <w:rPr>
                <w:color w:val="000000"/>
                <w:sz w:val="24"/>
              </w:rPr>
              <w:t>5</w:t>
            </w:r>
            <w:r w:rsidRPr="00260C1A">
              <w:rPr>
                <w:color w:val="000000"/>
                <w:sz w:val="24"/>
              </w:rPr>
              <w:t>.</w:t>
            </w:r>
            <w:r w:rsidRPr="00E178AE">
              <w:rPr>
                <w:color w:val="000000"/>
                <w:sz w:val="24"/>
              </w:rPr>
              <w:t>8014</w:t>
            </w:r>
          </w:p>
        </w:tc>
        <w:tc>
          <w:tcPr>
            <w:tcW w:w="1063" w:type="dxa"/>
            <w:tcBorders>
              <w:top w:val="nil"/>
              <w:left w:val="nil"/>
              <w:bottom w:val="nil"/>
              <w:right w:val="nil"/>
            </w:tcBorders>
            <w:shd w:val="clear" w:color="auto" w:fill="FFFFFF"/>
            <w:vAlign w:val="center"/>
          </w:tcPr>
          <w:p w14:paraId="03E71610" w14:textId="77777777" w:rsidR="009F269B" w:rsidRDefault="00000000">
            <w:pPr>
              <w:jc w:val="center"/>
              <w:rPr>
                <w:rFonts w:ascii="宋体"/>
                <w:color w:val="000000"/>
                <w:sz w:val="24"/>
              </w:rPr>
            </w:pPr>
            <w:r w:rsidRPr="00E178AE">
              <w:rPr>
                <w:color w:val="000000"/>
                <w:sz w:val="24"/>
              </w:rPr>
              <w:t>50</w:t>
            </w:r>
            <w:r w:rsidRPr="00260C1A">
              <w:rPr>
                <w:color w:val="000000"/>
                <w:sz w:val="24"/>
              </w:rPr>
              <w:t>.</w:t>
            </w:r>
            <w:r w:rsidRPr="00E178AE">
              <w:rPr>
                <w:color w:val="000000"/>
                <w:sz w:val="24"/>
              </w:rPr>
              <w:t>3250</w:t>
            </w:r>
          </w:p>
        </w:tc>
        <w:tc>
          <w:tcPr>
            <w:tcW w:w="942" w:type="dxa"/>
            <w:tcBorders>
              <w:top w:val="nil"/>
              <w:left w:val="nil"/>
              <w:bottom w:val="nil"/>
              <w:right w:val="nil"/>
            </w:tcBorders>
            <w:shd w:val="clear" w:color="auto" w:fill="FFFFFF"/>
            <w:vAlign w:val="center"/>
          </w:tcPr>
          <w:p w14:paraId="53462899"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8625</w:t>
            </w:r>
          </w:p>
        </w:tc>
      </w:tr>
      <w:tr w:rsidR="009F269B" w14:paraId="422F25A1" w14:textId="77777777">
        <w:trPr>
          <w:jc w:val="center"/>
        </w:trPr>
        <w:tc>
          <w:tcPr>
            <w:tcW w:w="1090" w:type="dxa"/>
            <w:tcBorders>
              <w:top w:val="nil"/>
              <w:left w:val="nil"/>
              <w:bottom w:val="nil"/>
              <w:right w:val="nil"/>
            </w:tcBorders>
            <w:shd w:val="clear" w:color="auto" w:fill="FFFFFF"/>
            <w:vAlign w:val="center"/>
          </w:tcPr>
          <w:p w14:paraId="4ACE04B8" w14:textId="77777777" w:rsidR="009F269B" w:rsidRDefault="00000000">
            <w:pPr>
              <w:jc w:val="center"/>
              <w:rPr>
                <w:rFonts w:ascii="宋体"/>
                <w:color w:val="000000"/>
                <w:sz w:val="24"/>
              </w:rPr>
            </w:pPr>
            <w:r w:rsidRPr="00E178AE">
              <w:rPr>
                <w:color w:val="000000"/>
                <w:sz w:val="24"/>
              </w:rPr>
              <w:t>4</w:t>
            </w:r>
          </w:p>
        </w:tc>
        <w:tc>
          <w:tcPr>
            <w:tcW w:w="1426" w:type="dxa"/>
            <w:tcBorders>
              <w:top w:val="nil"/>
              <w:left w:val="nil"/>
              <w:bottom w:val="nil"/>
              <w:right w:val="nil"/>
            </w:tcBorders>
            <w:shd w:val="clear" w:color="auto" w:fill="FFFFFF"/>
            <w:vAlign w:val="center"/>
          </w:tcPr>
          <w:p w14:paraId="5C97DEE2" w14:textId="77777777" w:rsidR="009F269B" w:rsidRDefault="00000000">
            <w:pPr>
              <w:jc w:val="center"/>
              <w:rPr>
                <w:rFonts w:ascii="宋体"/>
                <w:color w:val="000000"/>
                <w:sz w:val="24"/>
              </w:rPr>
            </w:pPr>
            <w:r w:rsidRPr="00E178AE">
              <w:rPr>
                <w:color w:val="000000"/>
                <w:sz w:val="24"/>
              </w:rPr>
              <w:t>48</w:t>
            </w:r>
          </w:p>
        </w:tc>
        <w:tc>
          <w:tcPr>
            <w:tcW w:w="1426" w:type="dxa"/>
            <w:tcBorders>
              <w:top w:val="nil"/>
              <w:left w:val="nil"/>
              <w:bottom w:val="nil"/>
              <w:right w:val="nil"/>
            </w:tcBorders>
            <w:shd w:val="clear" w:color="auto" w:fill="FFFFFF"/>
            <w:vAlign w:val="center"/>
          </w:tcPr>
          <w:p w14:paraId="494E6E5A" w14:textId="77777777" w:rsidR="009F269B" w:rsidRDefault="00000000">
            <w:pPr>
              <w:jc w:val="center"/>
              <w:rPr>
                <w:rFonts w:ascii="宋体"/>
                <w:color w:val="000000"/>
                <w:sz w:val="24"/>
              </w:rPr>
            </w:pPr>
            <w:r w:rsidRPr="00E178AE">
              <w:rPr>
                <w:color w:val="000000"/>
                <w:sz w:val="24"/>
              </w:rPr>
              <w:t>32</w:t>
            </w:r>
          </w:p>
        </w:tc>
        <w:tc>
          <w:tcPr>
            <w:tcW w:w="942" w:type="dxa"/>
            <w:tcBorders>
              <w:top w:val="nil"/>
              <w:left w:val="nil"/>
              <w:bottom w:val="nil"/>
              <w:right w:val="nil"/>
            </w:tcBorders>
            <w:shd w:val="clear" w:color="auto" w:fill="FFFFFF"/>
            <w:vAlign w:val="center"/>
          </w:tcPr>
          <w:p w14:paraId="60EC3BE6"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4074</w:t>
            </w:r>
          </w:p>
        </w:tc>
        <w:tc>
          <w:tcPr>
            <w:tcW w:w="942" w:type="dxa"/>
            <w:tcBorders>
              <w:top w:val="nil"/>
              <w:left w:val="nil"/>
              <w:bottom w:val="nil"/>
              <w:right w:val="nil"/>
            </w:tcBorders>
            <w:shd w:val="clear" w:color="auto" w:fill="FFFFFF"/>
            <w:vAlign w:val="center"/>
          </w:tcPr>
          <w:p w14:paraId="61C2D226" w14:textId="77777777" w:rsidR="009F269B" w:rsidRDefault="00000000">
            <w:pPr>
              <w:jc w:val="center"/>
              <w:rPr>
                <w:rFonts w:ascii="宋体"/>
                <w:color w:val="000000"/>
                <w:sz w:val="24"/>
              </w:rPr>
            </w:pPr>
            <w:r w:rsidRPr="00E178AE">
              <w:rPr>
                <w:color w:val="000000"/>
                <w:sz w:val="24"/>
              </w:rPr>
              <w:t>5</w:t>
            </w:r>
            <w:r w:rsidRPr="00260C1A">
              <w:rPr>
                <w:color w:val="000000"/>
                <w:sz w:val="24"/>
              </w:rPr>
              <w:t>.</w:t>
            </w:r>
            <w:r w:rsidRPr="00E178AE">
              <w:rPr>
                <w:color w:val="000000"/>
                <w:sz w:val="24"/>
              </w:rPr>
              <w:t>5635</w:t>
            </w:r>
          </w:p>
        </w:tc>
        <w:tc>
          <w:tcPr>
            <w:tcW w:w="1063" w:type="dxa"/>
            <w:tcBorders>
              <w:top w:val="nil"/>
              <w:left w:val="nil"/>
              <w:bottom w:val="nil"/>
              <w:right w:val="nil"/>
            </w:tcBorders>
            <w:shd w:val="clear" w:color="auto" w:fill="FFFFFF"/>
            <w:vAlign w:val="center"/>
          </w:tcPr>
          <w:p w14:paraId="0A04F5B7" w14:textId="77777777" w:rsidR="009F269B" w:rsidRDefault="00000000">
            <w:pPr>
              <w:jc w:val="center"/>
              <w:rPr>
                <w:rFonts w:ascii="宋体"/>
                <w:color w:val="000000"/>
                <w:sz w:val="24"/>
              </w:rPr>
            </w:pPr>
            <w:r w:rsidRPr="00E178AE">
              <w:rPr>
                <w:color w:val="000000"/>
                <w:sz w:val="24"/>
              </w:rPr>
              <w:t>45</w:t>
            </w:r>
            <w:r w:rsidRPr="00260C1A">
              <w:rPr>
                <w:color w:val="000000"/>
                <w:sz w:val="24"/>
              </w:rPr>
              <w:t>.</w:t>
            </w:r>
            <w:r w:rsidRPr="00E178AE">
              <w:rPr>
                <w:color w:val="000000"/>
                <w:sz w:val="24"/>
              </w:rPr>
              <w:t>3833</w:t>
            </w:r>
          </w:p>
        </w:tc>
        <w:tc>
          <w:tcPr>
            <w:tcW w:w="942" w:type="dxa"/>
            <w:tcBorders>
              <w:top w:val="nil"/>
              <w:left w:val="nil"/>
              <w:bottom w:val="nil"/>
              <w:right w:val="nil"/>
            </w:tcBorders>
            <w:shd w:val="clear" w:color="auto" w:fill="FFFFFF"/>
            <w:vAlign w:val="center"/>
          </w:tcPr>
          <w:p w14:paraId="7B533542"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9023</w:t>
            </w:r>
          </w:p>
        </w:tc>
      </w:tr>
      <w:tr w:rsidR="009F269B" w14:paraId="314B0611" w14:textId="77777777">
        <w:trPr>
          <w:jc w:val="center"/>
        </w:trPr>
        <w:tc>
          <w:tcPr>
            <w:tcW w:w="1090" w:type="dxa"/>
            <w:tcBorders>
              <w:top w:val="nil"/>
              <w:left w:val="nil"/>
              <w:bottom w:val="nil"/>
              <w:right w:val="nil"/>
            </w:tcBorders>
            <w:vAlign w:val="center"/>
          </w:tcPr>
          <w:p w14:paraId="25C366AF" w14:textId="77777777" w:rsidR="009F269B" w:rsidRDefault="00000000">
            <w:pPr>
              <w:jc w:val="center"/>
              <w:rPr>
                <w:rFonts w:ascii="宋体"/>
                <w:color w:val="000000"/>
                <w:sz w:val="24"/>
              </w:rPr>
            </w:pPr>
            <w:r w:rsidRPr="00E178AE">
              <w:rPr>
                <w:color w:val="000000"/>
                <w:sz w:val="24"/>
              </w:rPr>
              <w:t>5</w:t>
            </w:r>
          </w:p>
        </w:tc>
        <w:tc>
          <w:tcPr>
            <w:tcW w:w="1426" w:type="dxa"/>
            <w:tcBorders>
              <w:top w:val="nil"/>
              <w:left w:val="nil"/>
              <w:bottom w:val="nil"/>
              <w:right w:val="nil"/>
            </w:tcBorders>
            <w:vAlign w:val="center"/>
          </w:tcPr>
          <w:p w14:paraId="54470F34" w14:textId="77777777" w:rsidR="009F269B" w:rsidRDefault="00000000">
            <w:pPr>
              <w:jc w:val="center"/>
              <w:rPr>
                <w:rFonts w:ascii="宋体"/>
                <w:color w:val="000000"/>
                <w:sz w:val="24"/>
              </w:rPr>
            </w:pPr>
            <w:r w:rsidRPr="00E178AE">
              <w:rPr>
                <w:color w:val="000000"/>
                <w:sz w:val="24"/>
              </w:rPr>
              <w:t>6</w:t>
            </w:r>
          </w:p>
        </w:tc>
        <w:tc>
          <w:tcPr>
            <w:tcW w:w="1426" w:type="dxa"/>
            <w:tcBorders>
              <w:top w:val="nil"/>
              <w:left w:val="nil"/>
              <w:bottom w:val="nil"/>
              <w:right w:val="nil"/>
            </w:tcBorders>
            <w:vAlign w:val="center"/>
          </w:tcPr>
          <w:p w14:paraId="451F309B" w14:textId="77777777" w:rsidR="009F269B" w:rsidRDefault="00000000">
            <w:pPr>
              <w:jc w:val="center"/>
              <w:rPr>
                <w:rFonts w:ascii="宋体"/>
                <w:color w:val="000000"/>
                <w:sz w:val="24"/>
              </w:rPr>
            </w:pPr>
            <w:r w:rsidRPr="00E178AE">
              <w:rPr>
                <w:color w:val="000000"/>
                <w:sz w:val="24"/>
              </w:rPr>
              <w:t>64</w:t>
            </w:r>
          </w:p>
        </w:tc>
        <w:tc>
          <w:tcPr>
            <w:tcW w:w="942" w:type="dxa"/>
            <w:tcBorders>
              <w:top w:val="nil"/>
              <w:left w:val="nil"/>
              <w:bottom w:val="nil"/>
              <w:right w:val="nil"/>
            </w:tcBorders>
            <w:vAlign w:val="center"/>
          </w:tcPr>
          <w:p w14:paraId="589887AB"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3182</w:t>
            </w:r>
          </w:p>
        </w:tc>
        <w:tc>
          <w:tcPr>
            <w:tcW w:w="942" w:type="dxa"/>
            <w:tcBorders>
              <w:top w:val="nil"/>
              <w:left w:val="nil"/>
              <w:bottom w:val="nil"/>
              <w:right w:val="nil"/>
            </w:tcBorders>
            <w:vAlign w:val="center"/>
          </w:tcPr>
          <w:p w14:paraId="6E999165" w14:textId="77777777" w:rsidR="009F269B" w:rsidRDefault="00000000">
            <w:pPr>
              <w:jc w:val="center"/>
              <w:rPr>
                <w:rFonts w:ascii="宋体"/>
                <w:color w:val="000000"/>
                <w:sz w:val="24"/>
              </w:rPr>
            </w:pPr>
            <w:r w:rsidRPr="00E178AE">
              <w:rPr>
                <w:color w:val="000000"/>
                <w:sz w:val="24"/>
              </w:rPr>
              <w:t>5</w:t>
            </w:r>
            <w:r w:rsidRPr="00260C1A">
              <w:rPr>
                <w:color w:val="000000"/>
                <w:sz w:val="24"/>
              </w:rPr>
              <w:t>.</w:t>
            </w:r>
            <w:r w:rsidRPr="00E178AE">
              <w:rPr>
                <w:color w:val="000000"/>
                <w:sz w:val="24"/>
              </w:rPr>
              <w:t>4922</w:t>
            </w:r>
          </w:p>
        </w:tc>
        <w:tc>
          <w:tcPr>
            <w:tcW w:w="1063" w:type="dxa"/>
            <w:tcBorders>
              <w:top w:val="nil"/>
              <w:left w:val="nil"/>
              <w:bottom w:val="nil"/>
              <w:right w:val="nil"/>
            </w:tcBorders>
            <w:vAlign w:val="center"/>
          </w:tcPr>
          <w:p w14:paraId="146BCD93" w14:textId="77777777" w:rsidR="009F269B" w:rsidRDefault="00000000">
            <w:pPr>
              <w:jc w:val="center"/>
              <w:rPr>
                <w:rFonts w:ascii="宋体"/>
                <w:color w:val="000000"/>
                <w:sz w:val="24"/>
              </w:rPr>
            </w:pPr>
            <w:r w:rsidRPr="00E178AE">
              <w:rPr>
                <w:color w:val="000000"/>
                <w:sz w:val="24"/>
              </w:rPr>
              <w:t>43</w:t>
            </w:r>
            <w:r w:rsidRPr="00260C1A">
              <w:rPr>
                <w:color w:val="000000"/>
                <w:sz w:val="24"/>
              </w:rPr>
              <w:t>.</w:t>
            </w:r>
            <w:r w:rsidRPr="00E178AE">
              <w:rPr>
                <w:color w:val="000000"/>
                <w:sz w:val="24"/>
              </w:rPr>
              <w:t>5201</w:t>
            </w:r>
          </w:p>
        </w:tc>
        <w:tc>
          <w:tcPr>
            <w:tcW w:w="942" w:type="dxa"/>
            <w:tcBorders>
              <w:top w:val="nil"/>
              <w:left w:val="nil"/>
              <w:bottom w:val="nil"/>
              <w:right w:val="nil"/>
            </w:tcBorders>
            <w:vAlign w:val="center"/>
          </w:tcPr>
          <w:p w14:paraId="06BA39E0"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9177</w:t>
            </w:r>
          </w:p>
        </w:tc>
      </w:tr>
      <w:tr w:rsidR="009F269B" w14:paraId="76F22792" w14:textId="77777777">
        <w:trPr>
          <w:jc w:val="center"/>
        </w:trPr>
        <w:tc>
          <w:tcPr>
            <w:tcW w:w="1090" w:type="dxa"/>
            <w:tcBorders>
              <w:top w:val="nil"/>
              <w:left w:val="nil"/>
              <w:bottom w:val="nil"/>
              <w:right w:val="nil"/>
            </w:tcBorders>
            <w:vAlign w:val="center"/>
          </w:tcPr>
          <w:p w14:paraId="26347CCA" w14:textId="77777777" w:rsidR="009F269B" w:rsidRDefault="00000000">
            <w:pPr>
              <w:jc w:val="center"/>
              <w:rPr>
                <w:rFonts w:ascii="宋体"/>
                <w:color w:val="000000"/>
                <w:sz w:val="24"/>
              </w:rPr>
            </w:pPr>
            <w:r w:rsidRPr="00E178AE">
              <w:rPr>
                <w:color w:val="000000"/>
                <w:sz w:val="24"/>
              </w:rPr>
              <w:t>5</w:t>
            </w:r>
          </w:p>
        </w:tc>
        <w:tc>
          <w:tcPr>
            <w:tcW w:w="1426" w:type="dxa"/>
            <w:tcBorders>
              <w:top w:val="nil"/>
              <w:left w:val="nil"/>
              <w:bottom w:val="nil"/>
              <w:right w:val="nil"/>
            </w:tcBorders>
            <w:vAlign w:val="center"/>
          </w:tcPr>
          <w:p w14:paraId="46A41737" w14:textId="77777777" w:rsidR="009F269B" w:rsidRDefault="00000000">
            <w:pPr>
              <w:jc w:val="center"/>
              <w:rPr>
                <w:rFonts w:ascii="宋体"/>
                <w:color w:val="000000"/>
                <w:sz w:val="24"/>
              </w:rPr>
            </w:pPr>
            <w:r w:rsidRPr="00E178AE">
              <w:rPr>
                <w:color w:val="000000"/>
                <w:sz w:val="24"/>
              </w:rPr>
              <w:t>12</w:t>
            </w:r>
          </w:p>
        </w:tc>
        <w:tc>
          <w:tcPr>
            <w:tcW w:w="1426" w:type="dxa"/>
            <w:tcBorders>
              <w:top w:val="nil"/>
              <w:left w:val="nil"/>
              <w:bottom w:val="nil"/>
              <w:right w:val="nil"/>
            </w:tcBorders>
            <w:vAlign w:val="center"/>
          </w:tcPr>
          <w:p w14:paraId="201B7DE9" w14:textId="77777777" w:rsidR="009F269B" w:rsidRDefault="00000000">
            <w:pPr>
              <w:jc w:val="center"/>
              <w:rPr>
                <w:rFonts w:ascii="宋体"/>
                <w:color w:val="000000"/>
                <w:sz w:val="24"/>
              </w:rPr>
            </w:pPr>
            <w:r w:rsidRPr="00E178AE">
              <w:rPr>
                <w:color w:val="000000"/>
                <w:sz w:val="24"/>
              </w:rPr>
              <w:t>32</w:t>
            </w:r>
          </w:p>
        </w:tc>
        <w:tc>
          <w:tcPr>
            <w:tcW w:w="942" w:type="dxa"/>
            <w:tcBorders>
              <w:top w:val="nil"/>
              <w:left w:val="nil"/>
              <w:bottom w:val="nil"/>
              <w:right w:val="nil"/>
            </w:tcBorders>
            <w:vAlign w:val="center"/>
          </w:tcPr>
          <w:p w14:paraId="59BA20D2"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2067</w:t>
            </w:r>
          </w:p>
        </w:tc>
        <w:tc>
          <w:tcPr>
            <w:tcW w:w="942" w:type="dxa"/>
            <w:tcBorders>
              <w:top w:val="nil"/>
              <w:left w:val="nil"/>
              <w:bottom w:val="nil"/>
              <w:right w:val="nil"/>
            </w:tcBorders>
            <w:vAlign w:val="center"/>
          </w:tcPr>
          <w:p w14:paraId="5489F593" w14:textId="77777777" w:rsidR="009F269B" w:rsidRDefault="00000000">
            <w:pPr>
              <w:jc w:val="center"/>
              <w:rPr>
                <w:rFonts w:ascii="宋体"/>
                <w:color w:val="000000"/>
                <w:sz w:val="24"/>
              </w:rPr>
            </w:pPr>
            <w:r w:rsidRPr="00E178AE">
              <w:rPr>
                <w:color w:val="000000"/>
                <w:sz w:val="24"/>
              </w:rPr>
              <w:t>5</w:t>
            </w:r>
            <w:r w:rsidRPr="00260C1A">
              <w:rPr>
                <w:color w:val="000000"/>
                <w:sz w:val="24"/>
              </w:rPr>
              <w:t>.</w:t>
            </w:r>
            <w:r w:rsidRPr="00E178AE">
              <w:rPr>
                <w:color w:val="000000"/>
                <w:sz w:val="24"/>
              </w:rPr>
              <w:t>3528</w:t>
            </w:r>
          </w:p>
        </w:tc>
        <w:tc>
          <w:tcPr>
            <w:tcW w:w="1063" w:type="dxa"/>
            <w:tcBorders>
              <w:top w:val="nil"/>
              <w:left w:val="nil"/>
              <w:bottom w:val="nil"/>
              <w:right w:val="nil"/>
            </w:tcBorders>
            <w:vAlign w:val="center"/>
          </w:tcPr>
          <w:p w14:paraId="4B9EE7B6" w14:textId="77777777" w:rsidR="009F269B" w:rsidRDefault="00000000">
            <w:pPr>
              <w:jc w:val="center"/>
              <w:rPr>
                <w:rFonts w:ascii="宋体"/>
                <w:color w:val="000000"/>
                <w:sz w:val="24"/>
              </w:rPr>
            </w:pPr>
            <w:r w:rsidRPr="00E178AE">
              <w:rPr>
                <w:color w:val="000000"/>
                <w:sz w:val="24"/>
              </w:rPr>
              <w:t>40</w:t>
            </w:r>
            <w:r w:rsidRPr="00260C1A">
              <w:rPr>
                <w:color w:val="000000"/>
                <w:sz w:val="24"/>
              </w:rPr>
              <w:t>.</w:t>
            </w:r>
            <w:r w:rsidRPr="00E178AE">
              <w:rPr>
                <w:color w:val="000000"/>
                <w:sz w:val="24"/>
              </w:rPr>
              <w:t>4402</w:t>
            </w:r>
          </w:p>
        </w:tc>
        <w:tc>
          <w:tcPr>
            <w:tcW w:w="942" w:type="dxa"/>
            <w:tcBorders>
              <w:top w:val="nil"/>
              <w:left w:val="nil"/>
              <w:bottom w:val="nil"/>
              <w:right w:val="nil"/>
            </w:tcBorders>
            <w:vAlign w:val="center"/>
          </w:tcPr>
          <w:p w14:paraId="2A2C0CC2"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9296</w:t>
            </w:r>
          </w:p>
        </w:tc>
      </w:tr>
      <w:tr w:rsidR="009F269B" w14:paraId="011811E0" w14:textId="77777777">
        <w:trPr>
          <w:jc w:val="center"/>
        </w:trPr>
        <w:tc>
          <w:tcPr>
            <w:tcW w:w="1090" w:type="dxa"/>
            <w:tcBorders>
              <w:top w:val="nil"/>
              <w:left w:val="nil"/>
              <w:bottom w:val="nil"/>
              <w:right w:val="nil"/>
            </w:tcBorders>
            <w:vAlign w:val="center"/>
          </w:tcPr>
          <w:p w14:paraId="42E4F59D" w14:textId="77777777" w:rsidR="009F269B" w:rsidRDefault="00000000">
            <w:pPr>
              <w:jc w:val="center"/>
              <w:rPr>
                <w:rFonts w:ascii="宋体"/>
                <w:color w:val="000000"/>
                <w:sz w:val="24"/>
              </w:rPr>
            </w:pPr>
            <w:r w:rsidRPr="00E178AE">
              <w:rPr>
                <w:color w:val="000000"/>
                <w:sz w:val="24"/>
              </w:rPr>
              <w:t>5</w:t>
            </w:r>
          </w:p>
        </w:tc>
        <w:tc>
          <w:tcPr>
            <w:tcW w:w="1426" w:type="dxa"/>
            <w:tcBorders>
              <w:top w:val="nil"/>
              <w:left w:val="nil"/>
              <w:bottom w:val="nil"/>
              <w:right w:val="nil"/>
            </w:tcBorders>
            <w:vAlign w:val="center"/>
          </w:tcPr>
          <w:p w14:paraId="64AF5F53" w14:textId="77777777" w:rsidR="009F269B" w:rsidRDefault="00000000">
            <w:pPr>
              <w:jc w:val="center"/>
              <w:rPr>
                <w:rFonts w:ascii="宋体"/>
                <w:color w:val="000000"/>
                <w:sz w:val="24"/>
              </w:rPr>
            </w:pPr>
            <w:r w:rsidRPr="00E178AE">
              <w:rPr>
                <w:color w:val="000000"/>
                <w:sz w:val="24"/>
              </w:rPr>
              <w:t>48</w:t>
            </w:r>
          </w:p>
        </w:tc>
        <w:tc>
          <w:tcPr>
            <w:tcW w:w="1426" w:type="dxa"/>
            <w:tcBorders>
              <w:top w:val="nil"/>
              <w:left w:val="nil"/>
              <w:bottom w:val="nil"/>
              <w:right w:val="nil"/>
            </w:tcBorders>
            <w:vAlign w:val="center"/>
          </w:tcPr>
          <w:p w14:paraId="36E8E472" w14:textId="77777777" w:rsidR="009F269B" w:rsidRDefault="00000000">
            <w:pPr>
              <w:jc w:val="center"/>
              <w:rPr>
                <w:rFonts w:ascii="宋体"/>
                <w:color w:val="000000"/>
                <w:sz w:val="24"/>
              </w:rPr>
            </w:pPr>
            <w:r w:rsidRPr="00E178AE">
              <w:rPr>
                <w:color w:val="000000"/>
                <w:sz w:val="24"/>
              </w:rPr>
              <w:t>64</w:t>
            </w:r>
          </w:p>
        </w:tc>
        <w:tc>
          <w:tcPr>
            <w:tcW w:w="942" w:type="dxa"/>
            <w:tcBorders>
              <w:top w:val="nil"/>
              <w:left w:val="nil"/>
              <w:bottom w:val="nil"/>
              <w:right w:val="nil"/>
            </w:tcBorders>
            <w:vAlign w:val="center"/>
          </w:tcPr>
          <w:p w14:paraId="1F90B578" w14:textId="77777777" w:rsidR="009F269B" w:rsidRDefault="00000000">
            <w:pPr>
              <w:jc w:val="center"/>
              <w:rPr>
                <w:rFonts w:ascii="宋体"/>
                <w:color w:val="000000"/>
                <w:sz w:val="24"/>
              </w:rPr>
            </w:pPr>
            <w:r w:rsidRPr="00E178AE">
              <w:rPr>
                <w:color w:val="000000"/>
                <w:sz w:val="24"/>
              </w:rPr>
              <w:t>7</w:t>
            </w:r>
            <w:r w:rsidRPr="00260C1A">
              <w:rPr>
                <w:color w:val="000000"/>
                <w:sz w:val="24"/>
              </w:rPr>
              <w:t>.</w:t>
            </w:r>
            <w:r w:rsidRPr="00E178AE">
              <w:rPr>
                <w:color w:val="000000"/>
                <w:sz w:val="24"/>
              </w:rPr>
              <w:t>1560</w:t>
            </w:r>
          </w:p>
        </w:tc>
        <w:tc>
          <w:tcPr>
            <w:tcW w:w="942" w:type="dxa"/>
            <w:tcBorders>
              <w:top w:val="nil"/>
              <w:left w:val="nil"/>
              <w:bottom w:val="nil"/>
              <w:right w:val="nil"/>
            </w:tcBorders>
            <w:vAlign w:val="center"/>
          </w:tcPr>
          <w:p w14:paraId="0D8E7E16" w14:textId="77777777" w:rsidR="009F269B" w:rsidRDefault="00000000">
            <w:pPr>
              <w:jc w:val="center"/>
              <w:rPr>
                <w:rFonts w:ascii="宋体"/>
                <w:color w:val="000000"/>
                <w:sz w:val="24"/>
              </w:rPr>
            </w:pPr>
            <w:r w:rsidRPr="00E178AE">
              <w:rPr>
                <w:color w:val="000000"/>
                <w:sz w:val="24"/>
              </w:rPr>
              <w:t>5</w:t>
            </w:r>
            <w:r w:rsidRPr="00260C1A">
              <w:rPr>
                <w:color w:val="000000"/>
                <w:sz w:val="24"/>
              </w:rPr>
              <w:t>.</w:t>
            </w:r>
            <w:r w:rsidRPr="00E178AE">
              <w:rPr>
                <w:color w:val="000000"/>
                <w:sz w:val="24"/>
              </w:rPr>
              <w:t>2394</w:t>
            </w:r>
          </w:p>
        </w:tc>
        <w:tc>
          <w:tcPr>
            <w:tcW w:w="1063" w:type="dxa"/>
            <w:tcBorders>
              <w:top w:val="nil"/>
              <w:left w:val="nil"/>
              <w:bottom w:val="nil"/>
              <w:right w:val="nil"/>
            </w:tcBorders>
            <w:vAlign w:val="center"/>
          </w:tcPr>
          <w:p w14:paraId="2E87BC07" w14:textId="77777777" w:rsidR="009F269B" w:rsidRDefault="00000000">
            <w:pPr>
              <w:jc w:val="center"/>
              <w:rPr>
                <w:rFonts w:ascii="宋体"/>
                <w:color w:val="000000"/>
                <w:sz w:val="24"/>
              </w:rPr>
            </w:pPr>
            <w:r w:rsidRPr="00E178AE">
              <w:rPr>
                <w:color w:val="000000"/>
                <w:sz w:val="24"/>
              </w:rPr>
              <w:t>38</w:t>
            </w:r>
            <w:r w:rsidRPr="00260C1A">
              <w:rPr>
                <w:color w:val="000000"/>
                <w:sz w:val="24"/>
              </w:rPr>
              <w:t>.</w:t>
            </w:r>
            <w:r w:rsidRPr="00E178AE">
              <w:rPr>
                <w:color w:val="000000"/>
                <w:sz w:val="24"/>
              </w:rPr>
              <w:t>7120</w:t>
            </w:r>
          </w:p>
        </w:tc>
        <w:tc>
          <w:tcPr>
            <w:tcW w:w="942" w:type="dxa"/>
            <w:tcBorders>
              <w:top w:val="nil"/>
              <w:left w:val="nil"/>
              <w:bottom w:val="nil"/>
              <w:right w:val="nil"/>
            </w:tcBorders>
            <w:vAlign w:val="center"/>
          </w:tcPr>
          <w:p w14:paraId="28452E90" w14:textId="77777777" w:rsidR="009F269B" w:rsidRDefault="00000000">
            <w:pPr>
              <w:jc w:val="center"/>
              <w:rPr>
                <w:rFonts w:ascii="宋体"/>
                <w:color w:val="000000"/>
                <w:sz w:val="24"/>
              </w:rPr>
            </w:pPr>
            <w:r w:rsidRPr="00E178AE">
              <w:rPr>
                <w:color w:val="000000"/>
                <w:sz w:val="24"/>
              </w:rPr>
              <w:t>0</w:t>
            </w:r>
            <w:r w:rsidRPr="00260C1A">
              <w:rPr>
                <w:color w:val="000000"/>
                <w:sz w:val="24"/>
              </w:rPr>
              <w:t>.</w:t>
            </w:r>
            <w:r w:rsidRPr="00E178AE">
              <w:rPr>
                <w:color w:val="000000"/>
                <w:sz w:val="24"/>
              </w:rPr>
              <w:t>9404</w:t>
            </w:r>
          </w:p>
        </w:tc>
      </w:tr>
      <w:tr w:rsidR="009F269B" w14:paraId="780F806B" w14:textId="77777777">
        <w:trPr>
          <w:jc w:val="center"/>
        </w:trPr>
        <w:tc>
          <w:tcPr>
            <w:tcW w:w="1090" w:type="dxa"/>
            <w:tcBorders>
              <w:top w:val="nil"/>
              <w:left w:val="nil"/>
              <w:bottom w:val="single" w:sz="12" w:space="0" w:color="000000"/>
              <w:right w:val="nil"/>
            </w:tcBorders>
            <w:vAlign w:val="center"/>
          </w:tcPr>
          <w:p w14:paraId="13725D66" w14:textId="77777777" w:rsidR="009F269B" w:rsidRDefault="00000000">
            <w:pPr>
              <w:jc w:val="center"/>
              <w:rPr>
                <w:rFonts w:ascii="宋体"/>
                <w:b/>
                <w:bCs/>
                <w:color w:val="000000"/>
                <w:sz w:val="24"/>
              </w:rPr>
            </w:pPr>
            <w:r w:rsidRPr="00E178AE">
              <w:rPr>
                <w:b/>
                <w:bCs/>
                <w:color w:val="000000"/>
                <w:sz w:val="24"/>
              </w:rPr>
              <w:t>5</w:t>
            </w:r>
          </w:p>
        </w:tc>
        <w:tc>
          <w:tcPr>
            <w:tcW w:w="1426" w:type="dxa"/>
            <w:tcBorders>
              <w:top w:val="nil"/>
              <w:left w:val="nil"/>
              <w:bottom w:val="single" w:sz="12" w:space="0" w:color="000000"/>
              <w:right w:val="nil"/>
            </w:tcBorders>
            <w:vAlign w:val="center"/>
          </w:tcPr>
          <w:p w14:paraId="2575CD2D" w14:textId="77777777" w:rsidR="009F269B" w:rsidRDefault="00000000">
            <w:pPr>
              <w:jc w:val="center"/>
              <w:rPr>
                <w:rFonts w:ascii="宋体"/>
                <w:b/>
                <w:bCs/>
                <w:color w:val="000000"/>
                <w:sz w:val="24"/>
              </w:rPr>
            </w:pPr>
            <w:r w:rsidRPr="00E178AE">
              <w:rPr>
                <w:b/>
                <w:bCs/>
                <w:color w:val="000000"/>
                <w:sz w:val="24"/>
              </w:rPr>
              <w:t>48</w:t>
            </w:r>
          </w:p>
        </w:tc>
        <w:tc>
          <w:tcPr>
            <w:tcW w:w="1426" w:type="dxa"/>
            <w:tcBorders>
              <w:top w:val="nil"/>
              <w:left w:val="nil"/>
              <w:bottom w:val="single" w:sz="12" w:space="0" w:color="000000"/>
              <w:right w:val="nil"/>
            </w:tcBorders>
            <w:vAlign w:val="center"/>
          </w:tcPr>
          <w:p w14:paraId="334D0264" w14:textId="77777777" w:rsidR="009F269B" w:rsidRDefault="00000000">
            <w:pPr>
              <w:jc w:val="center"/>
              <w:rPr>
                <w:rFonts w:ascii="宋体"/>
                <w:b/>
                <w:bCs/>
                <w:color w:val="000000"/>
                <w:sz w:val="24"/>
              </w:rPr>
            </w:pPr>
            <w:r w:rsidRPr="00E178AE">
              <w:rPr>
                <w:b/>
                <w:bCs/>
                <w:color w:val="000000"/>
                <w:sz w:val="24"/>
              </w:rPr>
              <w:t>128</w:t>
            </w:r>
          </w:p>
        </w:tc>
        <w:tc>
          <w:tcPr>
            <w:tcW w:w="942" w:type="dxa"/>
            <w:tcBorders>
              <w:top w:val="nil"/>
              <w:left w:val="nil"/>
              <w:bottom w:val="single" w:sz="12" w:space="0" w:color="000000"/>
              <w:right w:val="nil"/>
            </w:tcBorders>
            <w:vAlign w:val="center"/>
          </w:tcPr>
          <w:p w14:paraId="2C6179A7" w14:textId="77777777" w:rsidR="009F269B" w:rsidRDefault="00000000">
            <w:pPr>
              <w:jc w:val="center"/>
              <w:rPr>
                <w:rFonts w:ascii="宋体"/>
                <w:b/>
                <w:bCs/>
                <w:color w:val="000000"/>
                <w:sz w:val="24"/>
              </w:rPr>
            </w:pPr>
            <w:r w:rsidRPr="00E178AE">
              <w:rPr>
                <w:b/>
                <w:bCs/>
                <w:color w:val="000000"/>
                <w:sz w:val="24"/>
              </w:rPr>
              <w:t>7</w:t>
            </w:r>
            <w:r w:rsidRPr="00260C1A">
              <w:rPr>
                <w:b/>
                <w:bCs/>
                <w:color w:val="000000"/>
                <w:sz w:val="24"/>
              </w:rPr>
              <w:t>.</w:t>
            </w:r>
            <w:r w:rsidRPr="00E178AE">
              <w:rPr>
                <w:b/>
                <w:bCs/>
                <w:color w:val="000000"/>
                <w:sz w:val="24"/>
              </w:rPr>
              <w:t>1015</w:t>
            </w:r>
          </w:p>
        </w:tc>
        <w:tc>
          <w:tcPr>
            <w:tcW w:w="942" w:type="dxa"/>
            <w:tcBorders>
              <w:top w:val="nil"/>
              <w:left w:val="nil"/>
              <w:bottom w:val="single" w:sz="12" w:space="0" w:color="000000"/>
              <w:right w:val="nil"/>
            </w:tcBorders>
            <w:vAlign w:val="center"/>
          </w:tcPr>
          <w:p w14:paraId="3284CA28" w14:textId="77777777" w:rsidR="009F269B" w:rsidRDefault="00000000">
            <w:pPr>
              <w:jc w:val="center"/>
              <w:rPr>
                <w:rFonts w:ascii="宋体"/>
                <w:b/>
                <w:bCs/>
                <w:color w:val="000000"/>
                <w:sz w:val="24"/>
              </w:rPr>
            </w:pPr>
            <w:r w:rsidRPr="00E178AE">
              <w:rPr>
                <w:b/>
                <w:bCs/>
                <w:color w:val="000000"/>
                <w:sz w:val="24"/>
              </w:rPr>
              <w:t>5</w:t>
            </w:r>
            <w:r w:rsidRPr="00260C1A">
              <w:rPr>
                <w:b/>
                <w:bCs/>
                <w:color w:val="000000"/>
                <w:sz w:val="24"/>
              </w:rPr>
              <w:t>.</w:t>
            </w:r>
            <w:r w:rsidRPr="00E178AE">
              <w:rPr>
                <w:b/>
                <w:bCs/>
                <w:color w:val="000000"/>
                <w:sz w:val="24"/>
              </w:rPr>
              <w:t>1202</w:t>
            </w:r>
          </w:p>
        </w:tc>
        <w:tc>
          <w:tcPr>
            <w:tcW w:w="1063" w:type="dxa"/>
            <w:tcBorders>
              <w:top w:val="nil"/>
              <w:left w:val="nil"/>
              <w:bottom w:val="single" w:sz="12" w:space="0" w:color="000000"/>
              <w:right w:val="nil"/>
            </w:tcBorders>
            <w:vAlign w:val="center"/>
          </w:tcPr>
          <w:p w14:paraId="2B4C317E" w14:textId="77777777" w:rsidR="009F269B" w:rsidRDefault="00000000">
            <w:pPr>
              <w:jc w:val="center"/>
              <w:rPr>
                <w:rFonts w:ascii="宋体"/>
                <w:b/>
                <w:bCs/>
                <w:color w:val="000000"/>
                <w:sz w:val="24"/>
              </w:rPr>
            </w:pPr>
            <w:r w:rsidRPr="00E178AE">
              <w:rPr>
                <w:b/>
                <w:bCs/>
                <w:color w:val="000000"/>
                <w:sz w:val="24"/>
              </w:rPr>
              <w:t>37</w:t>
            </w:r>
            <w:r w:rsidRPr="00260C1A">
              <w:rPr>
                <w:b/>
                <w:bCs/>
                <w:color w:val="000000"/>
                <w:sz w:val="24"/>
              </w:rPr>
              <w:t>.</w:t>
            </w:r>
            <w:r w:rsidRPr="00E178AE">
              <w:rPr>
                <w:b/>
                <w:bCs/>
                <w:color w:val="000000"/>
                <w:sz w:val="24"/>
              </w:rPr>
              <w:t>9015</w:t>
            </w:r>
          </w:p>
        </w:tc>
        <w:tc>
          <w:tcPr>
            <w:tcW w:w="942" w:type="dxa"/>
            <w:tcBorders>
              <w:top w:val="nil"/>
              <w:left w:val="nil"/>
              <w:bottom w:val="single" w:sz="12" w:space="0" w:color="000000"/>
              <w:right w:val="nil"/>
            </w:tcBorders>
            <w:vAlign w:val="center"/>
          </w:tcPr>
          <w:p w14:paraId="25137F83" w14:textId="77777777" w:rsidR="009F269B" w:rsidRDefault="00000000">
            <w:pPr>
              <w:jc w:val="center"/>
              <w:rPr>
                <w:rFonts w:ascii="宋体"/>
                <w:b/>
                <w:bCs/>
                <w:color w:val="000000"/>
                <w:sz w:val="24"/>
              </w:rPr>
            </w:pPr>
            <w:r w:rsidRPr="00E178AE">
              <w:rPr>
                <w:b/>
                <w:bCs/>
                <w:color w:val="000000"/>
                <w:sz w:val="24"/>
              </w:rPr>
              <w:t>0</w:t>
            </w:r>
            <w:r w:rsidRPr="00260C1A">
              <w:rPr>
                <w:b/>
                <w:bCs/>
                <w:color w:val="000000"/>
                <w:sz w:val="24"/>
              </w:rPr>
              <w:t>.</w:t>
            </w:r>
            <w:r w:rsidRPr="00E178AE">
              <w:rPr>
                <w:b/>
                <w:bCs/>
                <w:color w:val="000000"/>
                <w:sz w:val="24"/>
              </w:rPr>
              <w:t>9465</w:t>
            </w:r>
          </w:p>
        </w:tc>
      </w:tr>
    </w:tbl>
    <w:p w14:paraId="05BE776F" w14:textId="77777777" w:rsidR="009F269B" w:rsidRDefault="009F269B">
      <w:pPr>
        <w:pStyle w:val="af1"/>
        <w:ind w:firstLine="480"/>
        <w:rPr>
          <w:rFonts w:ascii="宋体" w:hAnsi="宋体" w:cs="宋体" w:hint="eastAsia"/>
        </w:rPr>
      </w:pPr>
    </w:p>
    <w:p w14:paraId="76F87E11" w14:textId="77777777" w:rsidR="009F269B" w:rsidRDefault="00000000">
      <w:pPr>
        <w:pStyle w:val="a1"/>
        <w:spacing w:before="156" w:after="156"/>
        <w:outlineLvl w:val="2"/>
      </w:pPr>
      <w:r>
        <w:t xml:space="preserve"> </w:t>
      </w:r>
      <w:bookmarkStart w:id="328" w:name="_Toc31903"/>
      <w:bookmarkStart w:id="329" w:name="_Toc227161735"/>
      <w:bookmarkStart w:id="330" w:name="_Toc23235"/>
      <w:bookmarkStart w:id="331" w:name="_Toc5374"/>
      <w:r>
        <w:t>参数交互对预测精度的影响</w:t>
      </w:r>
      <w:bookmarkEnd w:id="328"/>
      <w:bookmarkEnd w:id="329"/>
      <w:bookmarkEnd w:id="330"/>
      <w:bookmarkEnd w:id="331"/>
    </w:p>
    <w:p w14:paraId="36093A7A" w14:textId="77777777" w:rsidR="009F269B" w:rsidRDefault="00000000">
      <w:pPr>
        <w:pStyle w:val="af1"/>
        <w:ind w:firstLine="480"/>
      </w:pPr>
      <w:r>
        <w:t>为探究时间窗口长度与批处理大小对网络收敛效果的联合影响，本文提取了固定</w:t>
      </w:r>
      <w:r>
        <w:t xml:space="preserve"> </w:t>
      </w:r>
      <w:r w:rsidRPr="00E178AE">
        <w:t>IMF</w:t>
      </w:r>
      <w:r>
        <w:t xml:space="preserve"> </w:t>
      </w:r>
      <w:r>
        <w:t>数量下的二维截面数据，绘制了参数交互热力图（如</w:t>
      </w:r>
      <w:r>
        <w:fldChar w:fldCharType="begin"/>
      </w:r>
      <w:r>
        <w:instrText xml:space="preserve"> REF _Ref227196826 \h  \* MERGEFORMAT </w:instrText>
      </w:r>
      <w:r>
        <w:fldChar w:fldCharType="separate"/>
      </w:r>
      <w:r>
        <w:rPr>
          <w:rFonts w:hint="eastAsia"/>
        </w:rPr>
        <w:t>图</w:t>
      </w:r>
      <w:r w:rsidRPr="00E178AE">
        <w:rPr>
          <w:rFonts w:hint="eastAsia"/>
        </w:rPr>
        <w:t>5</w:t>
      </w:r>
      <w:r w:rsidRPr="00260C1A">
        <w:rPr>
          <w:rFonts w:hint="eastAsia"/>
        </w:rPr>
        <w:t>.</w:t>
      </w:r>
      <w:r w:rsidRPr="00E178AE">
        <w:t>7</w:t>
      </w:r>
      <w:r>
        <w:fldChar w:fldCharType="end"/>
      </w:r>
      <w:r>
        <w:t>所示）。结果表明，过小的</w:t>
      </w:r>
      <w:r>
        <w:t xml:space="preserve"> </w:t>
      </w:r>
      <w:r w:rsidRPr="00E178AE">
        <w:t>Batch</w:t>
      </w:r>
      <w:r>
        <w:t xml:space="preserve"> </w:t>
      </w:r>
      <w:r w:rsidRPr="00E178AE">
        <w:t>Size</w:t>
      </w:r>
      <w:r>
        <w:t xml:space="preserve"> </w:t>
      </w:r>
      <w:r>
        <w:t>容易导致模型在反向传播时陷入严重的局部梯度振荡；而过长的时间步长虽然增加了历史特征的感受野，但也引入了大量衰减的无关记忆噪声。由热力图可</w:t>
      </w:r>
      <w:r>
        <w:lastRenderedPageBreak/>
        <w:t>知，系统在特定的参数组合下达到了偏差与方差的最佳权衡，呈现出明显的</w:t>
      </w:r>
      <w:r>
        <w:t>“</w:t>
      </w:r>
      <w:r>
        <w:t>误差洼地</w:t>
      </w:r>
      <w:r>
        <w:t>”</w:t>
      </w:r>
      <w:r>
        <w:t>。</w:t>
      </w:r>
    </w:p>
    <w:p w14:paraId="1B152E2B" w14:textId="77777777" w:rsidR="009F269B" w:rsidRDefault="00000000">
      <w:pPr>
        <w:pStyle w:val="ab"/>
        <w:keepNext/>
        <w:widowControl/>
        <w:jc w:val="center"/>
      </w:pPr>
      <w:r>
        <w:rPr>
          <w:noProof/>
        </w:rPr>
        <w:drawing>
          <wp:inline distT="0" distB="0" distL="114300" distR="114300" wp14:anchorId="3F0AA1BD" wp14:editId="15EBB005">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5"/>
                    <a:stretch>
                      <a:fillRect/>
                    </a:stretch>
                  </pic:blipFill>
                  <pic:spPr>
                    <a:xfrm>
                      <a:off x="0" y="0"/>
                      <a:ext cx="4860000" cy="2916000"/>
                    </a:xfrm>
                    <a:prstGeom prst="rect">
                      <a:avLst/>
                    </a:prstGeom>
                    <a:noFill/>
                    <a:ln>
                      <a:noFill/>
                    </a:ln>
                  </pic:spPr>
                </pic:pic>
              </a:graphicData>
            </a:graphic>
          </wp:inline>
        </w:drawing>
      </w:r>
    </w:p>
    <w:p w14:paraId="1698E4EA" w14:textId="77777777" w:rsidR="009F269B" w:rsidRDefault="00000000">
      <w:pPr>
        <w:pStyle w:val="a8"/>
        <w:jc w:val="center"/>
        <w:rPr>
          <w:rFonts w:ascii="宋体" w:eastAsiaTheme="minorEastAsia" w:hAnsi="宋体" w:cs="Times New Roman" w:hint="eastAsia"/>
          <w:sz w:val="21"/>
          <w:szCs w:val="24"/>
        </w:rPr>
      </w:pPr>
      <w:bookmarkStart w:id="332" w:name="_Ref227196826"/>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7</w:t>
      </w:r>
      <w:r>
        <w:rPr>
          <w:rFonts w:ascii="宋体" w:eastAsiaTheme="minorEastAsia" w:hAnsi="宋体" w:cs="Times New Roman"/>
          <w:sz w:val="21"/>
          <w:szCs w:val="24"/>
        </w:rPr>
        <w:fldChar w:fldCharType="end"/>
      </w:r>
      <w:bookmarkEnd w:id="332"/>
      <w:r>
        <w:rPr>
          <w:rFonts w:ascii="宋体" w:eastAsiaTheme="minorEastAsia" w:hAnsi="宋体" w:cs="Times New Roman" w:hint="eastAsia"/>
          <w:sz w:val="21"/>
          <w:szCs w:val="24"/>
        </w:rPr>
        <w:t xml:space="preserve"> 参数交互热力图</w:t>
      </w:r>
    </w:p>
    <w:p w14:paraId="0292AED1" w14:textId="77777777" w:rsidR="009F269B" w:rsidRDefault="009F269B">
      <w:pPr>
        <w:pStyle w:val="af1"/>
        <w:ind w:firstLine="480"/>
        <w:rPr>
          <w:rFonts w:ascii="宋体" w:hAnsi="宋体" w:cs="宋体" w:hint="eastAsia"/>
        </w:rPr>
      </w:pPr>
    </w:p>
    <w:p w14:paraId="5049382E" w14:textId="77777777" w:rsidR="009F269B" w:rsidRDefault="00000000">
      <w:pPr>
        <w:pStyle w:val="a1"/>
        <w:spacing w:before="156" w:after="156"/>
        <w:outlineLvl w:val="2"/>
      </w:pPr>
      <w:r>
        <w:t xml:space="preserve"> </w:t>
      </w:r>
      <w:bookmarkStart w:id="333" w:name="_Toc29641"/>
      <w:bookmarkStart w:id="334" w:name="_Toc227161736"/>
      <w:bookmarkStart w:id="335" w:name="_Toc11957"/>
      <w:bookmarkStart w:id="336" w:name="_Toc18836"/>
      <w:r w:rsidRPr="00E178AE">
        <w:t>IMF</w:t>
      </w:r>
      <w:r>
        <w:t xml:space="preserve"> </w:t>
      </w:r>
      <w:r>
        <w:t>保留数量与时间步长敏感性分析</w:t>
      </w:r>
      <w:bookmarkEnd w:id="333"/>
      <w:bookmarkEnd w:id="334"/>
      <w:bookmarkEnd w:id="335"/>
      <w:bookmarkEnd w:id="336"/>
    </w:p>
    <w:p w14:paraId="23FD15A8" w14:textId="77777777" w:rsidR="009F269B" w:rsidRDefault="00000000">
      <w:pPr>
        <w:pStyle w:val="af1"/>
        <w:ind w:firstLine="480"/>
      </w:pPr>
      <w:r>
        <w:t>在</w:t>
      </w:r>
      <w:r>
        <w:t xml:space="preserve"> </w:t>
      </w:r>
      <w:r w:rsidRPr="00E178AE">
        <w:t>EMD</w:t>
      </w:r>
      <w:r>
        <w:t xml:space="preserve"> </w:t>
      </w:r>
      <w:r>
        <w:t>分解模块中，保留的</w:t>
      </w:r>
      <w:r>
        <w:t xml:space="preserve"> </w:t>
      </w:r>
      <w:r w:rsidRPr="00E178AE">
        <w:t>IMF</w:t>
      </w:r>
      <w:r>
        <w:t xml:space="preserve"> </w:t>
      </w:r>
      <w:r>
        <w:t>分量数量直接决定了输入信息的丰富度与噪声的纯净度。如</w:t>
      </w:r>
      <w:r>
        <w:fldChar w:fldCharType="begin"/>
      </w:r>
      <w:r>
        <w:instrText xml:space="preserve"> REF _Ref227196771 \h  \* MERGEFORMAT </w:instrText>
      </w:r>
      <w:r>
        <w:fldChar w:fldCharType="separate"/>
      </w:r>
      <w:r>
        <w:rPr>
          <w:rFonts w:hint="eastAsia"/>
        </w:rPr>
        <w:t>图</w:t>
      </w:r>
      <w:r w:rsidRPr="00E178AE">
        <w:rPr>
          <w:rFonts w:hint="eastAsia"/>
        </w:rPr>
        <w:t>5</w:t>
      </w:r>
      <w:r w:rsidRPr="00260C1A">
        <w:rPr>
          <w:rFonts w:hint="eastAsia"/>
        </w:rPr>
        <w:t>.</w:t>
      </w:r>
      <w:r w:rsidRPr="00E178AE">
        <w:t>8</w:t>
      </w:r>
      <w:r>
        <w:fldChar w:fldCharType="end"/>
      </w:r>
      <w:r>
        <w:t>所示，当保留的</w:t>
      </w:r>
      <w:r>
        <w:t xml:space="preserve"> </w:t>
      </w:r>
      <w:r w:rsidRPr="00E178AE">
        <w:t>IMF</w:t>
      </w:r>
      <w:r>
        <w:t xml:space="preserve"> </w:t>
      </w:r>
      <w:r>
        <w:t>数量过少（如</w:t>
      </w:r>
      <w:r>
        <w:t xml:space="preserve"> </w:t>
      </w:r>
      <w:r w:rsidRPr="00E178AE">
        <w:t>3</w:t>
      </w:r>
      <w:r>
        <w:t xml:space="preserve"> </w:t>
      </w:r>
      <w:r>
        <w:t>个）时，由于摒弃了过多高频动态特征，模型出现了明显的</w:t>
      </w:r>
      <w:r>
        <w:t>“</w:t>
      </w:r>
      <w:r>
        <w:t>欠拟合</w:t>
      </w:r>
      <w:r>
        <w:t>”</w:t>
      </w:r>
      <w:r>
        <w:t>现象，导致</w:t>
      </w:r>
      <w:r>
        <w:t xml:space="preserve"> </w:t>
      </w:r>
      <w:r w:rsidRPr="00E178AE">
        <w:t>RMSE</w:t>
      </w:r>
      <w:r>
        <w:t xml:space="preserve"> </w:t>
      </w:r>
      <w:r>
        <w:t>偏高；而保留适当的</w:t>
      </w:r>
      <w:r>
        <w:t xml:space="preserve"> </w:t>
      </w:r>
      <w:r w:rsidRPr="00E178AE">
        <w:t>IMF</w:t>
      </w:r>
      <w:r>
        <w:t xml:space="preserve"> </w:t>
      </w:r>
      <w:r>
        <w:t>数量（</w:t>
      </w:r>
      <w:r w:rsidRPr="00E178AE">
        <w:t>5</w:t>
      </w:r>
      <w:r>
        <w:t xml:space="preserve"> </w:t>
      </w:r>
      <w:r>
        <w:t>个分量），能在去除高频无序气象噪声和保留有效波动特征之间取得最优平衡。</w:t>
      </w:r>
    </w:p>
    <w:p w14:paraId="3F348973" w14:textId="77777777" w:rsidR="009F269B" w:rsidRDefault="00000000">
      <w:pPr>
        <w:pStyle w:val="ab"/>
        <w:keepNext/>
        <w:widowControl/>
        <w:ind w:left="720" w:right="720"/>
        <w:jc w:val="center"/>
      </w:pPr>
      <w:r>
        <w:rPr>
          <w:noProof/>
        </w:rPr>
        <w:lastRenderedPageBreak/>
        <w:drawing>
          <wp:inline distT="0" distB="0" distL="114300" distR="114300" wp14:anchorId="0DCC79ED" wp14:editId="786E1EDC">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6"/>
                    <a:stretch>
                      <a:fillRect/>
                    </a:stretch>
                  </pic:blipFill>
                  <pic:spPr>
                    <a:xfrm>
                      <a:off x="0" y="0"/>
                      <a:ext cx="4860000" cy="2916000"/>
                    </a:xfrm>
                    <a:prstGeom prst="rect">
                      <a:avLst/>
                    </a:prstGeom>
                    <a:noFill/>
                    <a:ln>
                      <a:noFill/>
                    </a:ln>
                  </pic:spPr>
                </pic:pic>
              </a:graphicData>
            </a:graphic>
          </wp:inline>
        </w:drawing>
      </w:r>
    </w:p>
    <w:p w14:paraId="5D89DC30" w14:textId="77777777" w:rsidR="009F269B" w:rsidRDefault="00000000">
      <w:pPr>
        <w:pStyle w:val="a8"/>
        <w:jc w:val="center"/>
        <w:rPr>
          <w:rFonts w:ascii="宋体" w:eastAsiaTheme="minorEastAsia" w:hAnsi="宋体" w:cs="Times New Roman" w:hint="eastAsia"/>
          <w:sz w:val="21"/>
          <w:szCs w:val="24"/>
        </w:rPr>
      </w:pPr>
      <w:bookmarkStart w:id="337" w:name="_Ref227196771"/>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8</w:t>
      </w:r>
      <w:r>
        <w:rPr>
          <w:rFonts w:ascii="宋体" w:eastAsiaTheme="minorEastAsia" w:hAnsi="宋体" w:cs="Times New Roman"/>
          <w:sz w:val="21"/>
          <w:szCs w:val="24"/>
        </w:rPr>
        <w:fldChar w:fldCharType="end"/>
      </w:r>
      <w:bookmarkEnd w:id="337"/>
      <w:r>
        <w:rPr>
          <w:rFonts w:ascii="宋体" w:eastAsiaTheme="minorEastAsia" w:hAnsi="宋体" w:cs="Times New Roman" w:hint="eastAsia"/>
          <w:sz w:val="21"/>
          <w:szCs w:val="24"/>
        </w:rPr>
        <w:t xml:space="preserve"> </w:t>
      </w:r>
      <w:r w:rsidRPr="00E178AE">
        <w:rPr>
          <w:rFonts w:ascii="Times New Roman" w:eastAsiaTheme="minorEastAsia" w:hAnsi="Times New Roman" w:cs="Times New Roman" w:hint="eastAsia"/>
          <w:sz w:val="21"/>
          <w:szCs w:val="24"/>
        </w:rPr>
        <w:t>IMF</w:t>
      </w:r>
      <w:r>
        <w:rPr>
          <w:rFonts w:ascii="宋体" w:eastAsiaTheme="minorEastAsia" w:hAnsi="宋体" w:cs="Times New Roman" w:hint="eastAsia"/>
          <w:sz w:val="21"/>
          <w:szCs w:val="24"/>
        </w:rPr>
        <w:t>数量敏感性柱状图</w:t>
      </w:r>
    </w:p>
    <w:p w14:paraId="0CD10E5C" w14:textId="77777777" w:rsidR="009F269B" w:rsidRDefault="00000000">
      <w:pPr>
        <w:pStyle w:val="af1"/>
        <w:ind w:firstLine="480"/>
      </w:pPr>
      <w:r>
        <w:t>此外，</w:t>
      </w:r>
      <w:r>
        <w:t xml:space="preserve"> </w:t>
      </w:r>
      <w:r>
        <w:fldChar w:fldCharType="begin"/>
      </w:r>
      <w:r>
        <w:instrText xml:space="preserve"> REF _Ref227196778 \h  \* MERGEFORMAT </w:instrText>
      </w:r>
      <w:r>
        <w:fldChar w:fldCharType="separate"/>
      </w:r>
      <w:r>
        <w:rPr>
          <w:rFonts w:hint="eastAsia"/>
        </w:rPr>
        <w:t>图</w:t>
      </w:r>
      <w:r w:rsidRPr="00E178AE">
        <w:rPr>
          <w:rFonts w:hint="eastAsia"/>
        </w:rPr>
        <w:t>5</w:t>
      </w:r>
      <w:r w:rsidRPr="00260C1A">
        <w:rPr>
          <w:rFonts w:hint="eastAsia"/>
        </w:rPr>
        <w:t>.</w:t>
      </w:r>
      <w:r w:rsidRPr="00E178AE">
        <w:t>9</w:t>
      </w:r>
      <w:r>
        <w:fldChar w:fldCharType="end"/>
      </w:r>
      <w:r>
        <w:t>描绘了不同批次大小下，预测误差随时间步长延伸的动态趋势。可以看出，随着时间步长增加至</w:t>
      </w:r>
      <w:r>
        <w:t xml:space="preserve"> </w:t>
      </w:r>
      <w:r w:rsidRPr="00E178AE">
        <w:t>48</w:t>
      </w:r>
      <w:r>
        <w:t>（对应</w:t>
      </w:r>
      <w:r>
        <w:t xml:space="preserve"> </w:t>
      </w:r>
      <w:r w:rsidRPr="00E178AE">
        <w:t>12</w:t>
      </w:r>
      <w:r>
        <w:t xml:space="preserve"> </w:t>
      </w:r>
      <w:r>
        <w:t>小时的历史气象状态），模型利用中长期历史上下文信息的能力显著增强，误差曲线呈现出稳定下降并收敛的趋势。这证明了合理拉伸历史时间窗口对于捕捉光伏功率日周期规律的必要性。</w:t>
      </w:r>
    </w:p>
    <w:p w14:paraId="4B2088A2" w14:textId="77777777" w:rsidR="009F269B" w:rsidRDefault="00000000">
      <w:pPr>
        <w:pStyle w:val="ab"/>
        <w:keepNext/>
        <w:widowControl/>
        <w:ind w:left="720" w:right="720"/>
        <w:jc w:val="center"/>
      </w:pPr>
      <w:r>
        <w:rPr>
          <w:noProof/>
        </w:rPr>
        <w:drawing>
          <wp:inline distT="0" distB="0" distL="114300" distR="114300" wp14:anchorId="33A2CCBE" wp14:editId="07956161">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7"/>
                    <a:stretch>
                      <a:fillRect/>
                    </a:stretch>
                  </pic:blipFill>
                  <pic:spPr>
                    <a:xfrm>
                      <a:off x="0" y="0"/>
                      <a:ext cx="4860000" cy="2916000"/>
                    </a:xfrm>
                    <a:prstGeom prst="rect">
                      <a:avLst/>
                    </a:prstGeom>
                    <a:noFill/>
                    <a:ln>
                      <a:noFill/>
                    </a:ln>
                  </pic:spPr>
                </pic:pic>
              </a:graphicData>
            </a:graphic>
          </wp:inline>
        </w:drawing>
      </w:r>
    </w:p>
    <w:p w14:paraId="3A2684F2" w14:textId="77777777" w:rsidR="009F269B" w:rsidRDefault="00000000">
      <w:pPr>
        <w:pStyle w:val="a8"/>
        <w:jc w:val="center"/>
        <w:rPr>
          <w:rFonts w:ascii="宋体" w:eastAsiaTheme="minorEastAsia" w:hAnsi="宋体" w:cs="Times New Roman" w:hint="eastAsia"/>
          <w:sz w:val="21"/>
          <w:szCs w:val="24"/>
        </w:rPr>
      </w:pPr>
      <w:bookmarkStart w:id="338" w:name="_Ref227196778"/>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9</w:t>
      </w:r>
      <w:r>
        <w:rPr>
          <w:rFonts w:ascii="宋体" w:eastAsiaTheme="minorEastAsia" w:hAnsi="宋体" w:cs="Times New Roman"/>
          <w:sz w:val="21"/>
          <w:szCs w:val="24"/>
        </w:rPr>
        <w:fldChar w:fldCharType="end"/>
      </w:r>
      <w:bookmarkEnd w:id="338"/>
      <w:r>
        <w:rPr>
          <w:rFonts w:ascii="宋体" w:eastAsiaTheme="minorEastAsia" w:hAnsi="宋体" w:cs="Times New Roman" w:hint="eastAsia"/>
          <w:sz w:val="21"/>
          <w:szCs w:val="24"/>
        </w:rPr>
        <w:t xml:space="preserve"> 时间步长趋势折线图</w:t>
      </w:r>
    </w:p>
    <w:p w14:paraId="72C70670" w14:textId="77777777" w:rsidR="009F269B" w:rsidRDefault="00000000">
      <w:pPr>
        <w:pStyle w:val="a1"/>
        <w:spacing w:before="156" w:after="156"/>
        <w:outlineLvl w:val="2"/>
      </w:pPr>
      <w:bookmarkStart w:id="339" w:name="_Toc227161737"/>
      <w:bookmarkStart w:id="340" w:name="_Toc21803"/>
      <w:bookmarkStart w:id="341" w:name="_Toc32724"/>
      <w:bookmarkStart w:id="342" w:name="_Toc10469"/>
      <w:r>
        <w:t>全局最优模型拟合效果验证</w:t>
      </w:r>
      <w:bookmarkEnd w:id="339"/>
      <w:bookmarkEnd w:id="340"/>
      <w:bookmarkEnd w:id="341"/>
      <w:bookmarkEnd w:id="342"/>
    </w:p>
    <w:p w14:paraId="584EDE50" w14:textId="77777777" w:rsidR="009F269B" w:rsidRDefault="00000000">
      <w:pPr>
        <w:pStyle w:val="af1"/>
        <w:ind w:firstLine="480"/>
      </w:pPr>
      <w:r>
        <w:lastRenderedPageBreak/>
        <w:t>经过全面的空间遍历，模型在</w:t>
      </w:r>
      <w:r>
        <w:t xml:space="preserve"> </w:t>
      </w:r>
      <w:r w:rsidRPr="00E178AE">
        <w:t>IMF</w:t>
      </w:r>
      <w:r>
        <w:t>保留数量为</w:t>
      </w:r>
      <w:r>
        <w:t xml:space="preserve"> </w:t>
      </w:r>
      <w:r w:rsidRPr="00E178AE">
        <w:t>5</w:t>
      </w:r>
      <w:r>
        <w:t>、输入时间步长为</w:t>
      </w:r>
      <w:r>
        <w:t xml:space="preserve"> </w:t>
      </w:r>
      <w:r w:rsidRPr="00E178AE">
        <w:t>48</w:t>
      </w:r>
      <w:r>
        <w:t>、批次大小为</w:t>
      </w:r>
      <w:r>
        <w:t xml:space="preserve"> </w:t>
      </w:r>
      <w:r w:rsidRPr="00E178AE">
        <w:t>128</w:t>
      </w:r>
      <w:r>
        <w:t xml:space="preserve"> </w:t>
      </w:r>
      <w:r>
        <w:t>时，达到了全局最优状态，其在测试集上的</w:t>
      </w:r>
      <w:r>
        <w:t xml:space="preserve"> </w:t>
      </w:r>
      <w:r>
        <w:t>最小</w:t>
      </w:r>
      <w:r>
        <w:t xml:space="preserve"> </w:t>
      </w:r>
      <w:r w:rsidRPr="00E178AE">
        <w:t>RMSE</w:t>
      </w:r>
      <w:r>
        <w:t xml:space="preserve"> </w:t>
      </w:r>
      <w:r>
        <w:t>降至</w:t>
      </w:r>
      <w:r>
        <w:t xml:space="preserve"> </w:t>
      </w:r>
      <w:r w:rsidRPr="00E178AE">
        <w:t>1</w:t>
      </w:r>
      <w:r w:rsidRPr="00260C1A">
        <w:t>.</w:t>
      </w:r>
      <w:r w:rsidRPr="00E178AE">
        <w:t>8924</w:t>
      </w:r>
      <w:r>
        <w:t xml:space="preserve"> </w:t>
      </w:r>
      <w:r w:rsidRPr="00E178AE">
        <w:t>MW</w:t>
      </w:r>
      <w:r>
        <w:t>。</w:t>
      </w:r>
    </w:p>
    <w:p w14:paraId="64B384FE" w14:textId="77777777" w:rsidR="009F269B" w:rsidRDefault="00000000">
      <w:pPr>
        <w:pStyle w:val="af1"/>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w:t>
      </w:r>
      <w:r w:rsidRPr="00E178AE">
        <w:rPr>
          <w:rFonts w:hint="eastAsia"/>
        </w:rPr>
        <w:t>5</w:t>
      </w:r>
      <w:r w:rsidRPr="00260C1A">
        <w:rPr>
          <w:rFonts w:hint="eastAsia"/>
        </w:rPr>
        <w:t>.</w:t>
      </w:r>
      <w:r w:rsidRPr="00E178AE">
        <w:t>10</w:t>
      </w:r>
      <w:r>
        <w:fldChar w:fldCharType="end"/>
      </w:r>
      <w:r>
        <w:t>所示）。观察可知，绝大多数预测数据点紧密且均匀地簇拥在黑色的</w:t>
      </w:r>
      <w:r>
        <w:t xml:space="preserve"> </w:t>
      </w:r>
      <m:oMath>
        <m:r>
          <w:rPr>
            <w:rFonts w:ascii="Cambria Math" w:hAnsi="Cambria Math"/>
          </w:rPr>
          <m:t>y=x</m:t>
        </m:r>
      </m:oMath>
      <w:r>
        <w:t xml:space="preserve"> </w:t>
      </w:r>
      <w:r>
        <w:t>完美拟合对角线两侧，且模型决定系数</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达到了极高的水平。这充分且直观地证明了，经过严密超参数寻优的</w:t>
      </w:r>
      <w:r>
        <w:t xml:space="preserve"> </w:t>
      </w:r>
      <w:r w:rsidRPr="00E178AE">
        <w:t>EMD</w:t>
      </w:r>
      <w:r>
        <w:t>-</w:t>
      </w:r>
      <w:r w:rsidRPr="00E178AE">
        <w:t>BiGRU</w:t>
      </w:r>
      <w:r>
        <w:t xml:space="preserve"> </w:t>
      </w:r>
      <w:r>
        <w:t>架构，能够极为精确地映射复杂气象条件下的光伏功率非线性波动空间。</w:t>
      </w:r>
    </w:p>
    <w:p w14:paraId="5601ED9F" w14:textId="77777777" w:rsidR="009F269B" w:rsidRDefault="00000000">
      <w:pPr>
        <w:pStyle w:val="ab"/>
        <w:keepNext/>
        <w:widowControl/>
        <w:ind w:left="720" w:right="720"/>
        <w:jc w:val="center"/>
      </w:pPr>
      <w:r>
        <w:rPr>
          <w:noProof/>
        </w:rPr>
        <w:drawing>
          <wp:inline distT="0" distB="0" distL="114300" distR="114300" wp14:anchorId="08C57D3D" wp14:editId="1B624D14">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8"/>
                    <a:stretch>
                      <a:fillRect/>
                    </a:stretch>
                  </pic:blipFill>
                  <pic:spPr>
                    <a:xfrm>
                      <a:off x="0" y="0"/>
                      <a:ext cx="3841428" cy="3458546"/>
                    </a:xfrm>
                    <a:prstGeom prst="rect">
                      <a:avLst/>
                    </a:prstGeom>
                    <a:noFill/>
                    <a:ln>
                      <a:noFill/>
                    </a:ln>
                  </pic:spPr>
                </pic:pic>
              </a:graphicData>
            </a:graphic>
          </wp:inline>
        </w:drawing>
      </w:r>
    </w:p>
    <w:p w14:paraId="2305D570" w14:textId="77777777" w:rsidR="009F269B" w:rsidRDefault="00000000">
      <w:pPr>
        <w:pStyle w:val="a8"/>
        <w:jc w:val="center"/>
        <w:rPr>
          <w:rFonts w:ascii="宋体" w:eastAsiaTheme="minorEastAsia" w:hAnsi="宋体" w:cs="Times New Roman" w:hint="eastAsia"/>
          <w:sz w:val="21"/>
          <w:szCs w:val="24"/>
        </w:rPr>
      </w:pPr>
      <w:bookmarkStart w:id="343" w:name="_Ref227196737"/>
      <w:r>
        <w:rPr>
          <w:rFonts w:ascii="宋体" w:eastAsiaTheme="minorEastAsia" w:hAnsi="宋体" w:cs="Times New Roman" w:hint="eastAsia"/>
          <w:sz w:val="21"/>
          <w:szCs w:val="24"/>
        </w:rPr>
        <w:t>图</w:t>
      </w:r>
      <w:r w:rsidRPr="00E178AE">
        <w:rPr>
          <w:rFonts w:ascii="Times New Roman" w:eastAsiaTheme="minorEastAsia" w:hAnsi="Times New Roman" w:cs="Times New Roman" w:hint="eastAsia"/>
          <w:sz w:val="21"/>
          <w:szCs w:val="24"/>
        </w:rPr>
        <w:t>5</w:t>
      </w:r>
      <w:r w:rsidRPr="00260C1A">
        <w:rPr>
          <w:rFonts w:ascii="Times New Roman" w:eastAsiaTheme="minorEastAsia" w:hAnsi="Times New Roman" w:cs="Times New Roman" w:hint="eastAsia"/>
          <w:sz w:val="21"/>
          <w:szCs w:val="24"/>
        </w:rPr>
        <w:t>.</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sidRPr="00E178AE">
        <w:rPr>
          <w:rFonts w:ascii="Times New Roman" w:eastAsiaTheme="minorEastAsia" w:hAnsi="Times New Roman" w:cs="Times New Roman"/>
          <w:sz w:val="21"/>
          <w:szCs w:val="24"/>
        </w:rPr>
        <w:t>10</w:t>
      </w:r>
      <w:r>
        <w:rPr>
          <w:rFonts w:ascii="宋体" w:eastAsiaTheme="minorEastAsia" w:hAnsi="宋体" w:cs="Times New Roman"/>
          <w:sz w:val="21"/>
          <w:szCs w:val="24"/>
        </w:rPr>
        <w:fldChar w:fldCharType="end"/>
      </w:r>
      <w:bookmarkEnd w:id="343"/>
      <w:r>
        <w:rPr>
          <w:rFonts w:ascii="宋体" w:eastAsiaTheme="minorEastAsia" w:hAnsi="宋体" w:cs="Times New Roman" w:hint="eastAsia"/>
          <w:sz w:val="21"/>
          <w:szCs w:val="24"/>
        </w:rPr>
        <w:t xml:space="preserve"> 最优模型拟合散点图</w:t>
      </w:r>
    </w:p>
    <w:p w14:paraId="31D9FA03" w14:textId="77777777" w:rsidR="009F269B" w:rsidRDefault="00000000">
      <w:pPr>
        <w:pStyle w:val="a0"/>
        <w:spacing w:before="156" w:after="156"/>
      </w:pPr>
      <w:bookmarkStart w:id="344" w:name="_Toc227161738"/>
      <w:bookmarkStart w:id="345" w:name="_Toc1001"/>
      <w:bookmarkStart w:id="346" w:name="_Toc28022"/>
      <w:bookmarkStart w:id="347" w:name="_Toc104"/>
      <w:bookmarkStart w:id="348" w:name="593f31e0"/>
      <w:bookmarkEnd w:id="323"/>
      <w:r>
        <w:t>模型改进方向</w:t>
      </w:r>
      <w:bookmarkEnd w:id="344"/>
      <w:bookmarkEnd w:id="345"/>
      <w:bookmarkEnd w:id="346"/>
      <w:bookmarkEnd w:id="347"/>
    </w:p>
    <w:p w14:paraId="12591424" w14:textId="77777777" w:rsidR="009F269B" w:rsidRDefault="00000000">
      <w:pPr>
        <w:pStyle w:val="af1"/>
        <w:ind w:firstLine="480"/>
      </w:pPr>
      <w:bookmarkStart w:id="349" w:name="u2b71a9f5"/>
      <w:bookmarkEnd w:id="348"/>
      <w:r>
        <w:t>基于误差分析，未来可从以下方向进一步提升性能：</w:t>
      </w:r>
    </w:p>
    <w:p w14:paraId="7E6674C1" w14:textId="77777777" w:rsidR="009F269B" w:rsidRDefault="00000000">
      <w:pPr>
        <w:pStyle w:val="af1"/>
        <w:numPr>
          <w:ilvl w:val="0"/>
          <w:numId w:val="8"/>
        </w:numPr>
        <w:ind w:left="0" w:firstLine="480"/>
      </w:pPr>
      <w:bookmarkStart w:id="350" w:name="u54596c5d"/>
      <w:bookmarkEnd w:id="349"/>
      <w:r>
        <w:t>采用</w:t>
      </w:r>
      <w:r w:rsidRPr="00E178AE">
        <w:t>CEEMDAN</w:t>
      </w:r>
      <w:r>
        <w:t>替代</w:t>
      </w:r>
      <w:r>
        <w:t xml:space="preserve"> </w:t>
      </w:r>
      <w:r w:rsidRPr="00E178AE">
        <w:t>EMD</w:t>
      </w:r>
      <w:r>
        <w:t>，抑制模态混叠，提升分解质量；</w:t>
      </w:r>
    </w:p>
    <w:p w14:paraId="3B99FB7C" w14:textId="77777777" w:rsidR="009F269B" w:rsidRDefault="00000000">
      <w:pPr>
        <w:pStyle w:val="af1"/>
        <w:numPr>
          <w:ilvl w:val="0"/>
          <w:numId w:val="8"/>
        </w:numPr>
        <w:ind w:left="0" w:firstLine="480"/>
      </w:pPr>
      <w:bookmarkStart w:id="351" w:name="ucd61b144"/>
      <w:bookmarkEnd w:id="350"/>
      <w:r>
        <w:t>在</w:t>
      </w:r>
      <w:r>
        <w:t xml:space="preserve"> </w:t>
      </w:r>
      <w:r w:rsidRPr="00E178AE">
        <w:t>BiGRU</w:t>
      </w:r>
      <w:r>
        <w:t xml:space="preserve"> </w:t>
      </w:r>
      <w:r>
        <w:t>基础上加入注意力机制，强化关键特征权重；</w:t>
      </w:r>
    </w:p>
    <w:p w14:paraId="1D51A921" w14:textId="77777777" w:rsidR="009F269B" w:rsidRDefault="00000000">
      <w:pPr>
        <w:pStyle w:val="af1"/>
        <w:numPr>
          <w:ilvl w:val="0"/>
          <w:numId w:val="8"/>
        </w:numPr>
        <w:ind w:left="0" w:firstLine="480"/>
      </w:pPr>
      <w:bookmarkStart w:id="352" w:name="u1cf7a222"/>
      <w:bookmarkEnd w:id="351"/>
      <w:r>
        <w:t>融合更多气象特征与天气预报数据，提升极端天气适应性；</w:t>
      </w:r>
    </w:p>
    <w:p w14:paraId="60D20BBC" w14:textId="77777777" w:rsidR="009F269B" w:rsidRDefault="00000000">
      <w:pPr>
        <w:pStyle w:val="af1"/>
        <w:numPr>
          <w:ilvl w:val="0"/>
          <w:numId w:val="8"/>
        </w:numPr>
        <w:ind w:left="0" w:firstLine="480"/>
      </w:pPr>
      <w:bookmarkStart w:id="353" w:name="ubafe79d2"/>
      <w:bookmarkEnd w:id="352"/>
      <w:r>
        <w:t>引入网格搜索、贝叶斯优化自动调参，进一步提升精度；</w:t>
      </w:r>
    </w:p>
    <w:p w14:paraId="751926B3" w14:textId="77777777" w:rsidR="009F269B" w:rsidRDefault="00000000">
      <w:pPr>
        <w:pStyle w:val="af1"/>
        <w:numPr>
          <w:ilvl w:val="0"/>
          <w:numId w:val="8"/>
        </w:numPr>
        <w:ind w:left="0" w:firstLine="480"/>
      </w:pPr>
      <w:bookmarkStart w:id="354" w:name="u010eadfe"/>
      <w:bookmarkEnd w:id="353"/>
      <w:r>
        <w:t>构建轻量化模型，实现嵌入式端实时预测部署。</w:t>
      </w:r>
    </w:p>
    <w:p w14:paraId="39399939" w14:textId="591F8FBF" w:rsidR="0041672F" w:rsidRPr="0041672F" w:rsidRDefault="0041672F" w:rsidP="0041672F">
      <w:pPr>
        <w:widowControl/>
        <w:jc w:val="left"/>
        <w:rPr>
          <w:rFonts w:hint="eastAsia"/>
          <w:sz w:val="24"/>
        </w:rPr>
      </w:pPr>
      <w:r>
        <w:br w:type="page"/>
      </w:r>
    </w:p>
    <w:p w14:paraId="60EEA772" w14:textId="77777777" w:rsidR="009F269B" w:rsidRDefault="00000000">
      <w:pPr>
        <w:pStyle w:val="a"/>
      </w:pPr>
      <w:bookmarkStart w:id="355" w:name="_Toc1732"/>
      <w:bookmarkStart w:id="356" w:name="_Toc25763"/>
      <w:bookmarkStart w:id="357" w:name="_Toc23165"/>
      <w:bookmarkStart w:id="358" w:name="_Toc227161739"/>
      <w:r>
        <w:lastRenderedPageBreak/>
        <w:t>结论与展望</w:t>
      </w:r>
      <w:bookmarkEnd w:id="355"/>
      <w:bookmarkEnd w:id="356"/>
      <w:bookmarkEnd w:id="357"/>
      <w:bookmarkEnd w:id="358"/>
    </w:p>
    <w:p w14:paraId="3E9ABB86" w14:textId="77777777" w:rsidR="009F269B" w:rsidRDefault="00000000">
      <w:pPr>
        <w:pStyle w:val="a0"/>
        <w:spacing w:before="156" w:after="156"/>
      </w:pPr>
      <w:r>
        <w:t xml:space="preserve"> </w:t>
      </w:r>
      <w:bookmarkStart w:id="359" w:name="_Toc3526"/>
      <w:bookmarkStart w:id="360" w:name="_Toc227161740"/>
      <w:bookmarkStart w:id="361" w:name="_Toc22078"/>
      <w:bookmarkStart w:id="362" w:name="_Toc4807"/>
      <w:r>
        <w:t>研究总结</w:t>
      </w:r>
      <w:bookmarkEnd w:id="359"/>
      <w:bookmarkEnd w:id="360"/>
      <w:bookmarkEnd w:id="361"/>
      <w:bookmarkEnd w:id="362"/>
    </w:p>
    <w:p w14:paraId="5118C7DD" w14:textId="77777777" w:rsidR="009F269B" w:rsidRDefault="00000000">
      <w:pPr>
        <w:pStyle w:val="af1"/>
        <w:ind w:firstLine="480"/>
      </w:pPr>
      <w:r>
        <w:t>面对光伏功率预测中那些让人头疼的高波动、强随机性和非平稳性难题，我们这番研究算是交出了一份系统性的答卷。通过构建</w:t>
      </w:r>
      <w:r>
        <w:t xml:space="preserve"> </w:t>
      </w:r>
      <w:r w:rsidRPr="00E178AE">
        <w:t>EMD</w:t>
      </w:r>
      <w:r>
        <w:t>-</w:t>
      </w:r>
      <w:r w:rsidRPr="00E178AE">
        <w:t>BiGRU</w:t>
      </w:r>
      <w:r>
        <w:t xml:space="preserve"> </w:t>
      </w:r>
      <w:r>
        <w:t>混合预测框架，并配合真实电站数据的严苛考校，我们不仅验证了理论的严密性，更摸索出了几条实实在在的规律：</w:t>
      </w:r>
    </w:p>
    <w:p w14:paraId="3EB84E5D" w14:textId="77777777" w:rsidR="009F269B" w:rsidRDefault="00000000">
      <w:pPr>
        <w:pStyle w:val="af1"/>
        <w:ind w:firstLine="480"/>
      </w:pPr>
      <w:r>
        <w:t>在数据表达的</w:t>
      </w:r>
      <w:r>
        <w:t>“</w:t>
      </w:r>
      <w:r>
        <w:t>重构</w:t>
      </w:r>
      <w:r>
        <w:t>”</w:t>
      </w:r>
      <w:r>
        <w:t>上，我们跳出了单一网络难以应对气象耦合信息的</w:t>
      </w:r>
      <w:r>
        <w:t>“</w:t>
      </w:r>
      <w:r>
        <w:t>怪圈</w:t>
      </w:r>
      <w:r>
        <w:t>”</w:t>
      </w:r>
      <w:r>
        <w:t>，头一次把</w:t>
      </w:r>
      <w:r>
        <w:t xml:space="preserve"> </w:t>
      </w:r>
      <w:r w:rsidRPr="00E178AE">
        <w:t>EMD</w:t>
      </w:r>
      <w:r>
        <w:t xml:space="preserve"> </w:t>
      </w:r>
      <w:r>
        <w:t>算法引入到功率序列的解耦中来。研究证明，通过将高度非线性的原始信号自适应分解为多个相对平稳的本征模函数分量，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sidRPr="00260C1A">
        <w:rPr>
          <w:rFonts w:cs="宋体"/>
          <w:vertAlign w:val="superscript"/>
        </w:rPr>
        <w:t>[2</w:t>
      </w:r>
      <w:r w:rsidRPr="00260C1A">
        <w:rPr>
          <w:rFonts w:cs="宋体" w:hint="eastAsia"/>
          <w:vertAlign w:val="superscript"/>
        </w:rPr>
        <w:t>][</w:t>
      </w:r>
      <w:r w:rsidRPr="00260C1A">
        <w:rPr>
          <w:rFonts w:cs="宋体"/>
          <w:vertAlign w:val="superscript"/>
        </w:rPr>
        <w:t>6]</w:t>
      </w:r>
      <w:r>
        <w:rPr>
          <w:rFonts w:ascii="宋体" w:hAnsi="宋体" w:cs="宋体"/>
        </w:rPr>
        <w:t>。这策略从底层逻辑上消解了多维特征空间里的优化难度，不仅与现有的模态分解理论交相辉映，也为后来的高精度映射铺平了道路</w:t>
      </w:r>
      <w:r>
        <w:t>。</w:t>
      </w:r>
    </w:p>
    <w:p w14:paraId="3FA320E6" w14:textId="77777777" w:rsidR="009F269B" w:rsidRDefault="00000000">
      <w:pPr>
        <w:pStyle w:val="af1"/>
        <w:ind w:firstLine="480"/>
      </w:pPr>
      <w:r>
        <w:t>聊到时序特征的提取，我们仔细剖析了传统循环神经网络在处理长序列时那种</w:t>
      </w:r>
      <w:r>
        <w:t>“</w:t>
      </w:r>
      <w:r>
        <w:t>记不住、传不动</w:t>
      </w:r>
      <w:r>
        <w:t>”</w:t>
      </w:r>
      <w:r>
        <w:t>的梯度缺陷。相比之下，双向门控机制的优势就显现出来了。</w:t>
      </w:r>
      <w:r w:rsidRPr="00E178AE">
        <w:t>BiGRU</w:t>
      </w:r>
      <w:r>
        <w:t xml:space="preserve"> </w:t>
      </w:r>
      <w:r>
        <w:t>网络通过正反双向的信息流，不仅治好了长序列预测中常见的</w:t>
      </w:r>
      <w:r>
        <w:t>“</w:t>
      </w:r>
      <w:r>
        <w:t>梯度迟滞</w:t>
      </w:r>
      <w:r>
        <w:t>”</w:t>
      </w:r>
      <w:r>
        <w:t>顽疾，还更敏锐地捕捉到了气象演变里那些深藏不露的前后文依赖</w:t>
      </w:r>
      <w:r w:rsidRPr="00260C1A">
        <w:rPr>
          <w:rFonts w:cs="宋体"/>
          <w:vertAlign w:val="superscript"/>
        </w:rPr>
        <w:t>[4]</w:t>
      </w:r>
      <w:r>
        <w:rPr>
          <w:rFonts w:ascii="宋体" w:hAnsi="宋体" w:cs="宋体"/>
        </w:rPr>
        <w:t>。这种结构上的先天优势，让我们实现了对功率序列局部突变和全局趋势的全视角感知。</w:t>
      </w:r>
    </w:p>
    <w:p w14:paraId="7031EC98" w14:textId="77777777" w:rsidR="009F269B" w:rsidRDefault="00000000">
      <w:pPr>
        <w:pStyle w:val="af1"/>
        <w:ind w:firstLine="480"/>
      </w:pPr>
      <w:r>
        <w:t>而在性能的综合验证上，我们把模型扔进了包含晴天、阴天、雨天等全天候工况的测试集里，来了一场真刀真枪的横向对比。数据给出了最直观的评价：无论是在</w:t>
      </w:r>
      <w:r>
        <w:t xml:space="preserve"> </w:t>
      </w:r>
      <w:r w:rsidRPr="00E178AE">
        <w:t>RMSE</w:t>
      </w:r>
      <w:r>
        <w:t>、</w:t>
      </w:r>
      <w:r w:rsidRPr="00E178AE">
        <w:t>MAE</w:t>
      </w:r>
      <w:r>
        <w:t xml:space="preserve"> </w:t>
      </w:r>
      <w:r>
        <w:t>还是决定系数</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这些硬指标上，</w:t>
      </w:r>
      <w:r w:rsidRPr="00E178AE">
        <w:t>EMD</w:t>
      </w:r>
      <w:r>
        <w:t>-</w:t>
      </w:r>
      <w:r w:rsidRPr="00E178AE">
        <w:t>BiGRU</w:t>
      </w:r>
      <w:r>
        <w:t xml:space="preserve"> </w:t>
      </w:r>
      <w:r>
        <w:t>组合都稳居榜首。与</w:t>
      </w:r>
      <w:r>
        <w:t xml:space="preserve"> </w:t>
      </w:r>
      <w:r w:rsidRPr="00E178AE">
        <w:t>RNN</w:t>
      </w:r>
      <w:r>
        <w:t>、</w:t>
      </w:r>
      <w:r w:rsidRPr="00E178AE">
        <w:t>LSTM</w:t>
      </w:r>
      <w:r>
        <w:t xml:space="preserve"> </w:t>
      </w:r>
      <w:r>
        <w:t>或是单一的</w:t>
      </w:r>
      <w:r>
        <w:t xml:space="preserve"> </w:t>
      </w:r>
      <w:r w:rsidRPr="00E178AE">
        <w:t>GRU</w:t>
      </w:r>
      <w:r>
        <w:t xml:space="preserve"> </w:t>
      </w:r>
      <w:r>
        <w:t>相比，这套架构在拟合精度和抗干扰能力上展现出了降维打击般的优势，确实为新能源的大规模并网提供了可靠的技术底气</w:t>
      </w:r>
    </w:p>
    <w:p w14:paraId="464E89A4" w14:textId="77777777" w:rsidR="009F269B" w:rsidRDefault="00000000">
      <w:pPr>
        <w:pStyle w:val="af1"/>
        <w:ind w:firstLine="480"/>
      </w:pPr>
      <w:r>
        <w:t>。</w:t>
      </w:r>
    </w:p>
    <w:p w14:paraId="4E032D52" w14:textId="77777777" w:rsidR="009F269B" w:rsidRDefault="00000000">
      <w:pPr>
        <w:pStyle w:val="a0"/>
        <w:spacing w:before="156" w:after="156"/>
      </w:pPr>
      <w:r>
        <w:t xml:space="preserve"> </w:t>
      </w:r>
      <w:bookmarkStart w:id="363" w:name="_Toc227161741"/>
      <w:bookmarkStart w:id="364" w:name="_Toc10285"/>
      <w:bookmarkStart w:id="365" w:name="_Toc30199"/>
      <w:bookmarkStart w:id="366" w:name="_Toc18569"/>
      <w:r>
        <w:t>未来工作展望</w:t>
      </w:r>
      <w:bookmarkEnd w:id="363"/>
      <w:bookmarkEnd w:id="364"/>
      <w:bookmarkEnd w:id="365"/>
      <w:bookmarkEnd w:id="366"/>
    </w:p>
    <w:p w14:paraId="6AEE8D56" w14:textId="77777777" w:rsidR="009F269B" w:rsidRDefault="00000000">
      <w:pPr>
        <w:pStyle w:val="af1"/>
        <w:ind w:firstLine="480"/>
      </w:pPr>
      <w:r>
        <w:t>虽然</w:t>
      </w:r>
      <w:r>
        <w:t xml:space="preserve"> </w:t>
      </w:r>
      <w:r w:rsidRPr="00E178AE">
        <w:t>EMD</w:t>
      </w:r>
      <w:r>
        <w:t>-</w:t>
      </w:r>
      <w:r w:rsidRPr="00E178AE">
        <w:t>BiGRU</w:t>
      </w:r>
      <w:r>
        <w:t xml:space="preserve"> </w:t>
      </w:r>
      <w:r>
        <w:t>这次跑出了亮眼的成绩，也让我们窥见了</w:t>
      </w:r>
      <w:r>
        <w:t>“</w:t>
      </w:r>
      <w:r>
        <w:t>分解</w:t>
      </w:r>
      <w:r>
        <w:t>-</w:t>
      </w:r>
      <w:r>
        <w:t>预测</w:t>
      </w:r>
      <w:r>
        <w:t>”</w:t>
      </w:r>
      <w:r>
        <w:t>策略的巨大潜力，但这离终点恐怕还远得很。在实际的研究中，我们总觉得理论框架和实验周期还留有不少遗憾。说起来，未来通往更高精度的基石，或许就藏在下面这两个方向里：</w:t>
      </w:r>
    </w:p>
    <w:p w14:paraId="5CB10152" w14:textId="77777777" w:rsidR="009F269B" w:rsidRDefault="00000000">
      <w:pPr>
        <w:pStyle w:val="af1"/>
        <w:ind w:firstLine="480"/>
      </w:pPr>
      <w:r>
        <w:lastRenderedPageBreak/>
        <w:t>其一，是信号处理层面的</w:t>
      </w:r>
      <w:r>
        <w:t>“</w:t>
      </w:r>
      <w:r>
        <w:t>再进化</w:t>
      </w:r>
      <w:r>
        <w:t>”</w:t>
      </w:r>
      <w:r>
        <w:t>。传统的</w:t>
      </w:r>
      <w:r>
        <w:t xml:space="preserve"> </w:t>
      </w:r>
      <w:r w:rsidRPr="00E178AE">
        <w:t>EMD</w:t>
      </w:r>
      <w:r>
        <w:t xml:space="preserve"> </w:t>
      </w:r>
      <w:r>
        <w:t>算法在面对极端的、剧烈的气象变脸时，还是会有端点效应和模态混叠这种</w:t>
      </w:r>
      <w:r>
        <w:t>“</w:t>
      </w:r>
      <w:r>
        <w:t>小毛病</w:t>
      </w:r>
      <w:r>
        <w:t>”</w:t>
      </w:r>
      <w:r>
        <w:t>，这多少影响了高频分量的纯净度。接下来的路，可以试着引入</w:t>
      </w:r>
      <w:r>
        <w:t xml:space="preserve"> </w:t>
      </w:r>
      <w:r w:rsidRPr="00E178AE">
        <w:t>CEEMDAN</w:t>
      </w:r>
      <w:r>
        <w:t xml:space="preserve"> </w:t>
      </w:r>
      <w:r>
        <w:t>算法。利用它那种白噪声自适应抵消的天赋，我们或许能进一步提高分解分量的正交性，彻底扫清模态混叠带来的特征模糊，让信号处理变得更干净利落。</w:t>
      </w:r>
    </w:p>
    <w:p w14:paraId="0D8C81FB" w14:textId="77777777" w:rsidR="009F269B" w:rsidRDefault="00000000">
      <w:pPr>
        <w:pStyle w:val="af1"/>
        <w:ind w:firstLine="480"/>
      </w:pPr>
      <w:r>
        <w:t>其二，是网络架构层面的</w:t>
      </w:r>
      <w:r>
        <w:t>“</w:t>
      </w:r>
      <w:r>
        <w:t>加戏</w:t>
      </w:r>
      <w:r>
        <w:t>”</w:t>
      </w:r>
      <w:r>
        <w:t>。现在的</w:t>
      </w:r>
      <w:r>
        <w:t xml:space="preserve"> </w:t>
      </w:r>
      <w:r w:rsidRPr="00E178AE">
        <w:t>BiGRU</w:t>
      </w:r>
      <w:r>
        <w:t xml:space="preserve"> </w:t>
      </w:r>
      <w:r>
        <w:t>虽然厉害，但在处理历史数据时，对所有时间步的关注度还是有些太</w:t>
      </w:r>
      <w:r>
        <w:t>“</w:t>
      </w:r>
      <w:r>
        <w:t>平均</w:t>
      </w:r>
      <w:r>
        <w:t>”</w:t>
      </w:r>
      <w:r>
        <w:t>了，缺乏对关键气象节点的那种敏锐嗅觉。为了让模型在短时强对流、云层突袭这种极端恶劣天气下也能应付自如，未来的研究可以考虑在</w:t>
      </w:r>
      <w:r>
        <w:t xml:space="preserve"> </w:t>
      </w:r>
      <w:r w:rsidRPr="00E178AE">
        <w:t>BiGRU</w:t>
      </w:r>
      <w:r>
        <w:t xml:space="preserve"> </w:t>
      </w:r>
      <w:r>
        <w:t>的隐藏层上，再叠一套</w:t>
      </w:r>
      <w:r>
        <w:t>“</w:t>
      </w:r>
      <w:r>
        <w:t>目光如炬</w:t>
      </w:r>
      <w:r>
        <w:t>”</w:t>
      </w:r>
      <w:r>
        <w:t>的注意力机制（</w:t>
      </w:r>
      <w:r w:rsidRPr="00E178AE">
        <w:t>Attention</w:t>
      </w:r>
      <w:r>
        <w:t xml:space="preserve"> </w:t>
      </w:r>
      <w:r w:rsidRPr="00E178AE">
        <w:t>Mechanism</w:t>
      </w:r>
      <w:r>
        <w:t>）。这种机制能像人的大脑一样，自适应地给不同时刻的贡献度打分，赋予突变时刻更高的网络权重。通过这种动态的特征聚焦，模型将能更好地适应那些高度不确定的气象演变，继续去捅一捅光伏预测精度的</w:t>
      </w:r>
      <w:r>
        <w:t>“</w:t>
      </w:r>
      <w:r>
        <w:t>天花板</w:t>
      </w:r>
      <w:r>
        <w:t>”</w:t>
      </w:r>
      <w:r>
        <w:t>，为未来智能电网的稳健调度提供更有力的支撑。</w:t>
      </w:r>
    </w:p>
    <w:p w14:paraId="62632FD5" w14:textId="77777777" w:rsidR="009F269B" w:rsidRDefault="009F269B">
      <w:pPr>
        <w:pStyle w:val="af1"/>
        <w:ind w:firstLine="480"/>
      </w:pPr>
    </w:p>
    <w:p w14:paraId="122EDA52" w14:textId="77777777" w:rsidR="009F269B" w:rsidRDefault="009F269B"/>
    <w:p w14:paraId="2A7A2A65" w14:textId="77777777" w:rsidR="009F269B" w:rsidRDefault="009F269B"/>
    <w:p w14:paraId="2BB93DC8" w14:textId="77777777" w:rsidR="009F269B" w:rsidRDefault="009F269B">
      <w:pPr>
        <w:spacing w:beforeLines="100" w:before="312" w:after="50" w:line="360" w:lineRule="auto"/>
        <w:jc w:val="left"/>
      </w:pPr>
    </w:p>
    <w:bookmarkEnd w:id="354"/>
    <w:p w14:paraId="7C83FA5E" w14:textId="77777777" w:rsidR="009F269B" w:rsidRDefault="009F269B">
      <w:pPr>
        <w:ind w:firstLine="480"/>
      </w:pPr>
    </w:p>
    <w:p w14:paraId="6E28EABF" w14:textId="77777777" w:rsidR="009F269B" w:rsidRDefault="00000000">
      <w:pPr>
        <w:sectPr w:rsidR="009F269B">
          <w:headerReference w:type="even" r:id="rId39"/>
          <w:headerReference w:type="default" r:id="rId40"/>
          <w:footerReference w:type="even" r:id="rId41"/>
          <w:footerReference w:type="default" r:id="rId42"/>
          <w:pgSz w:w="11906" w:h="16838"/>
          <w:pgMar w:top="1417" w:right="1417" w:bottom="1417" w:left="1417" w:header="1021" w:footer="794" w:gutter="0"/>
          <w:pgNumType w:start="1"/>
          <w:cols w:space="425"/>
          <w:docGrid w:type="lines" w:linePitch="312"/>
        </w:sectPr>
      </w:pPr>
      <w:r>
        <w:tab/>
      </w:r>
    </w:p>
    <w:p w14:paraId="32C2924E" w14:textId="77777777" w:rsidR="009F269B" w:rsidRDefault="00000000">
      <w:pPr>
        <w:pStyle w:val="a"/>
        <w:numPr>
          <w:ilvl w:val="0"/>
          <w:numId w:val="0"/>
        </w:numPr>
        <w:jc w:val="center"/>
      </w:pPr>
      <w:bookmarkStart w:id="367" w:name="_Toc4646"/>
      <w:bookmarkStart w:id="368" w:name="_Toc4943"/>
      <w:bookmarkStart w:id="369" w:name="_Toc2784"/>
      <w:bookmarkStart w:id="370" w:name="_Toc227161742"/>
      <w:r>
        <w:rPr>
          <w:rFonts w:hint="eastAsia"/>
        </w:rPr>
        <w:lastRenderedPageBreak/>
        <w:t>参考文献</w:t>
      </w:r>
      <w:bookmarkEnd w:id="367"/>
      <w:bookmarkEnd w:id="368"/>
      <w:bookmarkEnd w:id="369"/>
      <w:bookmarkEnd w:id="370"/>
    </w:p>
    <w:p w14:paraId="6D7389FB" w14:textId="77777777" w:rsidR="009F269B" w:rsidRDefault="00000000">
      <w:pPr>
        <w:numPr>
          <w:ilvl w:val="0"/>
          <w:numId w:val="9"/>
        </w:numPr>
        <w:ind w:left="315" w:hangingChars="150" w:hanging="315"/>
        <w:textAlignment w:val="center"/>
      </w:pPr>
      <w:r>
        <w:t>邓亚平</w:t>
      </w:r>
      <w:r>
        <w:t xml:space="preserve">, </w:t>
      </w:r>
      <w:r>
        <w:t>段建东</w:t>
      </w:r>
      <w:r>
        <w:t xml:space="preserve">, </w:t>
      </w:r>
      <w:r>
        <w:t>贾颢</w:t>
      </w:r>
      <w:r>
        <w:t xml:space="preserve">, </w:t>
      </w:r>
      <w:r>
        <w:t>等</w:t>
      </w:r>
      <w:r w:rsidRPr="00260C1A">
        <w:t>.</w:t>
      </w:r>
      <w:r>
        <w:t xml:space="preserve"> </w:t>
      </w:r>
      <w:r>
        <w:t>基于布谷鸟算法优化独立循环神经网络深度学习的超短期风电功率预测</w:t>
      </w:r>
      <w:r>
        <w:t xml:space="preserve"> [</w:t>
      </w:r>
      <w:r w:rsidRPr="00E178AE">
        <w:t>J</w:t>
      </w:r>
      <w:r>
        <w:t>]</w:t>
      </w:r>
      <w:r w:rsidRPr="00260C1A">
        <w:t>.</w:t>
      </w:r>
      <w:r>
        <w:t xml:space="preserve"> </w:t>
      </w:r>
      <w:r>
        <w:t>电网与清洁能源</w:t>
      </w:r>
      <w:r>
        <w:t xml:space="preserve">, </w:t>
      </w:r>
      <w:r w:rsidRPr="00E178AE">
        <w:t>2021</w:t>
      </w:r>
      <w:r>
        <w:t xml:space="preserve">, </w:t>
      </w:r>
      <w:r w:rsidRPr="00E178AE">
        <w:t>37</w:t>
      </w:r>
      <w:r>
        <w:t>(</w:t>
      </w:r>
      <w:r w:rsidRPr="00E178AE">
        <w:t>09</w:t>
      </w:r>
      <w:r>
        <w:t xml:space="preserve">): </w:t>
      </w:r>
      <w:r w:rsidRPr="00E178AE">
        <w:t>18</w:t>
      </w:r>
      <w:r>
        <w:t>-</w:t>
      </w:r>
      <w:r w:rsidRPr="00E178AE">
        <w:t>26</w:t>
      </w:r>
      <w:r w:rsidRPr="00260C1A">
        <w:t>.</w:t>
      </w:r>
    </w:p>
    <w:p w14:paraId="0481659D" w14:textId="77777777" w:rsidR="009F269B" w:rsidRDefault="00000000">
      <w:pPr>
        <w:numPr>
          <w:ilvl w:val="0"/>
          <w:numId w:val="9"/>
        </w:numPr>
        <w:ind w:left="315" w:hangingChars="150" w:hanging="315"/>
        <w:textAlignment w:val="center"/>
      </w:pPr>
      <w:r>
        <w:t>张海涛</w:t>
      </w:r>
      <w:r>
        <w:t xml:space="preserve">, </w:t>
      </w:r>
      <w:r>
        <w:t>李文娟</w:t>
      </w:r>
      <w:r>
        <w:t xml:space="preserve">, </w:t>
      </w:r>
      <w:r>
        <w:t>李雪峰</w:t>
      </w:r>
      <w:r>
        <w:t xml:space="preserve">, </w:t>
      </w:r>
      <w:r>
        <w:t>等</w:t>
      </w:r>
      <w:r w:rsidRPr="00260C1A">
        <w:t>.</w:t>
      </w:r>
      <w:r>
        <w:t xml:space="preserve"> </w:t>
      </w:r>
      <w:r>
        <w:t>基于变分模态分解和时间注意力机制</w:t>
      </w:r>
      <w:r w:rsidRPr="00E178AE">
        <w:t>TCN</w:t>
      </w:r>
      <w:r>
        <w:t>网络的光伏发电功率预测</w:t>
      </w:r>
      <w:r>
        <w:t xml:space="preserve"> [</w:t>
      </w:r>
      <w:r w:rsidRPr="00E178AE">
        <w:t>J</w:t>
      </w:r>
      <w:r>
        <w:t>]</w:t>
      </w:r>
      <w:r w:rsidRPr="00260C1A">
        <w:t>.</w:t>
      </w:r>
      <w:r>
        <w:t xml:space="preserve"> </w:t>
      </w:r>
      <w:r>
        <w:t>电测与仪表</w:t>
      </w:r>
      <w:r>
        <w:t xml:space="preserve">, </w:t>
      </w:r>
      <w:r w:rsidRPr="00E178AE">
        <w:t>2024</w:t>
      </w:r>
      <w:r>
        <w:t xml:space="preserve">, </w:t>
      </w:r>
      <w:r w:rsidRPr="00E178AE">
        <w:t>61</w:t>
      </w:r>
      <w:r>
        <w:t>(</w:t>
      </w:r>
      <w:r w:rsidRPr="00E178AE">
        <w:t>12</w:t>
      </w:r>
      <w:r>
        <w:t xml:space="preserve">): </w:t>
      </w:r>
      <w:r w:rsidRPr="00E178AE">
        <w:t>156</w:t>
      </w:r>
      <w:r>
        <w:t>-</w:t>
      </w:r>
      <w:r w:rsidRPr="00E178AE">
        <w:t>163</w:t>
      </w:r>
      <w:r w:rsidRPr="00260C1A">
        <w:t>.</w:t>
      </w:r>
    </w:p>
    <w:p w14:paraId="7323DC39" w14:textId="77777777" w:rsidR="009F269B" w:rsidRDefault="00000000">
      <w:pPr>
        <w:numPr>
          <w:ilvl w:val="0"/>
          <w:numId w:val="9"/>
        </w:numPr>
        <w:ind w:left="315" w:hangingChars="150" w:hanging="315"/>
        <w:textAlignment w:val="center"/>
      </w:pPr>
      <w:r>
        <w:t>王德凯</w:t>
      </w:r>
      <w:r w:rsidRPr="00260C1A">
        <w:t>.</w:t>
      </w:r>
      <w:r>
        <w:t xml:space="preserve"> </w:t>
      </w:r>
      <w:r>
        <w:t>基于深度学习的短期风电功率预测方法研究</w:t>
      </w:r>
      <w:r>
        <w:t xml:space="preserve"> [</w:t>
      </w:r>
      <w:r w:rsidRPr="00E178AE">
        <w:t>D</w:t>
      </w:r>
      <w:r>
        <w:t>]</w:t>
      </w:r>
      <w:r w:rsidRPr="00260C1A">
        <w:t>.</w:t>
      </w:r>
      <w:r>
        <w:t xml:space="preserve"> </w:t>
      </w:r>
      <w:r>
        <w:t>安庆师范大学</w:t>
      </w:r>
      <w:r>
        <w:t xml:space="preserve">, </w:t>
      </w:r>
      <w:r w:rsidRPr="00E178AE">
        <w:t>2023</w:t>
      </w:r>
      <w:r w:rsidRPr="00260C1A">
        <w:t>.</w:t>
      </w:r>
    </w:p>
    <w:p w14:paraId="41C46CA5" w14:textId="77777777" w:rsidR="009F269B" w:rsidRDefault="00000000">
      <w:pPr>
        <w:numPr>
          <w:ilvl w:val="0"/>
          <w:numId w:val="9"/>
        </w:numPr>
        <w:ind w:left="315" w:hangingChars="150" w:hanging="315"/>
        <w:textAlignment w:val="center"/>
      </w:pPr>
      <w:r>
        <w:t>祁宇轩</w:t>
      </w:r>
      <w:r>
        <w:t xml:space="preserve">, </w:t>
      </w:r>
      <w:r>
        <w:t>范俊岩</w:t>
      </w:r>
      <w:r>
        <w:t xml:space="preserve">, </w:t>
      </w:r>
      <w:r>
        <w:t>吴定会</w:t>
      </w:r>
      <w:r>
        <w:t xml:space="preserve">, </w:t>
      </w:r>
      <w:r>
        <w:t>等</w:t>
      </w:r>
      <w:r w:rsidRPr="00260C1A">
        <w:t>.</w:t>
      </w:r>
      <w:r>
        <w:t xml:space="preserve"> </w:t>
      </w:r>
      <w:r>
        <w:t>基于相似日与</w:t>
      </w:r>
      <w:r w:rsidRPr="00E178AE">
        <w:t>BiLSTM</w:t>
      </w:r>
      <w:r>
        <w:t>组合的短期电力负荷预测</w:t>
      </w:r>
      <w:r>
        <w:t xml:space="preserve"> [</w:t>
      </w:r>
      <w:r w:rsidRPr="00E178AE">
        <w:t>J</w:t>
      </w:r>
      <w:r>
        <w:t>/</w:t>
      </w:r>
      <w:r w:rsidRPr="00E178AE">
        <w:t>OL</w:t>
      </w:r>
      <w:r>
        <w:t>]</w:t>
      </w:r>
      <w:r w:rsidRPr="00260C1A">
        <w:t>.</w:t>
      </w:r>
      <w:r>
        <w:t xml:space="preserve"> </w:t>
      </w:r>
      <w:r>
        <w:t>控制理论与应用</w:t>
      </w:r>
      <w:r>
        <w:t xml:space="preserve">: </w:t>
      </w:r>
      <w:r w:rsidRPr="00E178AE">
        <w:t>1</w:t>
      </w:r>
      <w:r>
        <w:t>-</w:t>
      </w:r>
      <w:r w:rsidRPr="00E178AE">
        <w:t>9</w:t>
      </w:r>
      <w:r>
        <w:t xml:space="preserve"> [</w:t>
      </w:r>
      <w:r w:rsidRPr="00E178AE">
        <w:t>2023</w:t>
      </w:r>
      <w:r>
        <w:t>-</w:t>
      </w:r>
      <w:r w:rsidRPr="00E178AE">
        <w:t>12</w:t>
      </w:r>
      <w:r>
        <w:t>-</w:t>
      </w:r>
      <w:r w:rsidRPr="00E178AE">
        <w:t>20</w:t>
      </w:r>
      <w:r>
        <w:t>]</w:t>
      </w:r>
      <w:r w:rsidRPr="00260C1A">
        <w:t>.</w:t>
      </w:r>
    </w:p>
    <w:p w14:paraId="2788CC30" w14:textId="77777777" w:rsidR="009F269B" w:rsidRDefault="00000000">
      <w:pPr>
        <w:numPr>
          <w:ilvl w:val="0"/>
          <w:numId w:val="9"/>
        </w:numPr>
        <w:ind w:left="315" w:hangingChars="150" w:hanging="315"/>
        <w:textAlignment w:val="center"/>
      </w:pPr>
      <w:r>
        <w:t>梁宏涛</w:t>
      </w:r>
      <w:r>
        <w:t xml:space="preserve">, </w:t>
      </w:r>
      <w:r>
        <w:t>王莹</w:t>
      </w:r>
      <w:r>
        <w:t xml:space="preserve">, </w:t>
      </w:r>
      <w:r>
        <w:t>刘红菊</w:t>
      </w:r>
      <w:r>
        <w:t xml:space="preserve">, </w:t>
      </w:r>
      <w:r>
        <w:t>等</w:t>
      </w:r>
      <w:r w:rsidRPr="00260C1A">
        <w:t>.</w:t>
      </w:r>
      <w:r>
        <w:t xml:space="preserve"> </w:t>
      </w:r>
      <w:r>
        <w:t>基于注意力机制的</w:t>
      </w:r>
      <w:r w:rsidRPr="00E178AE">
        <w:t>CNN</w:t>
      </w:r>
      <w:r>
        <w:t>-</w:t>
      </w:r>
      <w:r w:rsidRPr="00E178AE">
        <w:t>BiGRU</w:t>
      </w:r>
      <w:r>
        <w:t>短期光伏发电功率预测</w:t>
      </w:r>
      <w:r>
        <w:t xml:space="preserve"> [</w:t>
      </w:r>
      <w:r w:rsidRPr="00E178AE">
        <w:t>J</w:t>
      </w:r>
      <w:r>
        <w:t>]</w:t>
      </w:r>
      <w:r w:rsidRPr="00260C1A">
        <w:t>.</w:t>
      </w:r>
      <w:r>
        <w:t xml:space="preserve"> </w:t>
      </w:r>
      <w:r>
        <w:t>计算机测量与控制</w:t>
      </w:r>
      <w:r>
        <w:t xml:space="preserve">, </w:t>
      </w:r>
      <w:r w:rsidRPr="00E178AE">
        <w:t>2022</w:t>
      </w:r>
      <w:r>
        <w:t xml:space="preserve">, </w:t>
      </w:r>
      <w:r w:rsidRPr="00E178AE">
        <w:t>30</w:t>
      </w:r>
      <w:r>
        <w:t>(</w:t>
      </w:r>
      <w:r w:rsidRPr="00E178AE">
        <w:t>06</w:t>
      </w:r>
      <w:r>
        <w:t xml:space="preserve">): </w:t>
      </w:r>
      <w:r w:rsidRPr="00E178AE">
        <w:t>259</w:t>
      </w:r>
      <w:r>
        <w:t>-</w:t>
      </w:r>
      <w:r w:rsidRPr="00E178AE">
        <w:t>265</w:t>
      </w:r>
      <w:r w:rsidRPr="00260C1A">
        <w:t>.</w:t>
      </w:r>
    </w:p>
    <w:p w14:paraId="460E0389" w14:textId="77777777" w:rsidR="009F269B" w:rsidRDefault="00000000">
      <w:pPr>
        <w:numPr>
          <w:ilvl w:val="0"/>
          <w:numId w:val="9"/>
        </w:numPr>
        <w:ind w:left="315" w:hangingChars="150" w:hanging="315"/>
        <w:textAlignment w:val="center"/>
      </w:pPr>
      <w:r>
        <w:t>张雲钦</w:t>
      </w:r>
      <w:r>
        <w:t xml:space="preserve">, </w:t>
      </w:r>
      <w:r>
        <w:t>程起泽</w:t>
      </w:r>
      <w:r>
        <w:t xml:space="preserve">, </w:t>
      </w:r>
      <w:r>
        <w:t>蒋文杰</w:t>
      </w:r>
      <w:r>
        <w:t xml:space="preserve">, </w:t>
      </w:r>
      <w:r>
        <w:t>等</w:t>
      </w:r>
      <w:r w:rsidRPr="00260C1A">
        <w:t>.</w:t>
      </w:r>
      <w:r>
        <w:t xml:space="preserve"> </w:t>
      </w:r>
      <w:r>
        <w:t>基于</w:t>
      </w:r>
      <w:r w:rsidRPr="00E178AE">
        <w:t>EMD</w:t>
      </w:r>
      <w:r>
        <w:t>-</w:t>
      </w:r>
      <w:r w:rsidRPr="00E178AE">
        <w:t>PCA</w:t>
      </w:r>
      <w:r>
        <w:t>-</w:t>
      </w:r>
      <w:r w:rsidRPr="00E178AE">
        <w:t>LSTM</w:t>
      </w:r>
      <w:r>
        <w:t>的光伏功率预测模型</w:t>
      </w:r>
      <w:r>
        <w:t xml:space="preserve"> [</w:t>
      </w:r>
      <w:r w:rsidRPr="00E178AE">
        <w:t>J</w:t>
      </w:r>
      <w:r>
        <w:t>]</w:t>
      </w:r>
      <w:r w:rsidRPr="00260C1A">
        <w:t>.</w:t>
      </w:r>
      <w:r>
        <w:t xml:space="preserve"> </w:t>
      </w:r>
      <w:r>
        <w:t>太阳能学报</w:t>
      </w:r>
      <w:r>
        <w:t xml:space="preserve">, </w:t>
      </w:r>
      <w:r w:rsidRPr="00E178AE">
        <w:t>2021</w:t>
      </w:r>
      <w:r>
        <w:t xml:space="preserve">, </w:t>
      </w:r>
      <w:r w:rsidRPr="00E178AE">
        <w:t>42</w:t>
      </w:r>
      <w:r>
        <w:t>(</w:t>
      </w:r>
      <w:r w:rsidRPr="00E178AE">
        <w:t>09</w:t>
      </w:r>
      <w:r>
        <w:t xml:space="preserve">): </w:t>
      </w:r>
      <w:r w:rsidRPr="00E178AE">
        <w:t>62</w:t>
      </w:r>
      <w:r>
        <w:t>-</w:t>
      </w:r>
      <w:r w:rsidRPr="00E178AE">
        <w:t>69</w:t>
      </w:r>
      <w:r w:rsidRPr="00260C1A">
        <w:t>.</w:t>
      </w:r>
    </w:p>
    <w:p w14:paraId="22AA7E28" w14:textId="77777777" w:rsidR="009F269B" w:rsidRDefault="00000000">
      <w:pPr>
        <w:numPr>
          <w:ilvl w:val="0"/>
          <w:numId w:val="9"/>
        </w:numPr>
        <w:ind w:left="315" w:hangingChars="150" w:hanging="315"/>
        <w:textAlignment w:val="center"/>
      </w:pPr>
      <w:r>
        <w:t>黄贤明</w:t>
      </w:r>
      <w:r>
        <w:t xml:space="preserve">, </w:t>
      </w:r>
      <w:r>
        <w:t>郝雨辰</w:t>
      </w:r>
      <w:r>
        <w:t xml:space="preserve">, </w:t>
      </w:r>
      <w:r>
        <w:t>霍雪松</w:t>
      </w:r>
      <w:r>
        <w:t xml:space="preserve">, </w:t>
      </w:r>
      <w:r>
        <w:t>等</w:t>
      </w:r>
      <w:r w:rsidRPr="00260C1A">
        <w:t>.</w:t>
      </w:r>
      <w:r>
        <w:t xml:space="preserve"> </w:t>
      </w:r>
      <w:r>
        <w:t>基于时空混合注意力机制的超短时风电功率预测方法</w:t>
      </w:r>
      <w:r>
        <w:t xml:space="preserve"> [</w:t>
      </w:r>
      <w:r w:rsidRPr="00E178AE">
        <w:t>J</w:t>
      </w:r>
      <w:r>
        <w:t>]</w:t>
      </w:r>
      <w:r w:rsidRPr="00260C1A">
        <w:t>.</w:t>
      </w:r>
      <w:r>
        <w:t xml:space="preserve"> </w:t>
      </w:r>
      <w:r>
        <w:t>现代电力</w:t>
      </w:r>
      <w:r>
        <w:t xml:space="preserve">, </w:t>
      </w:r>
      <w:r w:rsidRPr="00E178AE">
        <w:t>2025</w:t>
      </w:r>
      <w:r>
        <w:t xml:space="preserve">, </w:t>
      </w:r>
      <w:r w:rsidRPr="00E178AE">
        <w:t>42</w:t>
      </w:r>
      <w:r>
        <w:t>(</w:t>
      </w:r>
      <w:r w:rsidRPr="00E178AE">
        <w:t>05</w:t>
      </w:r>
      <w:r>
        <w:t xml:space="preserve">): </w:t>
      </w:r>
      <w:r w:rsidRPr="00E178AE">
        <w:t>928</w:t>
      </w:r>
      <w:r>
        <w:t>-</w:t>
      </w:r>
      <w:r w:rsidRPr="00E178AE">
        <w:t>936</w:t>
      </w:r>
      <w:r w:rsidRPr="00260C1A">
        <w:t>.</w:t>
      </w:r>
    </w:p>
    <w:p w14:paraId="01B680C7" w14:textId="77777777" w:rsidR="009F269B" w:rsidRDefault="00000000">
      <w:pPr>
        <w:numPr>
          <w:ilvl w:val="0"/>
          <w:numId w:val="9"/>
        </w:numPr>
        <w:ind w:left="315" w:hangingChars="150" w:hanging="315"/>
        <w:textAlignment w:val="center"/>
      </w:pPr>
      <w:r>
        <w:t>韩华</w:t>
      </w:r>
      <w:r>
        <w:t xml:space="preserve">, </w:t>
      </w:r>
      <w:r>
        <w:t>李杨</w:t>
      </w:r>
      <w:r>
        <w:t xml:space="preserve">, </w:t>
      </w:r>
      <w:r>
        <w:t>王磊</w:t>
      </w:r>
      <w:r w:rsidRPr="00260C1A">
        <w:t>.</w:t>
      </w:r>
      <w:r>
        <w:t xml:space="preserve"> </w:t>
      </w:r>
      <w:r>
        <w:t>基于</w:t>
      </w:r>
      <w:r>
        <w:t xml:space="preserve"> </w:t>
      </w:r>
      <w:r w:rsidRPr="00E178AE">
        <w:t>EMD</w:t>
      </w:r>
      <w:r>
        <w:t>-</w:t>
      </w:r>
      <w:r w:rsidRPr="00E178AE">
        <w:t>BiGRU</w:t>
      </w:r>
      <w:r>
        <w:t xml:space="preserve"> </w:t>
      </w:r>
      <w:r>
        <w:t>的光伏功率短期预测</w:t>
      </w:r>
      <w:r>
        <w:t xml:space="preserve"> [</w:t>
      </w:r>
      <w:r w:rsidRPr="00E178AE">
        <w:t>J</w:t>
      </w:r>
      <w:r>
        <w:t>]</w:t>
      </w:r>
      <w:r w:rsidRPr="00260C1A">
        <w:t>.</w:t>
      </w:r>
      <w:r>
        <w:t xml:space="preserve"> </w:t>
      </w:r>
      <w:r>
        <w:t>电力系统保护与控制</w:t>
      </w:r>
      <w:r>
        <w:t xml:space="preserve">, </w:t>
      </w:r>
      <w:r w:rsidRPr="00E178AE">
        <w:t>2020</w:t>
      </w:r>
      <w:r>
        <w:t xml:space="preserve">, </w:t>
      </w:r>
      <w:r w:rsidRPr="00E178AE">
        <w:t>48</w:t>
      </w:r>
      <w:r>
        <w:t>(</w:t>
      </w:r>
      <w:r w:rsidRPr="00E178AE">
        <w:t>15</w:t>
      </w:r>
      <w:r>
        <w:t xml:space="preserve">): </w:t>
      </w:r>
      <w:r w:rsidRPr="00E178AE">
        <w:t>142</w:t>
      </w:r>
      <w:r>
        <w:t>-</w:t>
      </w:r>
      <w:r w:rsidRPr="00E178AE">
        <w:t>148</w:t>
      </w:r>
      <w:r w:rsidRPr="00260C1A">
        <w:t>.</w:t>
      </w:r>
    </w:p>
    <w:p w14:paraId="51770744" w14:textId="77777777" w:rsidR="009F269B" w:rsidRDefault="00000000">
      <w:pPr>
        <w:numPr>
          <w:ilvl w:val="0"/>
          <w:numId w:val="9"/>
        </w:numPr>
        <w:ind w:left="315" w:hangingChars="150" w:hanging="315"/>
        <w:textAlignment w:val="center"/>
      </w:pPr>
      <w:r>
        <w:t>刘军</w:t>
      </w:r>
      <w:r>
        <w:t xml:space="preserve">, </w:t>
      </w:r>
      <w:r>
        <w:t>张宇</w:t>
      </w:r>
      <w:r>
        <w:t xml:space="preserve">, </w:t>
      </w:r>
      <w:r>
        <w:t>李明</w:t>
      </w:r>
      <w:r w:rsidRPr="00260C1A">
        <w:t>.</w:t>
      </w:r>
      <w:r>
        <w:t xml:space="preserve"> </w:t>
      </w:r>
      <w:r>
        <w:t>光伏功率预测技术研究现状与发展趋势</w:t>
      </w:r>
      <w:r>
        <w:t xml:space="preserve"> [</w:t>
      </w:r>
      <w:r w:rsidRPr="00E178AE">
        <w:t>J</w:t>
      </w:r>
      <w:r>
        <w:t>]</w:t>
      </w:r>
      <w:r w:rsidRPr="00260C1A">
        <w:t>.</w:t>
      </w:r>
      <w:r>
        <w:t xml:space="preserve"> </w:t>
      </w:r>
      <w:r>
        <w:t>电工技术学报</w:t>
      </w:r>
      <w:r>
        <w:t xml:space="preserve">, </w:t>
      </w:r>
      <w:r w:rsidRPr="00E178AE">
        <w:t>2019</w:t>
      </w:r>
      <w:r>
        <w:t xml:space="preserve">, </w:t>
      </w:r>
      <w:r w:rsidRPr="00E178AE">
        <w:t>34</w:t>
      </w:r>
      <w:r>
        <w:t>(</w:t>
      </w:r>
      <w:r w:rsidRPr="00E178AE">
        <w:t>S1</w:t>
      </w:r>
      <w:r>
        <w:t xml:space="preserve">): </w:t>
      </w:r>
      <w:r w:rsidRPr="00E178AE">
        <w:t>232</w:t>
      </w:r>
      <w:r>
        <w:t>-</w:t>
      </w:r>
      <w:r w:rsidRPr="00E178AE">
        <w:t>243</w:t>
      </w:r>
      <w:r w:rsidRPr="00260C1A">
        <w:t>.</w:t>
      </w:r>
    </w:p>
    <w:p w14:paraId="5E5EA5A7" w14:textId="77777777" w:rsidR="009F269B" w:rsidRDefault="00000000">
      <w:pPr>
        <w:numPr>
          <w:ilvl w:val="0"/>
          <w:numId w:val="9"/>
        </w:numPr>
        <w:ind w:left="315" w:hangingChars="150" w:hanging="315"/>
        <w:textAlignment w:val="center"/>
      </w:pPr>
      <w:r w:rsidRPr="00E178AE">
        <w:t>Zhang</w:t>
      </w:r>
      <w:r>
        <w:t xml:space="preserve"> </w:t>
      </w:r>
      <w:r w:rsidRPr="00E178AE">
        <w:t>Y</w:t>
      </w:r>
      <w:r>
        <w:t xml:space="preserve">, </w:t>
      </w:r>
      <w:r w:rsidRPr="00E178AE">
        <w:t>Wang</w:t>
      </w:r>
      <w:r>
        <w:t xml:space="preserve"> </w:t>
      </w:r>
      <w:r w:rsidRPr="00E178AE">
        <w:t>J</w:t>
      </w:r>
      <w:r>
        <w:t xml:space="preserve">, </w:t>
      </w:r>
      <w:r w:rsidRPr="00E178AE">
        <w:t>Li</w:t>
      </w:r>
      <w:r>
        <w:t xml:space="preserve"> </w:t>
      </w:r>
      <w:r w:rsidRPr="00E178AE">
        <w:t>H</w:t>
      </w:r>
      <w:r w:rsidRPr="00260C1A">
        <w:t>.</w:t>
      </w:r>
      <w:r>
        <w:t xml:space="preserve"> </w:t>
      </w:r>
      <w:r w:rsidRPr="00E178AE">
        <w:t>Short</w:t>
      </w:r>
      <w:r>
        <w:t>-</w:t>
      </w:r>
      <w:r w:rsidRPr="00E178AE">
        <w:t>term</w:t>
      </w:r>
      <w:r>
        <w:t xml:space="preserve"> </w:t>
      </w:r>
      <w:r w:rsidRPr="00E178AE">
        <w:t>photovoltaic</w:t>
      </w:r>
      <w:r>
        <w:t xml:space="preserve"> </w:t>
      </w:r>
      <w:r w:rsidRPr="00E178AE">
        <w:t>power</w:t>
      </w:r>
      <w:r>
        <w:t xml:space="preserve"> </w:t>
      </w:r>
      <w:r w:rsidRPr="00E178AE">
        <w:t>prediction</w:t>
      </w:r>
      <w:r>
        <w:t xml:space="preserve"> </w:t>
      </w:r>
      <w:r w:rsidRPr="00E178AE">
        <w:t>based</w:t>
      </w:r>
      <w:r>
        <w:t xml:space="preserve"> </w:t>
      </w:r>
      <w:r w:rsidRPr="00E178AE">
        <w:t>on</w:t>
      </w:r>
      <w:r>
        <w:t xml:space="preserve"> </w:t>
      </w:r>
      <w:r w:rsidRPr="00E178AE">
        <w:t>EMD</w:t>
      </w:r>
      <w:r>
        <w:t xml:space="preserve"> </w:t>
      </w:r>
      <w:r w:rsidRPr="00E178AE">
        <w:t>and</w:t>
      </w:r>
      <w:r>
        <w:t xml:space="preserve"> </w:t>
      </w:r>
      <w:r w:rsidRPr="00E178AE">
        <w:t>BiGRU</w:t>
      </w:r>
      <w:r>
        <w:t xml:space="preserve"> </w:t>
      </w:r>
      <w:r w:rsidRPr="00E178AE">
        <w:t>neural</w:t>
      </w:r>
      <w:r>
        <w:t xml:space="preserve"> </w:t>
      </w:r>
      <w:r w:rsidRPr="00E178AE">
        <w:t>network</w:t>
      </w:r>
      <w:r>
        <w:t xml:space="preserve"> [</w:t>
      </w:r>
      <w:r w:rsidRPr="00E178AE">
        <w:t>J</w:t>
      </w:r>
      <w:r>
        <w:t>]</w:t>
      </w:r>
      <w:r w:rsidRPr="00260C1A">
        <w:t>.</w:t>
      </w:r>
      <w:r>
        <w:t xml:space="preserve"> </w:t>
      </w:r>
      <w:r w:rsidRPr="00E178AE">
        <w:t>Renewable</w:t>
      </w:r>
      <w:r>
        <w:t xml:space="preserve"> </w:t>
      </w:r>
      <w:r w:rsidRPr="00E178AE">
        <w:t>Energy</w:t>
      </w:r>
      <w:r>
        <w:t xml:space="preserve">, </w:t>
      </w:r>
      <w:r w:rsidRPr="00E178AE">
        <w:t>2022</w:t>
      </w:r>
      <w:r>
        <w:t xml:space="preserve">, </w:t>
      </w:r>
      <w:r w:rsidRPr="00E178AE">
        <w:t>186</w:t>
      </w:r>
      <w:r>
        <w:t xml:space="preserve">: </w:t>
      </w:r>
      <w:r w:rsidRPr="00E178AE">
        <w:t>789</w:t>
      </w:r>
      <w:r>
        <w:t>-</w:t>
      </w:r>
      <w:r w:rsidRPr="00E178AE">
        <w:t>798</w:t>
      </w:r>
      <w:r w:rsidRPr="00260C1A">
        <w:t>.</w:t>
      </w:r>
    </w:p>
    <w:p w14:paraId="7005E25D" w14:textId="77777777" w:rsidR="009F269B" w:rsidRDefault="00000000">
      <w:pPr>
        <w:numPr>
          <w:ilvl w:val="0"/>
          <w:numId w:val="9"/>
        </w:numPr>
        <w:ind w:left="315" w:hangingChars="150" w:hanging="315"/>
        <w:textAlignment w:val="center"/>
      </w:pPr>
      <w:r>
        <w:t>王磊</w:t>
      </w:r>
      <w:r>
        <w:t xml:space="preserve">, </w:t>
      </w:r>
      <w:r>
        <w:t>韩华</w:t>
      </w:r>
      <w:r w:rsidRPr="00260C1A">
        <w:t>.</w:t>
      </w:r>
      <w:r>
        <w:t xml:space="preserve"> </w:t>
      </w:r>
      <w:r>
        <w:t>基于</w:t>
      </w:r>
      <w:r>
        <w:t xml:space="preserve"> </w:t>
      </w:r>
      <w:r w:rsidRPr="00E178AE">
        <w:t>VMD</w:t>
      </w:r>
      <w:r>
        <w:t>-</w:t>
      </w:r>
      <w:r w:rsidRPr="00E178AE">
        <w:t>BiGRU</w:t>
      </w:r>
      <w:r>
        <w:t xml:space="preserve"> </w:t>
      </w:r>
      <w:r>
        <w:t>的光伏功率短期预测</w:t>
      </w:r>
      <w:r>
        <w:t xml:space="preserve"> [</w:t>
      </w:r>
      <w:r w:rsidRPr="00E178AE">
        <w:t>J</w:t>
      </w:r>
      <w:r>
        <w:t>]</w:t>
      </w:r>
      <w:r w:rsidRPr="00260C1A">
        <w:t>.</w:t>
      </w:r>
      <w:r>
        <w:t xml:space="preserve"> </w:t>
      </w:r>
      <w:r>
        <w:t>电网技术</w:t>
      </w:r>
      <w:r>
        <w:t xml:space="preserve">, </w:t>
      </w:r>
      <w:r w:rsidRPr="00E178AE">
        <w:t>2021</w:t>
      </w:r>
      <w:r>
        <w:t xml:space="preserve">, </w:t>
      </w:r>
      <w:r w:rsidRPr="00E178AE">
        <w:t>45</w:t>
      </w:r>
      <w:r>
        <w:t>(</w:t>
      </w:r>
      <w:r w:rsidRPr="00E178AE">
        <w:t>07</w:t>
      </w:r>
      <w:r>
        <w:t xml:space="preserve">): </w:t>
      </w:r>
      <w:r w:rsidRPr="00E178AE">
        <w:t>2654</w:t>
      </w:r>
      <w:r>
        <w:t>-</w:t>
      </w:r>
      <w:r w:rsidRPr="00E178AE">
        <w:t>2661</w:t>
      </w:r>
      <w:r w:rsidRPr="00260C1A">
        <w:t>.</w:t>
      </w:r>
    </w:p>
    <w:p w14:paraId="2CC9FCCD" w14:textId="77777777" w:rsidR="009F269B" w:rsidRDefault="00000000">
      <w:pPr>
        <w:numPr>
          <w:ilvl w:val="0"/>
          <w:numId w:val="9"/>
        </w:numPr>
        <w:ind w:left="315" w:hangingChars="150" w:hanging="315"/>
        <w:textAlignment w:val="center"/>
      </w:pPr>
      <w:r>
        <w:t>王乐</w:t>
      </w:r>
      <w:r>
        <w:t xml:space="preserve">, </w:t>
      </w:r>
      <w:r>
        <w:t>丁皓</w:t>
      </w:r>
      <w:r w:rsidRPr="00260C1A">
        <w:t>.</w:t>
      </w:r>
      <w:r>
        <w:t xml:space="preserve"> </w:t>
      </w:r>
      <w:r>
        <w:t>基于深度学习的时间序列预测方法综述</w:t>
      </w:r>
      <w:r>
        <w:t xml:space="preserve"> [</w:t>
      </w:r>
      <w:r w:rsidRPr="00E178AE">
        <w:t>J</w:t>
      </w:r>
      <w:r>
        <w:t>]</w:t>
      </w:r>
      <w:r w:rsidRPr="00260C1A">
        <w:t>.</w:t>
      </w:r>
      <w:r>
        <w:t xml:space="preserve"> </w:t>
      </w:r>
      <w:r>
        <w:t>计算机工程与应用</w:t>
      </w:r>
      <w:r>
        <w:t xml:space="preserve">, </w:t>
      </w:r>
      <w:r w:rsidRPr="00E178AE">
        <w:t>2023</w:t>
      </w:r>
      <w:r>
        <w:t xml:space="preserve">, </w:t>
      </w:r>
      <w:r w:rsidRPr="00E178AE">
        <w:t>59</w:t>
      </w:r>
      <w:r>
        <w:t>(</w:t>
      </w:r>
      <w:r w:rsidRPr="00E178AE">
        <w:t>02</w:t>
      </w:r>
      <w:r>
        <w:t xml:space="preserve">): </w:t>
      </w:r>
      <w:r w:rsidRPr="00E178AE">
        <w:t>1</w:t>
      </w:r>
      <w:r>
        <w:t>-</w:t>
      </w:r>
      <w:r w:rsidRPr="00E178AE">
        <w:t>16</w:t>
      </w:r>
      <w:r w:rsidRPr="00260C1A">
        <w:t>.</w:t>
      </w:r>
    </w:p>
    <w:p w14:paraId="5BF4176B" w14:textId="77777777" w:rsidR="009F269B" w:rsidRDefault="00000000">
      <w:pPr>
        <w:numPr>
          <w:ilvl w:val="0"/>
          <w:numId w:val="9"/>
        </w:numPr>
        <w:ind w:left="315" w:hangingChars="150" w:hanging="315"/>
        <w:textAlignment w:val="center"/>
      </w:pPr>
      <w:r>
        <w:t>王聪</w:t>
      </w:r>
      <w:r>
        <w:t xml:space="preserve">, </w:t>
      </w:r>
      <w:r>
        <w:t>王磊</w:t>
      </w:r>
      <w:r w:rsidRPr="00260C1A">
        <w:t>.</w:t>
      </w:r>
      <w:r>
        <w:t xml:space="preserve"> </w:t>
      </w:r>
      <w:r>
        <w:t>经验模态分解研究进展与综述</w:t>
      </w:r>
      <w:r>
        <w:t xml:space="preserve"> [</w:t>
      </w:r>
      <w:r w:rsidRPr="00E178AE">
        <w:t>J</w:t>
      </w:r>
      <w:r>
        <w:t>]</w:t>
      </w:r>
      <w:r w:rsidRPr="00260C1A">
        <w:t>.</w:t>
      </w:r>
      <w:r>
        <w:t xml:space="preserve"> </w:t>
      </w:r>
      <w:r>
        <w:t>电子学报</w:t>
      </w:r>
      <w:r>
        <w:t xml:space="preserve">, </w:t>
      </w:r>
      <w:r w:rsidRPr="00E178AE">
        <w:t>2022</w:t>
      </w:r>
      <w:r>
        <w:t xml:space="preserve">, </w:t>
      </w:r>
      <w:r w:rsidRPr="00E178AE">
        <w:t>50</w:t>
      </w:r>
      <w:r>
        <w:t>(</w:t>
      </w:r>
      <w:r w:rsidRPr="00E178AE">
        <w:t>03</w:t>
      </w:r>
      <w:r>
        <w:t xml:space="preserve">): </w:t>
      </w:r>
      <w:r w:rsidRPr="00E178AE">
        <w:t>745</w:t>
      </w:r>
      <w:r>
        <w:t>-</w:t>
      </w:r>
      <w:r w:rsidRPr="00E178AE">
        <w:t>758</w:t>
      </w:r>
      <w:r w:rsidRPr="00260C1A">
        <w:t>.</w:t>
      </w:r>
    </w:p>
    <w:p w14:paraId="3E3340A2" w14:textId="77777777" w:rsidR="009F269B" w:rsidRDefault="00000000">
      <w:pPr>
        <w:numPr>
          <w:ilvl w:val="0"/>
          <w:numId w:val="9"/>
        </w:numPr>
        <w:ind w:left="315" w:hangingChars="150" w:hanging="315"/>
        <w:textAlignment w:val="center"/>
      </w:pPr>
      <w:r>
        <w:t>王凯</w:t>
      </w:r>
      <w:r>
        <w:t xml:space="preserve">, </w:t>
      </w:r>
      <w:r>
        <w:t>李娟</w:t>
      </w:r>
      <w:r w:rsidRPr="00260C1A">
        <w:t>.</w:t>
      </w:r>
      <w:r>
        <w:t xml:space="preserve"> </w:t>
      </w:r>
      <w:r>
        <w:t>双向门控循环单元</w:t>
      </w:r>
      <w:r>
        <w:t>(</w:t>
      </w:r>
      <w:r w:rsidRPr="00E178AE">
        <w:t>BiGRU</w:t>
      </w:r>
      <w:r>
        <w:t>)</w:t>
      </w:r>
      <w:r>
        <w:t>研究与应用综述</w:t>
      </w:r>
      <w:r>
        <w:t xml:space="preserve"> [</w:t>
      </w:r>
      <w:r w:rsidRPr="00E178AE">
        <w:t>J</w:t>
      </w:r>
      <w:r>
        <w:t>]</w:t>
      </w:r>
      <w:r w:rsidRPr="00260C1A">
        <w:t>.</w:t>
      </w:r>
      <w:r>
        <w:t xml:space="preserve"> </w:t>
      </w:r>
      <w:r>
        <w:t>计算机工程与应用</w:t>
      </w:r>
      <w:r>
        <w:t xml:space="preserve">, </w:t>
      </w:r>
      <w:r w:rsidRPr="00E178AE">
        <w:t>2024</w:t>
      </w:r>
      <w:r>
        <w:t xml:space="preserve">, </w:t>
      </w:r>
      <w:r w:rsidRPr="00E178AE">
        <w:t>60</w:t>
      </w:r>
      <w:r>
        <w:t>(</w:t>
      </w:r>
      <w:r w:rsidRPr="00E178AE">
        <w:t>01</w:t>
      </w:r>
      <w:r>
        <w:t xml:space="preserve">): </w:t>
      </w:r>
      <w:r w:rsidRPr="00E178AE">
        <w:t>42</w:t>
      </w:r>
      <w:r>
        <w:t>-</w:t>
      </w:r>
      <w:r w:rsidRPr="00E178AE">
        <w:t>54</w:t>
      </w:r>
      <w:r w:rsidRPr="00260C1A">
        <w:t>.</w:t>
      </w:r>
    </w:p>
    <w:p w14:paraId="4F435BBF" w14:textId="77777777" w:rsidR="009F269B" w:rsidRDefault="00000000">
      <w:pPr>
        <w:numPr>
          <w:ilvl w:val="0"/>
          <w:numId w:val="9"/>
        </w:numPr>
        <w:ind w:left="315" w:hangingChars="150" w:hanging="315"/>
        <w:textAlignment w:val="center"/>
      </w:pPr>
      <w:r>
        <w:t>国家能源局</w:t>
      </w:r>
      <w:r w:rsidRPr="00260C1A">
        <w:t>.</w:t>
      </w:r>
      <w:r>
        <w:t xml:space="preserve"> </w:t>
      </w:r>
      <w:r>
        <w:t>太阳能发展</w:t>
      </w:r>
      <w:r>
        <w:t xml:space="preserve"> “</w:t>
      </w:r>
      <w:r>
        <w:t>十四五</w:t>
      </w:r>
      <w:r>
        <w:t xml:space="preserve">” </w:t>
      </w:r>
      <w:r>
        <w:t>规划</w:t>
      </w:r>
      <w:r>
        <w:t xml:space="preserve"> [</w:t>
      </w:r>
      <w:r w:rsidRPr="00E178AE">
        <w:t>Z</w:t>
      </w:r>
      <w:r>
        <w:t>]</w:t>
      </w:r>
      <w:r w:rsidRPr="00260C1A">
        <w:t>.</w:t>
      </w:r>
      <w:r>
        <w:t xml:space="preserve"> </w:t>
      </w:r>
      <w:r w:rsidRPr="00E178AE">
        <w:t>2021</w:t>
      </w:r>
      <w:r w:rsidRPr="00260C1A">
        <w:t>.</w:t>
      </w:r>
    </w:p>
    <w:p w14:paraId="66238082" w14:textId="77777777" w:rsidR="009F269B" w:rsidRDefault="00000000">
      <w:pPr>
        <w:numPr>
          <w:ilvl w:val="0"/>
          <w:numId w:val="9"/>
        </w:numPr>
        <w:ind w:left="315" w:hangingChars="150" w:hanging="315"/>
        <w:textAlignment w:val="center"/>
      </w:pPr>
      <w:r>
        <w:t>陈强</w:t>
      </w:r>
      <w:r>
        <w:t xml:space="preserve">, </w:t>
      </w:r>
      <w:r>
        <w:t>孙晓明</w:t>
      </w:r>
      <w:r w:rsidRPr="00260C1A">
        <w:t>.</w:t>
      </w:r>
      <w:r>
        <w:t xml:space="preserve"> </w:t>
      </w:r>
      <w:r>
        <w:t>考虑气象突变因素的组合模型超短期功率预测</w:t>
      </w:r>
      <w:r>
        <w:t xml:space="preserve"> [</w:t>
      </w:r>
      <w:r w:rsidRPr="00E178AE">
        <w:t>J</w:t>
      </w:r>
      <w:r>
        <w:t>]</w:t>
      </w:r>
      <w:r w:rsidRPr="00260C1A">
        <w:t>.</w:t>
      </w:r>
      <w:r>
        <w:t xml:space="preserve"> </w:t>
      </w:r>
      <w:r>
        <w:t>可再生能源</w:t>
      </w:r>
      <w:r>
        <w:t xml:space="preserve">, </w:t>
      </w:r>
      <w:r w:rsidRPr="00E178AE">
        <w:t>2021</w:t>
      </w:r>
      <w:r>
        <w:t xml:space="preserve">, </w:t>
      </w:r>
      <w:r w:rsidRPr="00E178AE">
        <w:t>39</w:t>
      </w:r>
      <w:r>
        <w:t>(</w:t>
      </w:r>
      <w:r w:rsidRPr="00E178AE">
        <w:t>11</w:t>
      </w:r>
      <w:r>
        <w:t xml:space="preserve">): </w:t>
      </w:r>
      <w:r w:rsidRPr="00E178AE">
        <w:t>1450</w:t>
      </w:r>
      <w:r>
        <w:t>-</w:t>
      </w:r>
      <w:r w:rsidRPr="00E178AE">
        <w:t>1456</w:t>
      </w:r>
      <w:r w:rsidRPr="00260C1A">
        <w:t>.</w:t>
      </w:r>
    </w:p>
    <w:p w14:paraId="7B05D80F" w14:textId="77777777" w:rsidR="009F269B" w:rsidRDefault="00000000">
      <w:pPr>
        <w:numPr>
          <w:ilvl w:val="0"/>
          <w:numId w:val="9"/>
        </w:numPr>
        <w:ind w:left="315" w:hangingChars="150" w:hanging="315"/>
        <w:textAlignment w:val="center"/>
      </w:pPr>
      <w:r w:rsidRPr="00E178AE">
        <w:t>Li</w:t>
      </w:r>
      <w:r>
        <w:t xml:space="preserve"> </w:t>
      </w:r>
      <w:r w:rsidRPr="00E178AE">
        <w:t>X</w:t>
      </w:r>
      <w:r>
        <w:t xml:space="preserve">, </w:t>
      </w:r>
      <w:r w:rsidRPr="00E178AE">
        <w:t>Chen</w:t>
      </w:r>
      <w:r>
        <w:t xml:space="preserve"> </w:t>
      </w:r>
      <w:r w:rsidRPr="00E178AE">
        <w:t>Z</w:t>
      </w:r>
      <w:r w:rsidRPr="00260C1A">
        <w:t>.</w:t>
      </w:r>
      <w:r>
        <w:t xml:space="preserve"> </w:t>
      </w:r>
      <w:r w:rsidRPr="00E178AE">
        <w:t>Short</w:t>
      </w:r>
      <w:r>
        <w:t>-</w:t>
      </w:r>
      <w:r w:rsidRPr="00E178AE">
        <w:t>term</w:t>
      </w:r>
      <w:r>
        <w:t xml:space="preserve"> </w:t>
      </w:r>
      <w:r w:rsidRPr="00E178AE">
        <w:t>solar</w:t>
      </w:r>
      <w:r>
        <w:t xml:space="preserve"> </w:t>
      </w:r>
      <w:r w:rsidRPr="00E178AE">
        <w:t>power</w:t>
      </w:r>
      <w:r>
        <w:t xml:space="preserve"> </w:t>
      </w:r>
      <w:r w:rsidRPr="00E178AE">
        <w:t>forecasting</w:t>
      </w:r>
      <w:r>
        <w:t xml:space="preserve"> </w:t>
      </w:r>
      <w:r w:rsidRPr="00E178AE">
        <w:t>using</w:t>
      </w:r>
      <w:r>
        <w:t xml:space="preserve"> </w:t>
      </w:r>
      <w:r w:rsidRPr="00E178AE">
        <w:t>empirical</w:t>
      </w:r>
      <w:r>
        <w:t xml:space="preserve"> </w:t>
      </w:r>
      <w:r w:rsidRPr="00E178AE">
        <w:t>mode</w:t>
      </w:r>
      <w:r>
        <w:t xml:space="preserve"> </w:t>
      </w:r>
      <w:r w:rsidRPr="00E178AE">
        <w:t>decomposition</w:t>
      </w:r>
      <w:r>
        <w:t xml:space="preserve"> </w:t>
      </w:r>
      <w:r w:rsidRPr="00E178AE">
        <w:t>and</w:t>
      </w:r>
      <w:r>
        <w:t xml:space="preserve"> </w:t>
      </w:r>
      <w:r w:rsidRPr="00E178AE">
        <w:t>deep</w:t>
      </w:r>
      <w:r>
        <w:t xml:space="preserve"> </w:t>
      </w:r>
      <w:r w:rsidRPr="00E178AE">
        <w:t>learning</w:t>
      </w:r>
      <w:r>
        <w:t xml:space="preserve"> [</w:t>
      </w:r>
      <w:r w:rsidRPr="00E178AE">
        <w:t>J</w:t>
      </w:r>
      <w:r>
        <w:t>]</w:t>
      </w:r>
      <w:r w:rsidRPr="00260C1A">
        <w:t>.</w:t>
      </w:r>
      <w:r>
        <w:t xml:space="preserve"> </w:t>
      </w:r>
      <w:r w:rsidRPr="00E178AE">
        <w:t>IEEE</w:t>
      </w:r>
      <w:r>
        <w:t xml:space="preserve"> </w:t>
      </w:r>
      <w:r w:rsidRPr="00E178AE">
        <w:t>Access</w:t>
      </w:r>
      <w:r>
        <w:t xml:space="preserve">, </w:t>
      </w:r>
      <w:r w:rsidRPr="00E178AE">
        <w:t>2020</w:t>
      </w:r>
      <w:r>
        <w:t xml:space="preserve">, </w:t>
      </w:r>
      <w:r w:rsidRPr="00E178AE">
        <w:t>8</w:t>
      </w:r>
      <w:r>
        <w:t xml:space="preserve">: </w:t>
      </w:r>
      <w:r w:rsidRPr="00E178AE">
        <w:t>12567</w:t>
      </w:r>
      <w:r>
        <w:t>-</w:t>
      </w:r>
      <w:r w:rsidRPr="00E178AE">
        <w:t>12578</w:t>
      </w:r>
      <w:r w:rsidRPr="00260C1A">
        <w:t>.</w:t>
      </w:r>
    </w:p>
    <w:p w14:paraId="2A3EB9AD" w14:textId="77777777" w:rsidR="009F269B" w:rsidRDefault="00000000">
      <w:pPr>
        <w:numPr>
          <w:ilvl w:val="0"/>
          <w:numId w:val="9"/>
        </w:numPr>
        <w:ind w:left="315" w:hangingChars="150" w:hanging="315"/>
        <w:textAlignment w:val="center"/>
      </w:pPr>
      <w:r>
        <w:t>吴浩</w:t>
      </w:r>
      <w:r>
        <w:t xml:space="preserve">, </w:t>
      </w:r>
      <w:r>
        <w:t>周洁</w:t>
      </w:r>
      <w:r w:rsidRPr="00260C1A">
        <w:t>.</w:t>
      </w:r>
      <w:r>
        <w:t xml:space="preserve"> </w:t>
      </w:r>
      <w:r>
        <w:t>光伏数据清洗及归一化对预测精度的影响评估</w:t>
      </w:r>
      <w:r>
        <w:t xml:space="preserve"> [</w:t>
      </w:r>
      <w:r w:rsidRPr="00E178AE">
        <w:t>J</w:t>
      </w:r>
      <w:r>
        <w:t>]</w:t>
      </w:r>
      <w:r w:rsidRPr="00260C1A">
        <w:t>.</w:t>
      </w:r>
      <w:r>
        <w:t xml:space="preserve"> </w:t>
      </w:r>
      <w:r>
        <w:t>电力自动化设备</w:t>
      </w:r>
      <w:r>
        <w:t xml:space="preserve">, </w:t>
      </w:r>
      <w:r w:rsidRPr="00E178AE">
        <w:t>2019</w:t>
      </w:r>
      <w:r>
        <w:t xml:space="preserve">, </w:t>
      </w:r>
      <w:r w:rsidRPr="00E178AE">
        <w:t>39</w:t>
      </w:r>
      <w:r>
        <w:t>(</w:t>
      </w:r>
      <w:r w:rsidRPr="00E178AE">
        <w:t>08</w:t>
      </w:r>
      <w:r>
        <w:t xml:space="preserve">): </w:t>
      </w:r>
      <w:r w:rsidRPr="00E178AE">
        <w:t>77</w:t>
      </w:r>
      <w:r>
        <w:t>-</w:t>
      </w:r>
      <w:r w:rsidRPr="00E178AE">
        <w:t>83</w:t>
      </w:r>
      <w:r w:rsidRPr="00260C1A">
        <w:t>.</w:t>
      </w:r>
    </w:p>
    <w:p w14:paraId="4365EFFF" w14:textId="77777777" w:rsidR="009F269B" w:rsidRDefault="00000000">
      <w:pPr>
        <w:numPr>
          <w:ilvl w:val="0"/>
          <w:numId w:val="9"/>
        </w:numPr>
        <w:ind w:left="315" w:hangingChars="150" w:hanging="315"/>
        <w:textAlignment w:val="center"/>
      </w:pPr>
      <w:r>
        <w:t>林海</w:t>
      </w:r>
      <w:r>
        <w:t xml:space="preserve">, </w:t>
      </w:r>
      <w:r>
        <w:t>郭峰</w:t>
      </w:r>
      <w:r w:rsidRPr="00260C1A">
        <w:t>.</w:t>
      </w:r>
      <w:r>
        <w:t xml:space="preserve"> </w:t>
      </w:r>
      <w:r>
        <w:t>鲁棒损失函数在强噪声新能源预测模型中的应用</w:t>
      </w:r>
      <w:r>
        <w:t xml:space="preserve"> [</w:t>
      </w:r>
      <w:r w:rsidRPr="00E178AE">
        <w:t>J</w:t>
      </w:r>
      <w:r>
        <w:t>]</w:t>
      </w:r>
      <w:r w:rsidRPr="00260C1A">
        <w:t>.</w:t>
      </w:r>
      <w:r>
        <w:t xml:space="preserve"> </w:t>
      </w:r>
      <w:r>
        <w:t>电网技术</w:t>
      </w:r>
      <w:r>
        <w:t xml:space="preserve">, </w:t>
      </w:r>
      <w:r w:rsidRPr="00E178AE">
        <w:t>2023</w:t>
      </w:r>
      <w:r>
        <w:t xml:space="preserve">, </w:t>
      </w:r>
      <w:r w:rsidRPr="00E178AE">
        <w:t>47</w:t>
      </w:r>
      <w:r>
        <w:t>(</w:t>
      </w:r>
      <w:r w:rsidRPr="00E178AE">
        <w:t>02</w:t>
      </w:r>
      <w:r>
        <w:t xml:space="preserve">): </w:t>
      </w:r>
      <w:r w:rsidRPr="00E178AE">
        <w:t>510</w:t>
      </w:r>
      <w:r>
        <w:t>-</w:t>
      </w:r>
      <w:r w:rsidRPr="00E178AE">
        <w:t>518</w:t>
      </w:r>
      <w:r w:rsidRPr="00260C1A">
        <w:t>.</w:t>
      </w:r>
    </w:p>
    <w:p w14:paraId="38B4F4C9" w14:textId="77777777" w:rsidR="009F269B" w:rsidRDefault="009F269B">
      <w:pPr>
        <w:pStyle w:val="af1"/>
        <w:ind w:firstLine="480"/>
      </w:pPr>
    </w:p>
    <w:p w14:paraId="111F931F" w14:textId="77777777" w:rsidR="009F269B" w:rsidRDefault="009F269B">
      <w:pPr>
        <w:pStyle w:val="af1"/>
        <w:ind w:firstLine="480"/>
      </w:pPr>
    </w:p>
    <w:p w14:paraId="035BC669" w14:textId="77777777" w:rsidR="009F269B" w:rsidRDefault="009F269B">
      <w:pPr>
        <w:pStyle w:val="af1"/>
        <w:ind w:firstLine="480"/>
      </w:pPr>
    </w:p>
    <w:p w14:paraId="72D75BD2" w14:textId="77777777" w:rsidR="009F269B" w:rsidRDefault="009F269B">
      <w:pPr>
        <w:pStyle w:val="a"/>
        <w:numPr>
          <w:ilvl w:val="0"/>
          <w:numId w:val="0"/>
        </w:numPr>
      </w:pPr>
      <w:bookmarkStart w:id="371" w:name="_Toc5897"/>
      <w:bookmarkEnd w:id="371"/>
    </w:p>
    <w:p w14:paraId="4AEA7189" w14:textId="77777777" w:rsidR="009F269B" w:rsidRDefault="00000000">
      <w:pPr>
        <w:pStyle w:val="a"/>
        <w:numPr>
          <w:ilvl w:val="0"/>
          <w:numId w:val="0"/>
        </w:numPr>
        <w:jc w:val="center"/>
      </w:pPr>
      <w:bookmarkStart w:id="372" w:name="_Toc15060"/>
      <w:bookmarkStart w:id="373" w:name="_Toc10027"/>
      <w:bookmarkStart w:id="374" w:name="_Toc4703"/>
      <w:bookmarkStart w:id="375" w:name="_Toc227161743"/>
      <w:r>
        <w:rPr>
          <w:rFonts w:hint="eastAsia"/>
        </w:rPr>
        <w:lastRenderedPageBreak/>
        <w:t>致谢</w:t>
      </w:r>
      <w:bookmarkEnd w:id="372"/>
      <w:bookmarkEnd w:id="373"/>
      <w:bookmarkEnd w:id="374"/>
      <w:bookmarkEnd w:id="375"/>
    </w:p>
    <w:p w14:paraId="1F12847D" w14:textId="77777777" w:rsidR="009F269B" w:rsidRDefault="00000000">
      <w:pPr>
        <w:ind w:firstLine="480"/>
      </w:pPr>
      <w:r w:rsidRPr="00E178AE">
        <w:rPr>
          <w:rFonts w:hint="eastAsia"/>
        </w:rPr>
        <w:t>XXXXXXXXXXXXXXXXXXXXXXXXXXXXXXXXXXXXXXXXXXXXXXXXXXXXXXXXXXXXXXXXXXXXXXXXXXXXXXXXXXXXXXXXXXXXXXXXXXXXXXXXXXXXXXXXXXXXXXXXXXXXXXXXXXXXXXXXXXXXXXXXXXXXXXXXXXXXXXXXXXXXXXX</w:t>
      </w:r>
    </w:p>
    <w:p w14:paraId="24718295" w14:textId="77777777" w:rsidR="009F269B" w:rsidRDefault="00000000">
      <w:pPr>
        <w:ind w:firstLine="480"/>
      </w:pPr>
      <w:r w:rsidRPr="00E178AE">
        <w:rPr>
          <w:rFonts w:hint="eastAsia"/>
        </w:rPr>
        <w:t>XXXXXXXXXXXXXXXXXXXXXXXXXXXXXXX</w:t>
      </w:r>
    </w:p>
    <w:p w14:paraId="31AB596F" w14:textId="77777777" w:rsidR="009F269B" w:rsidRDefault="009F269B">
      <w:pPr>
        <w:ind w:firstLine="480"/>
        <w:sectPr w:rsidR="009F269B">
          <w:pgSz w:w="11906" w:h="16838"/>
          <w:pgMar w:top="1588" w:right="1134" w:bottom="1247" w:left="1701" w:header="1021" w:footer="794" w:gutter="0"/>
          <w:cols w:space="425"/>
          <w:docGrid w:type="lines" w:linePitch="312"/>
        </w:sectPr>
      </w:pPr>
    </w:p>
    <w:p w14:paraId="1592BFDC" w14:textId="3D01B8E6" w:rsidR="009F269B" w:rsidRDefault="00000000">
      <w:pPr>
        <w:pStyle w:val="a"/>
        <w:numPr>
          <w:ilvl w:val="0"/>
          <w:numId w:val="0"/>
        </w:numPr>
        <w:ind w:left="425"/>
        <w:jc w:val="center"/>
      </w:pPr>
      <w:bookmarkStart w:id="376" w:name="_Toc23095"/>
      <w:bookmarkStart w:id="377" w:name="_Toc227161744"/>
      <w:bookmarkStart w:id="378" w:name="_Toc15903"/>
      <w:bookmarkStart w:id="379" w:name="_Toc3719"/>
      <w:r>
        <w:rPr>
          <w:rFonts w:hint="eastAsia"/>
        </w:rPr>
        <w:lastRenderedPageBreak/>
        <w:t>附录</w:t>
      </w:r>
      <w:r w:rsidRPr="00E178AE">
        <w:rPr>
          <w:rFonts w:hint="eastAsia"/>
        </w:rPr>
        <w:t>A</w:t>
      </w:r>
      <w:r>
        <w:t xml:space="preserve"> </w:t>
      </w:r>
      <w:r>
        <w:rPr>
          <w:rFonts w:hint="eastAsia"/>
        </w:rPr>
        <w:t xml:space="preserve"> </w:t>
      </w:r>
      <w:r w:rsidRPr="00E178AE">
        <w:rPr>
          <w:rFonts w:hint="eastAsia"/>
        </w:rPr>
        <w:t>XXXXXX</w:t>
      </w:r>
      <w:bookmarkEnd w:id="376"/>
      <w:bookmarkEnd w:id="377"/>
      <w:bookmarkEnd w:id="378"/>
      <w:bookmarkEnd w:id="379"/>
    </w:p>
    <w:p w14:paraId="39D707CE" w14:textId="77777777" w:rsidR="009F269B" w:rsidRDefault="00000000">
      <w:r w:rsidRPr="00E178AE">
        <w:rPr>
          <w:rFonts w:hint="eastAsia"/>
        </w:rPr>
        <w:t>XXXXXXXXXXXXXXXXXXXXXXXXXXXXXXXXXXXXXXXXXXXXXXXXXXXXXXXXXXXXXXXXXXXXXXXXXXXXXXXXXXXXXXXXXXXXX</w:t>
      </w:r>
    </w:p>
    <w:p w14:paraId="09533C1C" w14:textId="77777777" w:rsidR="009F269B" w:rsidRDefault="00000000">
      <w:r w:rsidRPr="00E178AE">
        <w:rPr>
          <w:rFonts w:hint="eastAsia"/>
        </w:rPr>
        <w:t>XXXXXXXXXXXXXXXXXXXXXXXXXXXXXXX</w:t>
      </w:r>
    </w:p>
    <w:p w14:paraId="5935C295" w14:textId="77777777" w:rsidR="009F269B" w:rsidRDefault="009F269B">
      <w:pPr>
        <w:pStyle w:val="a"/>
        <w:sectPr w:rsidR="009F269B">
          <w:pgSz w:w="11906" w:h="16838"/>
          <w:pgMar w:top="1588" w:right="1134" w:bottom="1247" w:left="1701" w:header="1021" w:footer="794" w:gutter="0"/>
          <w:cols w:space="425"/>
          <w:docGrid w:type="lines" w:linePitch="312"/>
        </w:sectPr>
      </w:pPr>
      <w:bookmarkStart w:id="380" w:name="_Toc5144"/>
      <w:bookmarkStart w:id="381" w:name="_Toc227161746"/>
      <w:bookmarkStart w:id="382" w:name="_Toc227161745"/>
      <w:bookmarkStart w:id="383" w:name="_Toc7483"/>
      <w:bookmarkEnd w:id="380"/>
      <w:bookmarkEnd w:id="381"/>
      <w:bookmarkEnd w:id="382"/>
      <w:bookmarkEnd w:id="383"/>
    </w:p>
    <w:p w14:paraId="7E76A1BF" w14:textId="77777777" w:rsidR="009F269B" w:rsidRDefault="00000000">
      <w:pPr>
        <w:pStyle w:val="a"/>
        <w:numPr>
          <w:ilvl w:val="0"/>
          <w:numId w:val="0"/>
        </w:numPr>
        <w:ind w:left="425"/>
        <w:jc w:val="center"/>
      </w:pPr>
      <w:bookmarkStart w:id="384" w:name="_Toc20356"/>
      <w:bookmarkStart w:id="385" w:name="_Toc15004"/>
      <w:bookmarkStart w:id="386" w:name="_Toc227161747"/>
      <w:bookmarkStart w:id="387" w:name="_Toc31052"/>
      <w:r>
        <w:rPr>
          <w:rFonts w:hint="eastAsia"/>
        </w:rPr>
        <w:lastRenderedPageBreak/>
        <w:t>附录</w:t>
      </w:r>
      <w:r w:rsidRPr="00E178AE">
        <w:rPr>
          <w:rFonts w:hint="eastAsia"/>
        </w:rPr>
        <w:t>B</w:t>
      </w:r>
      <w:r>
        <w:t xml:space="preserve"> </w:t>
      </w:r>
      <w:r>
        <w:rPr>
          <w:rFonts w:hint="eastAsia"/>
        </w:rPr>
        <w:t xml:space="preserve"> </w:t>
      </w:r>
      <w:r w:rsidRPr="00E178AE">
        <w:rPr>
          <w:rFonts w:hint="eastAsia"/>
        </w:rPr>
        <w:t>XXXXXXX</w:t>
      </w:r>
      <w:bookmarkEnd w:id="384"/>
      <w:bookmarkEnd w:id="385"/>
      <w:bookmarkEnd w:id="386"/>
      <w:bookmarkEnd w:id="387"/>
    </w:p>
    <w:p w14:paraId="28281180" w14:textId="77777777" w:rsidR="009F269B" w:rsidRDefault="009F269B">
      <w:pPr>
        <w:snapToGrid w:val="0"/>
      </w:pPr>
    </w:p>
    <w:sectPr w:rsidR="009F269B">
      <w:pgSz w:w="11906" w:h="16838"/>
      <w:pgMar w:top="1588" w:right="1134" w:bottom="1247" w:left="1701" w:header="1021" w:footer="794"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6" w:author="Vampire Li" w:date="2026-04-28T23:37:00Z" w:initials="VL">
    <w:p w14:paraId="2BF28BC3" w14:textId="77777777" w:rsidR="00F644DB" w:rsidRDefault="00F644DB" w:rsidP="00F644DB">
      <w:pPr>
        <w:pStyle w:val="aff1"/>
      </w:pPr>
      <w:r>
        <w:rPr>
          <w:rStyle w:val="aff0"/>
        </w:rPr>
        <w:annotationRef/>
      </w:r>
      <w:r>
        <w:rPr>
          <w:rFonts w:hint="eastAsia"/>
        </w:rPr>
        <w:t>已修改公式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28B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CFB516" w16cex:dateUtc="2026-04-28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28BC3" w16cid:durableId="7BCFB5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3AF54" w14:textId="77777777" w:rsidR="00B84E37" w:rsidRDefault="00B84E37">
      <w:r>
        <w:separator/>
      </w:r>
    </w:p>
  </w:endnote>
  <w:endnote w:type="continuationSeparator" w:id="0">
    <w:p w14:paraId="69C024F7" w14:textId="77777777" w:rsidR="00B84E37" w:rsidRDefault="00B84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0FE7" w14:textId="77777777" w:rsidR="009F269B" w:rsidRDefault="00000000">
    <w:pPr>
      <w:tabs>
        <w:tab w:val="center" w:pos="4153"/>
        <w:tab w:val="right" w:pos="8306"/>
      </w:tabs>
    </w:pPr>
    <w:r>
      <w:rPr>
        <w:noProof/>
        <w:sz w:val="18"/>
      </w:rPr>
      <mc:AlternateContent>
        <mc:Choice Requires="wps">
          <w:drawing>
            <wp:anchor distT="0" distB="0" distL="114300" distR="114300" simplePos="0" relativeHeight="251659264" behindDoc="0" locked="0" layoutInCell="1" allowOverlap="1" wp14:anchorId="2B5C7A55" wp14:editId="15CDE86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F049F" w14:textId="77777777" w:rsidR="009F269B" w:rsidRDefault="009F269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5C7A55"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84F049F" w14:textId="77777777" w:rsidR="009F269B" w:rsidRDefault="009F269B">
                    <w:pPr>
                      <w:tabs>
                        <w:tab w:val="center" w:pos="4153"/>
                        <w:tab w:val="right" w:pos="8306"/>
                      </w:tabs>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D166" w14:textId="77777777" w:rsidR="009F269B" w:rsidRDefault="009F269B">
    <w:pPr>
      <w:tabs>
        <w:tab w:val="center" w:pos="4153"/>
        <w:tab w:val="right" w:pos="830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68E2" w14:textId="77777777" w:rsidR="009F269B" w:rsidRDefault="00000000">
    <w:pPr>
      <w:tabs>
        <w:tab w:val="center" w:pos="4153"/>
        <w:tab w:val="right" w:pos="8306"/>
      </w:tabs>
    </w:pPr>
    <w:r>
      <w:rPr>
        <w:noProof/>
        <w:sz w:val="18"/>
      </w:rPr>
      <mc:AlternateContent>
        <mc:Choice Requires="wps">
          <w:drawing>
            <wp:anchor distT="0" distB="0" distL="114300" distR="114300" simplePos="0" relativeHeight="251660288" behindDoc="0" locked="0" layoutInCell="1" allowOverlap="1" wp14:anchorId="175A2D09" wp14:editId="797E75C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158AD" w14:textId="77777777" w:rsidR="009F269B" w:rsidRDefault="009F269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A2D09"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C7158AD" w14:textId="77777777" w:rsidR="009F269B" w:rsidRDefault="009F269B">
                    <w:pPr>
                      <w:tabs>
                        <w:tab w:val="center" w:pos="4153"/>
                        <w:tab w:val="right" w:pos="8306"/>
                      </w:tabs>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F83F" w14:textId="77777777" w:rsidR="009F269B" w:rsidRDefault="009F269B">
    <w:pPr>
      <w:tabs>
        <w:tab w:val="center" w:pos="4153"/>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FEF8" w14:textId="77777777" w:rsidR="009F269B" w:rsidRDefault="00000000">
    <w:pPr>
      <w:tabs>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03794663" wp14:editId="5E8DF770">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7E9AE" w14:textId="77777777" w:rsidR="009F269B" w:rsidRDefault="00000000">
                          <w:pPr>
                            <w:tabs>
                              <w:tab w:val="center" w:pos="4153"/>
                              <w:tab w:val="right" w:pos="8306"/>
                            </w:tabs>
                          </w:pPr>
                          <w:r>
                            <w:fldChar w:fldCharType="begin"/>
                          </w:r>
                          <w:r>
                            <w:instrText xml:space="preserve"> PAGE  \* MERGEFORMAT </w:instrText>
                          </w:r>
                          <w:r>
                            <w:fldChar w:fldCharType="separate"/>
                          </w:r>
                          <w:r w:rsidRPr="00E178AE">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794663"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677E9AE" w14:textId="77777777" w:rsidR="009F269B" w:rsidRDefault="00000000">
                    <w:pPr>
                      <w:tabs>
                        <w:tab w:val="center" w:pos="4153"/>
                        <w:tab w:val="right" w:pos="8306"/>
                      </w:tabs>
                    </w:pPr>
                    <w:r>
                      <w:fldChar w:fldCharType="begin"/>
                    </w:r>
                    <w:r>
                      <w:instrText xml:space="preserve"> PAGE  \* MERGEFORMAT </w:instrText>
                    </w:r>
                    <w:r>
                      <w:fldChar w:fldCharType="separate"/>
                    </w:r>
                    <w:r w:rsidRPr="00E178AE">
                      <w:t>2</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1312" behindDoc="0" locked="0" layoutInCell="1" allowOverlap="1" wp14:anchorId="075A7BBA" wp14:editId="35494199">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FE1B2F" w14:textId="77777777" w:rsidR="009F269B" w:rsidRDefault="009F269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75A7BBA" id="文本框 6"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15FE1B2F" w14:textId="77777777" w:rsidR="009F269B" w:rsidRDefault="009F269B">
                    <w:pPr>
                      <w:tabs>
                        <w:tab w:val="center" w:pos="4153"/>
                        <w:tab w:val="right" w:pos="8306"/>
                      </w:tabs>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0A79" w14:textId="77777777" w:rsidR="009F269B" w:rsidRDefault="00000000">
    <w:pPr>
      <w:tabs>
        <w:tab w:val="center" w:pos="4153"/>
        <w:tab w:val="right" w:pos="8306"/>
      </w:tabs>
    </w:pPr>
    <w:r>
      <w:rPr>
        <w:noProof/>
        <w:sz w:val="18"/>
      </w:rPr>
      <mc:AlternateContent>
        <mc:Choice Requires="wps">
          <w:drawing>
            <wp:anchor distT="0" distB="0" distL="114300" distR="114300" simplePos="0" relativeHeight="251662336" behindDoc="0" locked="0" layoutInCell="1" allowOverlap="1" wp14:anchorId="566658CE" wp14:editId="2F69C8F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63EDB" w14:textId="77777777" w:rsidR="009F269B" w:rsidRDefault="00000000">
                          <w:pPr>
                            <w:tabs>
                              <w:tab w:val="center" w:pos="4153"/>
                              <w:tab w:val="right" w:pos="8306"/>
                            </w:tabs>
                          </w:pPr>
                          <w:r>
                            <w:fldChar w:fldCharType="begin"/>
                          </w:r>
                          <w:r>
                            <w:instrText xml:space="preserve"> PAGE  \* MERGEFORMAT </w:instrText>
                          </w:r>
                          <w:r>
                            <w:fldChar w:fldCharType="separate"/>
                          </w:r>
                          <w:r w:rsidRPr="00E178AE">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6658CE" id="_x0000_t202" coordsize="21600,21600" o:spt="202" path="m,l,21600r21600,l21600,xe">
              <v:stroke joinstyle="miter"/>
              <v:path gradientshapeok="t" o:connecttype="rect"/>
            </v:shapetype>
            <v:shape id="文本框 7"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03F63EDB" w14:textId="77777777" w:rsidR="009F269B" w:rsidRDefault="00000000">
                    <w:pPr>
                      <w:tabs>
                        <w:tab w:val="center" w:pos="4153"/>
                        <w:tab w:val="right" w:pos="8306"/>
                      </w:tabs>
                    </w:pPr>
                    <w:r>
                      <w:fldChar w:fldCharType="begin"/>
                    </w:r>
                    <w:r>
                      <w:instrText xml:space="preserve"> PAGE  \* MERGEFORMAT </w:instrText>
                    </w:r>
                    <w:r>
                      <w:fldChar w:fldCharType="separate"/>
                    </w:r>
                    <w:r w:rsidRPr="00E178AE">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41CC5" w14:textId="77777777" w:rsidR="00B84E37" w:rsidRDefault="00B84E37">
      <w:r>
        <w:separator/>
      </w:r>
    </w:p>
  </w:footnote>
  <w:footnote w:type="continuationSeparator" w:id="0">
    <w:p w14:paraId="183596BC" w14:textId="77777777" w:rsidR="00B84E37" w:rsidRDefault="00B84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117F" w14:textId="77777777" w:rsidR="009F269B" w:rsidRDefault="009F269B">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5B6" w14:textId="77777777" w:rsidR="009F269B" w:rsidRDefault="009F269B">
    <w:pPr>
      <w:tabs>
        <w:tab w:val="center" w:pos="4153"/>
        <w:tab w:val="right"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1FC0" w14:textId="77777777" w:rsidR="009F269B" w:rsidRDefault="009F269B">
    <w:pPr>
      <w:tabs>
        <w:tab w:val="center" w:pos="4153"/>
        <w:tab w:val="right"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05BF" w14:textId="77777777" w:rsidR="009F269B" w:rsidRDefault="009F269B">
    <w:pPr>
      <w:tabs>
        <w:tab w:val="center" w:pos="4153"/>
        <w:tab w:val="right" w:pos="830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E7B3" w14:textId="77777777" w:rsidR="009F269B" w:rsidRDefault="00000000">
    <w:pPr>
      <w:tabs>
        <w:tab w:val="center" w:pos="4153"/>
        <w:tab w:val="right" w:pos="8306"/>
      </w:tabs>
      <w:rPr>
        <w:sz w:val="18"/>
        <w:szCs w:val="18"/>
      </w:rPr>
    </w:pPr>
    <w:r>
      <w:rPr>
        <w:rFonts w:ascii="宋体" w:hAnsi="宋体" w:hint="eastAsia"/>
        <w:sz w:val="18"/>
        <w:szCs w:val="18"/>
      </w:rPr>
      <w:t>广东技术师范大学本科毕业设计（论文）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8CA1" w14:textId="77777777" w:rsidR="009F269B" w:rsidRDefault="00000000">
    <w:pPr>
      <w:pBdr>
        <w:bottom w:val="single" w:sz="4" w:space="0" w:color="auto"/>
      </w:pBdr>
      <w:tabs>
        <w:tab w:val="center" w:pos="4153"/>
        <w:tab w:val="right" w:pos="8306"/>
      </w:tabs>
      <w:rPr>
        <w:sz w:val="18"/>
        <w:szCs w:val="18"/>
      </w:rPr>
    </w:pPr>
    <w:r>
      <w:rPr>
        <w:rFonts w:hint="eastAsia"/>
        <w:sz w:val="18"/>
        <w:szCs w:val="18"/>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415413"/>
    <w:multiLevelType w:val="multilevel"/>
    <w:tmpl w:val="BA415413"/>
    <w:lvl w:ilvl="0">
      <w:start w:val="1"/>
      <w:numFmt w:val="decimal"/>
      <w:pStyle w:val="a"/>
      <w:lvlText w:val="%1"/>
      <w:lvlJc w:val="left"/>
      <w:pPr>
        <w:ind w:left="425" w:hanging="425"/>
      </w:pPr>
      <w:rPr>
        <w:rFonts w:hint="default"/>
      </w:rPr>
    </w:lvl>
    <w:lvl w:ilvl="1">
      <w:start w:val="1"/>
      <w:numFmt w:val="decimal"/>
      <w:pStyle w:val="a0"/>
      <w:lvlText w:val="%1.%2"/>
      <w:lvlJc w:val="left"/>
      <w:pPr>
        <w:ind w:left="567" w:hanging="567"/>
      </w:pPr>
      <w:rPr>
        <w:rFonts w:ascii="Times New Roman" w:hAnsi="Times New Roman" w:cs="Times New Roman" w:hint="default"/>
      </w:rPr>
    </w:lvl>
    <w:lvl w:ilvl="2">
      <w:start w:val="1"/>
      <w:numFmt w:val="decimal"/>
      <w:pStyle w:val="a1"/>
      <w:lvlText w:val="%1.%2.%3"/>
      <w:lvlJc w:val="left"/>
      <w:pPr>
        <w:ind w:left="709" w:hanging="709"/>
      </w:pPr>
      <w:rPr>
        <w:rFonts w:hint="default"/>
      </w:rPr>
    </w:lvl>
    <w:lvl w:ilvl="3">
      <w:start w:val="1"/>
      <w:numFmt w:val="decimal"/>
      <w:pStyle w:val="a2"/>
      <w:lvlText w:val="%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DC34B892"/>
    <w:multiLevelType w:val="singleLevel"/>
    <w:tmpl w:val="DC34B892"/>
    <w:lvl w:ilvl="0">
      <w:start w:val="1"/>
      <w:numFmt w:val="decimal"/>
      <w:suff w:val="nothing"/>
      <w:lvlText w:val="（%1）"/>
      <w:lvlJc w:val="left"/>
      <w:pPr>
        <w:tabs>
          <w:tab w:val="left" w:pos="420"/>
        </w:tabs>
        <w:ind w:left="425" w:hanging="425"/>
      </w:pPr>
      <w:rPr>
        <w:rFonts w:hint="default"/>
      </w:rPr>
    </w:lvl>
  </w:abstractNum>
  <w:abstractNum w:abstractNumId="2" w15:restartNumberingAfterBreak="0">
    <w:nsid w:val="00000007"/>
    <w:multiLevelType w:val="multilevel"/>
    <w:tmpl w:val="00000007"/>
    <w:lvl w:ilvl="0">
      <w:start w:val="1"/>
      <w:numFmt w:val="decimal"/>
      <w:pStyle w:val="a3"/>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00000011"/>
    <w:multiLevelType w:val="multilevel"/>
    <w:tmpl w:val="00000011"/>
    <w:lvl w:ilvl="0">
      <w:start w:val="1"/>
      <w:numFmt w:val="decimal"/>
      <w:suff w:val="nothing"/>
      <w:lvlText w:val="[%1]"/>
      <w:lvlJc w:val="left"/>
      <w:pPr>
        <w:ind w:left="0" w:firstLine="0"/>
      </w:pPr>
      <w:rPr>
        <w:rFonts w:asciiTheme="minorEastAsia" w:eastAsiaTheme="minorEastAsia" w:hAnsiTheme="minorEastAsia"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65F9A95"/>
    <w:multiLevelType w:val="singleLevel"/>
    <w:tmpl w:val="165F9A95"/>
    <w:lvl w:ilvl="0">
      <w:start w:val="1"/>
      <w:numFmt w:val="decimal"/>
      <w:suff w:val="nothing"/>
      <w:lvlText w:val="（%1）"/>
      <w:lvlJc w:val="left"/>
      <w:pPr>
        <w:tabs>
          <w:tab w:val="left" w:pos="420"/>
        </w:tabs>
        <w:ind w:left="425" w:hanging="425"/>
      </w:pPr>
      <w:rPr>
        <w:rFonts w:hint="default"/>
      </w:rPr>
    </w:lvl>
  </w:abstractNum>
  <w:abstractNum w:abstractNumId="5" w15:restartNumberingAfterBreak="0">
    <w:nsid w:val="2FB88273"/>
    <w:multiLevelType w:val="singleLevel"/>
    <w:tmpl w:val="2FB88273"/>
    <w:lvl w:ilvl="0">
      <w:start w:val="1"/>
      <w:numFmt w:val="decimal"/>
      <w:suff w:val="nothing"/>
      <w:lvlText w:val="（%1）"/>
      <w:lvlJc w:val="left"/>
      <w:pPr>
        <w:tabs>
          <w:tab w:val="left" w:pos="420"/>
        </w:tabs>
        <w:ind w:left="425" w:hanging="425"/>
      </w:pPr>
      <w:rPr>
        <w:rFonts w:hint="default"/>
      </w:rPr>
    </w:lvl>
  </w:abstractNum>
  <w:abstractNum w:abstractNumId="6" w15:restartNumberingAfterBreak="0">
    <w:nsid w:val="32E83E71"/>
    <w:multiLevelType w:val="singleLevel"/>
    <w:tmpl w:val="32E83E71"/>
    <w:lvl w:ilvl="0">
      <w:start w:val="1"/>
      <w:numFmt w:val="decimal"/>
      <w:suff w:val="nothing"/>
      <w:lvlText w:val="（%1）"/>
      <w:lvlJc w:val="left"/>
      <w:pPr>
        <w:tabs>
          <w:tab w:val="left" w:pos="420"/>
        </w:tabs>
        <w:ind w:left="425" w:hanging="425"/>
      </w:pPr>
      <w:rPr>
        <w:rFonts w:hint="default"/>
      </w:rPr>
    </w:lvl>
  </w:abstractNum>
  <w:abstractNum w:abstractNumId="7" w15:restartNumberingAfterBreak="0">
    <w:nsid w:val="75FA18F9"/>
    <w:multiLevelType w:val="singleLevel"/>
    <w:tmpl w:val="75FA18F9"/>
    <w:lvl w:ilvl="0">
      <w:start w:val="1"/>
      <w:numFmt w:val="decimal"/>
      <w:suff w:val="nothing"/>
      <w:lvlText w:val="（%1）"/>
      <w:lvlJc w:val="left"/>
      <w:pPr>
        <w:tabs>
          <w:tab w:val="left" w:pos="0"/>
        </w:tabs>
        <w:ind w:left="420"/>
      </w:pPr>
      <w:rPr>
        <w:rFonts w:hint="default"/>
      </w:rPr>
    </w:lvl>
  </w:abstractNum>
  <w:abstractNum w:abstractNumId="8" w15:restartNumberingAfterBreak="0">
    <w:nsid w:val="7B0008D5"/>
    <w:multiLevelType w:val="multilevel"/>
    <w:tmpl w:val="7B0008D5"/>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1158964214">
    <w:abstractNumId w:val="0"/>
  </w:num>
  <w:num w:numId="2" w16cid:durableId="1479952712">
    <w:abstractNumId w:val="2"/>
  </w:num>
  <w:num w:numId="3" w16cid:durableId="1635909929">
    <w:abstractNumId w:val="7"/>
  </w:num>
  <w:num w:numId="4" w16cid:durableId="596645435">
    <w:abstractNumId w:val="8"/>
  </w:num>
  <w:num w:numId="5" w16cid:durableId="545023539">
    <w:abstractNumId w:val="4"/>
  </w:num>
  <w:num w:numId="6" w16cid:durableId="1087112794">
    <w:abstractNumId w:val="6"/>
  </w:num>
  <w:num w:numId="7" w16cid:durableId="921796111">
    <w:abstractNumId w:val="5"/>
  </w:num>
  <w:num w:numId="8" w16cid:durableId="1280063954">
    <w:abstractNumId w:val="1"/>
  </w:num>
  <w:num w:numId="9" w16cid:durableId="3290624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mpire Li">
    <w15:presenceInfo w15:providerId="Windows Live" w15:userId="7c348271cd8a0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08B5"/>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26D8B"/>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C1A"/>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780"/>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72F"/>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5D5E"/>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2E0B"/>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4ED1"/>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37E34"/>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0FB3"/>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69B"/>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36D"/>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4E37"/>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41DF"/>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2694"/>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1F06"/>
    <w:rsid w:val="00D1264B"/>
    <w:rsid w:val="00D132F0"/>
    <w:rsid w:val="00D15157"/>
    <w:rsid w:val="00D15577"/>
    <w:rsid w:val="00D1796A"/>
    <w:rsid w:val="00D17A79"/>
    <w:rsid w:val="00D17E69"/>
    <w:rsid w:val="00D2020C"/>
    <w:rsid w:val="00D221B4"/>
    <w:rsid w:val="00D3004D"/>
    <w:rsid w:val="00D3228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8AE"/>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4DB"/>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AF22E32"/>
    <w:rsid w:val="3BA26A07"/>
    <w:rsid w:val="3C4F05D0"/>
    <w:rsid w:val="3D7C3F43"/>
    <w:rsid w:val="47A04D6C"/>
    <w:rsid w:val="4A3D7A8D"/>
    <w:rsid w:val="4C607B9A"/>
    <w:rsid w:val="4D6C0517"/>
    <w:rsid w:val="4E247E37"/>
    <w:rsid w:val="56197CEE"/>
    <w:rsid w:val="56D133FC"/>
    <w:rsid w:val="5C186FA6"/>
    <w:rsid w:val="5EC713FD"/>
    <w:rsid w:val="60025ECE"/>
    <w:rsid w:val="63141C2A"/>
    <w:rsid w:val="64AF414A"/>
    <w:rsid w:val="64D53C23"/>
    <w:rsid w:val="65594DEE"/>
    <w:rsid w:val="670B1F37"/>
    <w:rsid w:val="68F22488"/>
    <w:rsid w:val="6E3628CA"/>
    <w:rsid w:val="73171838"/>
    <w:rsid w:val="733777E5"/>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35FD"/>
  <w15:docId w15:val="{23FCF2D3-169C-47D7-B46A-45880BB29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4"/>
    </w:rPr>
  </w:style>
  <w:style w:type="paragraph" w:styleId="1">
    <w:name w:val="heading 1"/>
    <w:basedOn w:val="a4"/>
    <w:next w:val="a4"/>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autoRedefine/>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4"/>
    <w:next w:val="a4"/>
    <w:link w:val="30"/>
    <w:autoRedefine/>
    <w:uiPriority w:val="9"/>
    <w:semiHidden/>
    <w:unhideWhenUsed/>
    <w:qFormat/>
    <w:pPr>
      <w:keepNext/>
      <w:keepLines/>
      <w:spacing w:before="260" w:after="260" w:line="416" w:lineRule="auto"/>
      <w:outlineLvl w:val="2"/>
    </w:pPr>
    <w:rPr>
      <w:b/>
      <w:bCs/>
      <w:sz w:val="32"/>
      <w:szCs w:val="32"/>
    </w:rPr>
  </w:style>
  <w:style w:type="paragraph" w:styleId="4">
    <w:name w:val="heading 4"/>
    <w:basedOn w:val="a4"/>
    <w:next w:val="a4"/>
    <w:uiPriority w:val="9"/>
    <w:unhideWhenUsed/>
    <w:qFormat/>
    <w:pPr>
      <w:keepNext/>
      <w:keepLines/>
      <w:spacing w:before="200"/>
      <w:outlineLvl w:val="3"/>
    </w:pPr>
    <w:rPr>
      <w:rFonts w:ascii="宋体"/>
      <w:b/>
      <w:bCs/>
      <w:color w:val="000000"/>
      <w:sz w:val="30"/>
    </w:rPr>
  </w:style>
  <w:style w:type="paragraph" w:styleId="5">
    <w:name w:val="heading 5"/>
    <w:basedOn w:val="a4"/>
    <w:next w:val="a4"/>
    <w:uiPriority w:val="9"/>
    <w:unhideWhenUsed/>
    <w:qFormat/>
    <w:pPr>
      <w:keepNext/>
      <w:keepLines/>
      <w:spacing w:before="200"/>
      <w:outlineLvl w:val="4"/>
    </w:pPr>
    <w:rPr>
      <w:rFonts w:ascii="宋体"/>
      <w:b/>
      <w:bCs/>
      <w:color w:val="000000"/>
      <w:sz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unhideWhenUsed/>
    <w:qFormat/>
    <w:rPr>
      <w:rFonts w:asciiTheme="majorHAnsi" w:eastAsia="黑体" w:hAnsiTheme="majorHAnsi" w:cstheme="majorBidi"/>
      <w:sz w:val="20"/>
      <w:szCs w:val="20"/>
    </w:rPr>
  </w:style>
  <w:style w:type="paragraph" w:styleId="TOC3">
    <w:name w:val="toc 3"/>
    <w:basedOn w:val="a4"/>
    <w:next w:val="a4"/>
    <w:autoRedefine/>
    <w:uiPriority w:val="39"/>
    <w:qFormat/>
    <w:pPr>
      <w:ind w:leftChars="400" w:left="840"/>
    </w:pPr>
  </w:style>
  <w:style w:type="paragraph" w:styleId="a9">
    <w:name w:val="footer"/>
    <w:basedOn w:val="a4"/>
    <w:uiPriority w:val="99"/>
    <w:qFormat/>
    <w:pPr>
      <w:tabs>
        <w:tab w:val="center" w:pos="4153"/>
        <w:tab w:val="right" w:pos="8306"/>
      </w:tabs>
      <w:snapToGrid w:val="0"/>
      <w:jc w:val="left"/>
    </w:pPr>
    <w:rPr>
      <w:sz w:val="18"/>
      <w:szCs w:val="18"/>
    </w:rPr>
  </w:style>
  <w:style w:type="paragraph" w:styleId="aa">
    <w:name w:val="header"/>
    <w:basedOn w:val="a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autoRedefine/>
    <w:uiPriority w:val="39"/>
    <w:qFormat/>
  </w:style>
  <w:style w:type="paragraph" w:styleId="TOC2">
    <w:name w:val="toc 2"/>
    <w:basedOn w:val="a4"/>
    <w:next w:val="a4"/>
    <w:autoRedefine/>
    <w:uiPriority w:val="39"/>
    <w:qFormat/>
    <w:pPr>
      <w:tabs>
        <w:tab w:val="left" w:pos="1100"/>
        <w:tab w:val="right" w:leader="dot" w:pos="9061"/>
      </w:tabs>
      <w:spacing w:line="324" w:lineRule="auto"/>
      <w:ind w:leftChars="200" w:left="420"/>
    </w:pPr>
  </w:style>
  <w:style w:type="paragraph" w:styleId="ab">
    <w:name w:val="Normal (Web)"/>
    <w:basedOn w:val="a4"/>
    <w:uiPriority w:val="99"/>
    <w:unhideWhenUsed/>
    <w:qFormat/>
    <w:pPr>
      <w:spacing w:beforeAutospacing="1" w:afterAutospacing="1"/>
      <w:jc w:val="left"/>
    </w:pPr>
    <w:rPr>
      <w:kern w:val="0"/>
      <w:sz w:val="24"/>
    </w:rPr>
  </w:style>
  <w:style w:type="table" w:styleId="ac">
    <w:name w:val="Table Grid"/>
    <w:basedOn w:val="a6"/>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uiPriority w:val="22"/>
    <w:qFormat/>
    <w:rPr>
      <w:b/>
    </w:rPr>
  </w:style>
  <w:style w:type="character" w:styleId="ae">
    <w:name w:val="Hyperlink"/>
    <w:basedOn w:val="a5"/>
    <w:uiPriority w:val="99"/>
    <w:qFormat/>
    <w:rPr>
      <w:color w:val="0563C1"/>
      <w:u w:val="single"/>
    </w:rPr>
  </w:style>
  <w:style w:type="character" w:styleId="HTML">
    <w:name w:val="HTML Code"/>
    <w:basedOn w:val="a5"/>
    <w:uiPriority w:val="99"/>
    <w:unhideWhenUsed/>
    <w:qFormat/>
    <w:rPr>
      <w:rFonts w:ascii="宋体" w:eastAsia="宋体" w:hAnsi="宋体" w:cs="宋体"/>
      <w:sz w:val="24"/>
      <w:szCs w:val="24"/>
    </w:rPr>
  </w:style>
  <w:style w:type="paragraph" w:customStyle="1" w:styleId="a">
    <w:name w:val="一级标题"/>
    <w:basedOn w:val="a4"/>
    <w:link w:val="af"/>
    <w:autoRedefine/>
    <w:qFormat/>
    <w:pPr>
      <w:numPr>
        <w:numId w:val="1"/>
      </w:numPr>
      <w:spacing w:beforeLines="100" w:before="312" w:afterLines="100" w:after="312"/>
      <w:jc w:val="left"/>
      <w:outlineLvl w:val="0"/>
    </w:pPr>
    <w:rPr>
      <w:rFonts w:eastAsia="黑体"/>
      <w:b/>
      <w:sz w:val="32"/>
    </w:rPr>
  </w:style>
  <w:style w:type="character" w:customStyle="1" w:styleId="af">
    <w:name w:val="一级标题 字符"/>
    <w:basedOn w:val="a5"/>
    <w:link w:val="a"/>
    <w:autoRedefine/>
    <w:qFormat/>
    <w:rPr>
      <w:rFonts w:eastAsia="黑体"/>
      <w:b/>
      <w:kern w:val="2"/>
      <w:sz w:val="32"/>
      <w:szCs w:val="24"/>
    </w:rPr>
  </w:style>
  <w:style w:type="paragraph" w:customStyle="1" w:styleId="a0">
    <w:name w:val="二级标题"/>
    <w:basedOn w:val="a4"/>
    <w:link w:val="af0"/>
    <w:autoRedefine/>
    <w:qFormat/>
    <w:pPr>
      <w:numPr>
        <w:ilvl w:val="1"/>
        <w:numId w:val="1"/>
      </w:numPr>
      <w:spacing w:beforeLines="50" w:before="50" w:afterLines="50" w:after="50"/>
      <w:outlineLvl w:val="1"/>
    </w:pPr>
    <w:rPr>
      <w:rFonts w:eastAsia="黑体"/>
      <w:b/>
      <w:sz w:val="30"/>
    </w:rPr>
  </w:style>
  <w:style w:type="paragraph" w:customStyle="1" w:styleId="a1">
    <w:name w:val="三级标题"/>
    <w:basedOn w:val="a4"/>
    <w:next w:val="af1"/>
    <w:link w:val="af2"/>
    <w:autoRedefine/>
    <w:qFormat/>
    <w:pPr>
      <w:numPr>
        <w:ilvl w:val="2"/>
        <w:numId w:val="1"/>
      </w:numPr>
      <w:spacing w:beforeLines="50" w:before="50" w:afterLines="50" w:after="50"/>
    </w:pPr>
    <w:rPr>
      <w:rFonts w:eastAsia="黑体"/>
      <w:b/>
      <w:sz w:val="28"/>
    </w:rPr>
  </w:style>
  <w:style w:type="paragraph" w:customStyle="1" w:styleId="af1">
    <w:name w:val="论文正文"/>
    <w:basedOn w:val="a4"/>
    <w:qFormat/>
    <w:pPr>
      <w:spacing w:line="360" w:lineRule="auto"/>
      <w:ind w:firstLineChars="200" w:firstLine="200"/>
    </w:pPr>
    <w:rPr>
      <w:sz w:val="24"/>
    </w:rPr>
  </w:style>
  <w:style w:type="paragraph" w:customStyle="1" w:styleId="a2">
    <w:name w:val="四级标题"/>
    <w:basedOn w:val="a4"/>
    <w:link w:val="af3"/>
    <w:autoRedefine/>
    <w:qFormat/>
    <w:pPr>
      <w:numPr>
        <w:ilvl w:val="3"/>
        <w:numId w:val="1"/>
      </w:numPr>
      <w:spacing w:line="360" w:lineRule="auto"/>
      <w:ind w:left="0" w:firstLine="420"/>
    </w:pPr>
    <w:rPr>
      <w:rFonts w:eastAsia="黑体"/>
      <w:b/>
      <w:sz w:val="24"/>
    </w:rPr>
  </w:style>
  <w:style w:type="character" w:customStyle="1" w:styleId="af0">
    <w:name w:val="二级标题 字符"/>
    <w:basedOn w:val="a5"/>
    <w:link w:val="a0"/>
    <w:autoRedefine/>
    <w:qFormat/>
    <w:rPr>
      <w:rFonts w:eastAsia="黑体"/>
      <w:b/>
      <w:kern w:val="2"/>
      <w:sz w:val="30"/>
      <w:szCs w:val="24"/>
    </w:rPr>
  </w:style>
  <w:style w:type="character" w:customStyle="1" w:styleId="af2">
    <w:name w:val="三级标题 字符"/>
    <w:basedOn w:val="a5"/>
    <w:link w:val="a1"/>
    <w:autoRedefine/>
    <w:qFormat/>
    <w:rPr>
      <w:rFonts w:ascii="Times New Roman" w:eastAsia="黑体" w:hAnsi="Times New Roman" w:cs="Times New Roman"/>
      <w:b/>
      <w:sz w:val="28"/>
      <w:szCs w:val="24"/>
    </w:rPr>
  </w:style>
  <w:style w:type="character" w:customStyle="1" w:styleId="af3">
    <w:name w:val="四级标题 字符"/>
    <w:basedOn w:val="a5"/>
    <w:link w:val="a2"/>
    <w:autoRedefine/>
    <w:qFormat/>
    <w:rPr>
      <w:rFonts w:ascii="Times New Roman" w:eastAsia="黑体" w:hAnsi="Times New Roman" w:cs="Times New Roman"/>
      <w:b/>
      <w:sz w:val="24"/>
      <w:szCs w:val="24"/>
    </w:rPr>
  </w:style>
  <w:style w:type="paragraph" w:customStyle="1" w:styleId="af4">
    <w:name w:val="摘要标题"/>
    <w:basedOn w:val="a4"/>
    <w:link w:val="af5"/>
    <w:autoRedefine/>
    <w:qFormat/>
    <w:pPr>
      <w:spacing w:beforeLines="100" w:before="100" w:afterLines="100" w:after="100"/>
      <w:jc w:val="center"/>
    </w:pPr>
    <w:rPr>
      <w:rFonts w:eastAsia="黑体"/>
      <w:b/>
      <w:sz w:val="32"/>
    </w:rPr>
  </w:style>
  <w:style w:type="character" w:customStyle="1" w:styleId="af5">
    <w:name w:val="摘要标题 字符"/>
    <w:basedOn w:val="a5"/>
    <w:link w:val="af4"/>
    <w:autoRedefine/>
    <w:qFormat/>
    <w:rPr>
      <w:rFonts w:ascii="Times New Roman" w:eastAsia="黑体" w:hAnsi="Times New Roman" w:cs="Times New Roman"/>
      <w:b/>
      <w:sz w:val="32"/>
      <w:szCs w:val="24"/>
    </w:rPr>
  </w:style>
  <w:style w:type="paragraph" w:customStyle="1" w:styleId="af6">
    <w:name w:val="英文摘要"/>
    <w:basedOn w:val="a4"/>
    <w:link w:val="af7"/>
    <w:autoRedefine/>
    <w:qFormat/>
    <w:pPr>
      <w:spacing w:beforeLines="100" w:before="100" w:afterLines="100" w:after="100"/>
      <w:jc w:val="center"/>
    </w:pPr>
    <w:rPr>
      <w:rFonts w:eastAsia="Times New Roman"/>
      <w:b/>
      <w:bCs/>
      <w:sz w:val="32"/>
    </w:rPr>
  </w:style>
  <w:style w:type="character" w:customStyle="1" w:styleId="af7">
    <w:name w:val="英文摘要 字符"/>
    <w:basedOn w:val="a5"/>
    <w:link w:val="af6"/>
    <w:autoRedefine/>
    <w:qFormat/>
    <w:rPr>
      <w:rFonts w:ascii="Times New Roman" w:eastAsia="Times New Roman" w:hAnsi="Times New Roman" w:cs="Times New Roman"/>
      <w:b/>
      <w:bCs/>
      <w:sz w:val="32"/>
      <w:szCs w:val="24"/>
    </w:rPr>
  </w:style>
  <w:style w:type="paragraph" w:customStyle="1" w:styleId="a3">
    <w:name w:val="五级标题"/>
    <w:basedOn w:val="a4"/>
    <w:link w:val="af8"/>
    <w:autoRedefine/>
    <w:qFormat/>
    <w:pPr>
      <w:numPr>
        <w:numId w:val="2"/>
      </w:numPr>
      <w:spacing w:line="360" w:lineRule="auto"/>
      <w:ind w:left="0" w:firstLineChars="200" w:firstLine="200"/>
    </w:pPr>
    <w:rPr>
      <w:sz w:val="24"/>
    </w:rPr>
  </w:style>
  <w:style w:type="character" w:customStyle="1" w:styleId="af8">
    <w:name w:val="五级标题 字符"/>
    <w:basedOn w:val="a5"/>
    <w:link w:val="a3"/>
    <w:autoRedefine/>
    <w:qFormat/>
    <w:rPr>
      <w:rFonts w:ascii="Times New Roman" w:eastAsia="宋体" w:hAnsi="Times New Roman" w:cs="Times New Roman"/>
      <w:sz w:val="24"/>
      <w:szCs w:val="24"/>
    </w:rPr>
  </w:style>
  <w:style w:type="character" w:customStyle="1" w:styleId="10">
    <w:name w:val="标题 1 字符"/>
    <w:basedOn w:val="a5"/>
    <w:link w:val="1"/>
    <w:autoRedefine/>
    <w:uiPriority w:val="9"/>
    <w:qFormat/>
    <w:rPr>
      <w:rFonts w:ascii="Times New Roman" w:eastAsia="宋体" w:hAnsi="Times New Roman" w:cs="Times New Roman"/>
      <w:b/>
      <w:bCs/>
      <w:kern w:val="44"/>
      <w:sz w:val="44"/>
      <w:szCs w:val="44"/>
    </w:rPr>
  </w:style>
  <w:style w:type="character" w:customStyle="1" w:styleId="20">
    <w:name w:val="标题 2 字符"/>
    <w:basedOn w:val="a5"/>
    <w:link w:val="2"/>
    <w:autoRedefine/>
    <w:uiPriority w:val="9"/>
    <w:semiHidden/>
    <w:qFormat/>
    <w:rPr>
      <w:rFonts w:asciiTheme="majorHAnsi" w:eastAsia="黑体" w:hAnsiTheme="majorHAnsi" w:cstheme="majorBidi"/>
      <w:b/>
      <w:bCs/>
      <w:sz w:val="32"/>
      <w:szCs w:val="32"/>
    </w:rPr>
  </w:style>
  <w:style w:type="character" w:customStyle="1" w:styleId="30">
    <w:name w:val="标题 3 字符"/>
    <w:basedOn w:val="a5"/>
    <w:link w:val="3"/>
    <w:autoRedefine/>
    <w:uiPriority w:val="9"/>
    <w:semiHidden/>
    <w:qFormat/>
    <w:rPr>
      <w:rFonts w:ascii="Times New Roman" w:eastAsia="宋体" w:hAnsi="Times New Roman" w:cs="Times New Roman"/>
      <w:b/>
      <w:bCs/>
      <w:sz w:val="32"/>
      <w:szCs w:val="32"/>
    </w:rPr>
  </w:style>
  <w:style w:type="paragraph" w:customStyle="1" w:styleId="af9">
    <w:name w:val="论文标题"/>
    <w:basedOn w:val="a4"/>
    <w:autoRedefine/>
    <w:qFormat/>
    <w:pPr>
      <w:spacing w:beforeLines="100" w:before="100" w:afterLines="100" w:after="100"/>
      <w:jc w:val="center"/>
    </w:pPr>
    <w:rPr>
      <w:rFonts w:eastAsia="黑体"/>
      <w:b/>
      <w:sz w:val="44"/>
    </w:rPr>
  </w:style>
  <w:style w:type="paragraph" w:customStyle="1" w:styleId="afa">
    <w:name w:val="英文论文题目"/>
    <w:basedOn w:val="a4"/>
    <w:autoRedefine/>
    <w:qFormat/>
    <w:pPr>
      <w:spacing w:beforeLines="100" w:before="100" w:afterLines="100" w:after="100"/>
      <w:jc w:val="center"/>
    </w:pPr>
    <w:rPr>
      <w:rFonts w:eastAsia="Times New Roman"/>
      <w:b/>
      <w:sz w:val="44"/>
    </w:rPr>
  </w:style>
  <w:style w:type="paragraph" w:customStyle="1" w:styleId="afb">
    <w:name w:val="英文摘要正文"/>
    <w:basedOn w:val="a4"/>
    <w:autoRedefine/>
    <w:qFormat/>
    <w:pPr>
      <w:spacing w:line="360" w:lineRule="auto"/>
      <w:ind w:firstLineChars="200" w:firstLine="200"/>
    </w:pPr>
    <w:rPr>
      <w:rFonts w:eastAsia="Times New Roman"/>
      <w:sz w:val="24"/>
    </w:rPr>
  </w:style>
  <w:style w:type="character" w:customStyle="1" w:styleId="ne-text">
    <w:name w:val="ne-text"/>
    <w:basedOn w:val="a5"/>
    <w:autoRedefine/>
    <w:qFormat/>
  </w:style>
  <w:style w:type="character" w:styleId="afc">
    <w:name w:val="Placeholder Text"/>
    <w:basedOn w:val="a5"/>
    <w:uiPriority w:val="99"/>
    <w:unhideWhenUsed/>
    <w:qFormat/>
    <w:rPr>
      <w:color w:val="666666"/>
    </w:rPr>
  </w:style>
  <w:style w:type="paragraph" w:styleId="afd">
    <w:name w:val="List Paragraph"/>
    <w:basedOn w:val="a4"/>
    <w:uiPriority w:val="99"/>
    <w:unhideWhenUsed/>
    <w:qFormat/>
    <w:pPr>
      <w:ind w:firstLineChars="200" w:firstLine="420"/>
    </w:pPr>
  </w:style>
  <w:style w:type="paragraph" w:customStyle="1" w:styleId="msonormal0">
    <w:name w:val="msonormal"/>
    <w:basedOn w:val="a4"/>
    <w:qFormat/>
    <w:pPr>
      <w:widowControl/>
      <w:spacing w:before="100" w:beforeAutospacing="1" w:after="100" w:afterAutospacing="1"/>
      <w:jc w:val="left"/>
    </w:pPr>
    <w:rPr>
      <w:rFonts w:ascii="宋体" w:hAnsi="宋体" w:cs="宋体"/>
      <w:kern w:val="0"/>
      <w:sz w:val="24"/>
    </w:rPr>
  </w:style>
  <w:style w:type="character" w:customStyle="1" w:styleId="afe">
    <w:name w:val="关键词 字符"/>
    <w:basedOn w:val="a5"/>
    <w:link w:val="aff"/>
    <w:autoRedefine/>
    <w:qFormat/>
    <w:rPr>
      <w:rFonts w:eastAsia="黑体"/>
      <w:b/>
      <w:sz w:val="28"/>
      <w:szCs w:val="24"/>
    </w:rPr>
  </w:style>
  <w:style w:type="paragraph" w:customStyle="1" w:styleId="aff">
    <w:name w:val="关键词"/>
    <w:basedOn w:val="a4"/>
    <w:link w:val="afe"/>
    <w:autoRedefine/>
    <w:qFormat/>
    <w:pPr>
      <w:ind w:firstLineChars="200" w:firstLine="200"/>
    </w:pPr>
    <w:rPr>
      <w:rFonts w:eastAsia="黑体"/>
      <w:b/>
      <w:kern w:val="0"/>
      <w:sz w:val="28"/>
    </w:rPr>
  </w:style>
  <w:style w:type="character" w:styleId="aff0">
    <w:name w:val="annotation reference"/>
    <w:basedOn w:val="a5"/>
    <w:uiPriority w:val="99"/>
    <w:semiHidden/>
    <w:unhideWhenUsed/>
    <w:rsid w:val="00F644DB"/>
    <w:rPr>
      <w:sz w:val="21"/>
      <w:szCs w:val="21"/>
    </w:rPr>
  </w:style>
  <w:style w:type="paragraph" w:styleId="aff1">
    <w:name w:val="annotation text"/>
    <w:basedOn w:val="a4"/>
    <w:link w:val="aff2"/>
    <w:uiPriority w:val="99"/>
    <w:unhideWhenUsed/>
    <w:rsid w:val="00F644DB"/>
    <w:pPr>
      <w:jc w:val="left"/>
    </w:pPr>
  </w:style>
  <w:style w:type="character" w:customStyle="1" w:styleId="aff2">
    <w:name w:val="批注文字 字符"/>
    <w:basedOn w:val="a5"/>
    <w:link w:val="aff1"/>
    <w:uiPriority w:val="99"/>
    <w:rsid w:val="00F644DB"/>
    <w:rPr>
      <w:kern w:val="2"/>
      <w:sz w:val="21"/>
      <w:szCs w:val="24"/>
    </w:rPr>
  </w:style>
  <w:style w:type="paragraph" w:styleId="aff3">
    <w:name w:val="annotation subject"/>
    <w:basedOn w:val="aff1"/>
    <w:next w:val="aff1"/>
    <w:link w:val="aff4"/>
    <w:uiPriority w:val="99"/>
    <w:semiHidden/>
    <w:unhideWhenUsed/>
    <w:rsid w:val="00F644DB"/>
    <w:rPr>
      <w:b/>
      <w:bCs/>
    </w:rPr>
  </w:style>
  <w:style w:type="character" w:customStyle="1" w:styleId="aff4">
    <w:name w:val="批注主题 字符"/>
    <w:basedOn w:val="aff2"/>
    <w:link w:val="aff3"/>
    <w:uiPriority w:val="99"/>
    <w:semiHidden/>
    <w:rsid w:val="00F644D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jpeg"/><Relationship Id="rId26" Type="http://schemas.microsoft.com/office/2018/08/relationships/commentsExtensible" Target="commentsExtensible.xml"/><Relationship Id="rId39" Type="http://schemas.openxmlformats.org/officeDocument/2006/relationships/header" Target="header5.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microsoft.com/office/2011/relationships/commentsExtended" Target="commentsExtended.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comments" Target="comments.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1.png"/><Relationship Id="rId4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microsoft.com/office/2016/09/relationships/commentsIds" Target="commentsIds.xml"/><Relationship Id="rId33" Type="http://schemas.openxmlformats.org/officeDocument/2006/relationships/image" Target="media/image13.png"/><Relationship Id="rId38" Type="http://schemas.openxmlformats.org/officeDocument/2006/relationships/image" Target="media/image18.png"/><Relationship Id="rId20" Type="http://schemas.openxmlformats.org/officeDocument/2006/relationships/image" Target="media/image4.png"/><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BD9AC4A-4B45-419E-9742-52D388CBD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52</Pages>
  <Words>5882</Words>
  <Characters>33534</Characters>
  <Application>Microsoft Office Word</Application>
  <DocSecurity>0</DocSecurity>
  <Lines>279</Lines>
  <Paragraphs>78</Paragraphs>
  <ScaleCrop>false</ScaleCrop>
  <Company/>
  <LinksUpToDate>false</LinksUpToDate>
  <CharactersWithSpaces>39338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unst K</dc:creator>
  <cp:lastModifiedBy>Vampire Li</cp:lastModifiedBy>
  <cp:revision>2555</cp:revision>
  <dcterms:created xsi:type="dcterms:W3CDTF">2022-04-19T07:47:00Z</dcterms:created>
  <dcterms:modified xsi:type="dcterms:W3CDTF">2026-04-28T17:12:00Z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