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8A1" w:rsidRDefault="002B48A1" w:rsidP="002B48A1">
      <w:pPr>
        <w:jc w:val="right"/>
      </w:pPr>
      <w:r>
        <w:t>Орлов Дмитрий</w:t>
      </w:r>
    </w:p>
    <w:p w:rsidR="002B48A1" w:rsidRDefault="002B48A1" w:rsidP="002B48A1">
      <w:pPr>
        <w:jc w:val="right"/>
      </w:pPr>
      <w:r>
        <w:t>Группа ПИН-35</w:t>
      </w:r>
    </w:p>
    <w:p w:rsidR="002B48A1" w:rsidRDefault="002B48A1" w:rsidP="002B48A1">
      <w:pPr>
        <w:jc w:val="right"/>
      </w:pPr>
      <w:r>
        <w:t>БДЗ-2</w:t>
      </w:r>
    </w:p>
    <w:p w:rsidR="002B48A1" w:rsidRDefault="002B48A1" w:rsidP="002B48A1">
      <w:pPr>
        <w:jc w:val="right"/>
        <w:rPr>
          <w:lang w:val="en-US"/>
        </w:rPr>
      </w:pPr>
      <w:r>
        <w:t xml:space="preserve">Вариант </w:t>
      </w:r>
      <w:r>
        <w:t>15</w:t>
      </w:r>
    </w:p>
    <w:p w:rsidR="00DB1ED0" w:rsidRDefault="002B48A1">
      <w:r w:rsidRPr="002B48A1">
        <w:drawing>
          <wp:inline distT="0" distB="0" distL="0" distR="0" wp14:anchorId="6DC89D6B" wp14:editId="15B0066A">
            <wp:extent cx="4353533" cy="10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A1" w:rsidRDefault="002B48A1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80"/>
        <w:gridCol w:w="1519"/>
        <w:gridCol w:w="1722"/>
        <w:gridCol w:w="1002"/>
        <w:gridCol w:w="1469"/>
        <w:gridCol w:w="1289"/>
        <w:gridCol w:w="1164"/>
      </w:tblGrid>
      <w:tr w:rsidR="002B48A1" w:rsidTr="002B48A1">
        <w:trPr>
          <w:trHeight w:val="841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8A1" w:rsidRDefault="002B48A1">
            <w:pPr>
              <w:spacing w:line="240" w:lineRule="auto"/>
              <w:rPr>
                <w:sz w:val="22"/>
                <w:szCs w:val="22"/>
              </w:rPr>
            </w:pPr>
            <w:r>
              <w:t>Вариант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8A1" w:rsidRDefault="002B48A1">
            <w:pPr>
              <w:spacing w:line="240" w:lineRule="auto"/>
            </w:pPr>
            <w:r>
              <w:t>Вредное вещество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8A1" w:rsidRDefault="002B48A1">
            <w:pPr>
              <w:spacing w:line="240" w:lineRule="auto"/>
            </w:pPr>
            <w:r>
              <w:t>Фактическая концентрация, мг</w:t>
            </w:r>
            <w:r>
              <w:rPr>
                <w:lang w:val="en-US"/>
              </w:rPr>
              <w:t>/</w:t>
            </w:r>
            <w:r>
              <w:t>л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8A1" w:rsidRDefault="002B48A1">
            <w:pPr>
              <w:spacing w:line="240" w:lineRule="auto"/>
            </w:pPr>
            <w:r>
              <w:t>ЛПВ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8A1" w:rsidRDefault="002B48A1">
            <w:pPr>
              <w:spacing w:line="240" w:lineRule="auto"/>
            </w:pPr>
            <w:r>
              <w:t>ПДК, мг</w:t>
            </w:r>
            <w:r>
              <w:rPr>
                <w:lang w:val="en-US"/>
              </w:rPr>
              <w:t>/</w:t>
            </w:r>
            <w:r>
              <w:t>л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8A1" w:rsidRDefault="002B48A1">
            <w:pPr>
              <w:spacing w:line="240" w:lineRule="auto"/>
            </w:pPr>
            <w:r>
              <w:t>Класс опасности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8A1" w:rsidRDefault="002B48A1">
            <w:pPr>
              <w:spacing w:line="240" w:lineRule="auto"/>
            </w:pPr>
            <w:r>
              <w:t>Данные для расчёта</w:t>
            </w:r>
          </w:p>
        </w:tc>
      </w:tr>
      <w:tr w:rsidR="002B48A1" w:rsidTr="002B48A1">
        <w:trPr>
          <w:trHeight w:val="1705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  <w:rPr>
                <w:lang w:val="en-US"/>
              </w:rPr>
            </w:pPr>
            <w:r>
              <w:t xml:space="preserve">№ </w:t>
            </w:r>
            <w:r>
              <w:t>15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r>
              <w:t>Сульфиды</w:t>
            </w:r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r>
              <w:t>Винилацетат</w:t>
            </w:r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r>
              <w:t>Сероуглерод</w:t>
            </w:r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r>
              <w:t>Бензол</w:t>
            </w:r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r>
              <w:t>Натрия тиосульфат</w:t>
            </w:r>
          </w:p>
          <w:p w:rsidR="002B48A1" w:rsidRDefault="002B48A1">
            <w:pPr>
              <w:spacing w:line="240" w:lineRule="auto"/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r>
              <w:t>0.0</w:t>
            </w:r>
            <w:r>
              <w:t>000</w:t>
            </w:r>
            <w:r>
              <w:t>2</w:t>
            </w:r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r>
              <w:t>0.</w:t>
            </w:r>
            <w:r>
              <w:t>15</w:t>
            </w:r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r>
              <w:t>1</w:t>
            </w:r>
            <w:r>
              <w:t>,2</w:t>
            </w:r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r>
              <w:t>0,4</w:t>
            </w:r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r>
              <w:t>2</w:t>
            </w:r>
            <w:r>
              <w:t>,0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r>
              <w:t>Общ</w:t>
            </w:r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r>
              <w:t>С.-т.</w:t>
            </w:r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r>
              <w:t>Орг.</w:t>
            </w:r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bookmarkStart w:id="0" w:name="_Hlk181726743"/>
            <w:r>
              <w:t>С.-т.</w:t>
            </w:r>
            <w:bookmarkEnd w:id="0"/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r>
              <w:t>Общ</w:t>
            </w:r>
          </w:p>
          <w:p w:rsidR="002B48A1" w:rsidRDefault="002B48A1">
            <w:pPr>
              <w:spacing w:line="240" w:lineRule="auto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  <w:rPr>
                <w:rFonts w:ascii="Times New Roman" w:eastAsia="Times New Roman" w:hAnsi="Times New Roman" w:cs="Arial"/>
                <w:w w:val="99"/>
                <w:kern w:val="0"/>
                <w:sz w:val="26"/>
                <w:szCs w:val="20"/>
                <w:lang w:eastAsia="ru-RU"/>
                <w14:ligatures w14:val="none"/>
              </w:rPr>
            </w:pPr>
            <w:r w:rsidRPr="00F422DB">
              <w:rPr>
                <w:rFonts w:ascii="Times New Roman" w:eastAsia="Times New Roman" w:hAnsi="Times New Roman" w:cs="Arial"/>
                <w:w w:val="99"/>
                <w:kern w:val="0"/>
                <w:sz w:val="26"/>
                <w:szCs w:val="20"/>
                <w:lang w:eastAsia="ru-RU"/>
                <w14:ligatures w14:val="none"/>
              </w:rPr>
              <w:t>Отсутствие</w:t>
            </w:r>
          </w:p>
          <w:p w:rsidR="002B48A1" w:rsidRDefault="002B48A1">
            <w:pPr>
              <w:spacing w:line="240" w:lineRule="auto"/>
              <w:rPr>
                <w:rFonts w:ascii="Times New Roman" w:eastAsia="Times New Roman" w:hAnsi="Times New Roman" w:cs="Arial"/>
                <w:w w:val="99"/>
                <w:sz w:val="26"/>
                <w:szCs w:val="20"/>
                <w:lang w:eastAsia="ru-RU"/>
              </w:rPr>
            </w:pPr>
          </w:p>
          <w:p w:rsidR="002B48A1" w:rsidRDefault="002B48A1">
            <w:pPr>
              <w:spacing w:line="240" w:lineRule="auto"/>
              <w:rPr>
                <w:rFonts w:ascii="Times New Roman" w:eastAsia="Times New Roman" w:hAnsi="Times New Roman" w:cs="Arial"/>
                <w:w w:val="99"/>
                <w:sz w:val="2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w w:val="99"/>
                <w:sz w:val="26"/>
                <w:szCs w:val="20"/>
                <w:lang w:eastAsia="ru-RU"/>
              </w:rPr>
              <w:t>0,2</w:t>
            </w:r>
          </w:p>
          <w:p w:rsidR="002B48A1" w:rsidRDefault="002B48A1">
            <w:pPr>
              <w:spacing w:line="240" w:lineRule="auto"/>
              <w:rPr>
                <w:rFonts w:ascii="Times New Roman" w:eastAsia="Times New Roman" w:hAnsi="Times New Roman" w:cs="Arial"/>
                <w:w w:val="99"/>
                <w:sz w:val="26"/>
                <w:szCs w:val="20"/>
                <w:lang w:eastAsia="ru-RU"/>
              </w:rPr>
            </w:pPr>
          </w:p>
          <w:p w:rsidR="002B48A1" w:rsidRDefault="002B48A1">
            <w:pPr>
              <w:spacing w:line="240" w:lineRule="auto"/>
            </w:pPr>
            <w:r>
              <w:t>1,0</w:t>
            </w:r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r>
              <w:t>0,5</w:t>
            </w:r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r>
              <w:t>2,5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r>
              <w:t>3</w:t>
            </w:r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r>
              <w:t>2</w:t>
            </w:r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r>
              <w:t>4</w:t>
            </w:r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r>
              <w:t>2</w:t>
            </w:r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  <w:r>
              <w:t>3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</w:p>
          <w:p w:rsidR="002E7C8C" w:rsidRDefault="002E7C8C">
            <w:pPr>
              <w:spacing w:line="240" w:lineRule="auto"/>
            </w:pPr>
          </w:p>
          <w:p w:rsidR="002E7C8C" w:rsidRDefault="002E7C8C">
            <w:pPr>
              <w:spacing w:line="240" w:lineRule="auto"/>
            </w:pPr>
            <w:r>
              <w:t>2</w:t>
            </w:r>
          </w:p>
          <w:p w:rsidR="002E7C8C" w:rsidRDefault="002E7C8C">
            <w:pPr>
              <w:spacing w:line="240" w:lineRule="auto"/>
            </w:pPr>
          </w:p>
          <w:p w:rsidR="002E7C8C" w:rsidRDefault="002E7C8C">
            <w:pPr>
              <w:spacing w:line="240" w:lineRule="auto"/>
            </w:pPr>
          </w:p>
          <w:p w:rsidR="002E7C8C" w:rsidRDefault="002E7C8C">
            <w:pPr>
              <w:spacing w:line="240" w:lineRule="auto"/>
            </w:pPr>
          </w:p>
          <w:p w:rsidR="002E7C8C" w:rsidRDefault="002E7C8C">
            <w:pPr>
              <w:spacing w:line="240" w:lineRule="auto"/>
            </w:pPr>
            <w:r>
              <w:t>2</w:t>
            </w:r>
          </w:p>
          <w:p w:rsidR="002B48A1" w:rsidRDefault="002B48A1">
            <w:pPr>
              <w:spacing w:line="240" w:lineRule="auto"/>
            </w:pPr>
          </w:p>
          <w:p w:rsidR="002B48A1" w:rsidRDefault="002B48A1">
            <w:pPr>
              <w:spacing w:line="240" w:lineRule="auto"/>
            </w:pPr>
          </w:p>
        </w:tc>
      </w:tr>
    </w:tbl>
    <w:p w:rsidR="002B48A1" w:rsidRDefault="002B48A1"/>
    <w:p w:rsidR="002B48A1" w:rsidRDefault="002B48A1" w:rsidP="002B48A1">
      <w:r>
        <w:t>Сравним фактические значения концентраций вредных веществ с нормативными:</w:t>
      </w:r>
    </w:p>
    <w:p w:rsidR="002B48A1" w:rsidRDefault="002B48A1" w:rsidP="002B48A1">
      <w:pPr>
        <w:spacing w:after="0" w:line="240" w:lineRule="auto"/>
      </w:pPr>
      <w:r>
        <w:t>Сульфиды</w:t>
      </w:r>
      <w:r>
        <w:t xml:space="preserve"> – превышает </w:t>
      </w:r>
      <w:r>
        <w:rPr>
          <w:kern w:val="0"/>
          <w14:ligatures w14:val="none"/>
        </w:rPr>
        <w:t>ПДК</w:t>
      </w:r>
    </w:p>
    <w:p w:rsidR="002B48A1" w:rsidRDefault="002B48A1" w:rsidP="002B48A1">
      <w:pPr>
        <w:spacing w:after="0" w:line="240" w:lineRule="auto"/>
      </w:pPr>
    </w:p>
    <w:p w:rsidR="002B48A1" w:rsidRDefault="002B48A1" w:rsidP="002B48A1">
      <w:pPr>
        <w:spacing w:after="0" w:line="240" w:lineRule="auto"/>
      </w:pPr>
      <w:r>
        <w:t>Винилацетат</w:t>
      </w:r>
      <w:r>
        <w:t xml:space="preserve"> – не превышает </w:t>
      </w:r>
      <w:r>
        <w:rPr>
          <w:kern w:val="0"/>
          <w14:ligatures w14:val="none"/>
        </w:rPr>
        <w:t>ПДК</w:t>
      </w:r>
    </w:p>
    <w:p w:rsidR="002B48A1" w:rsidRDefault="002B48A1" w:rsidP="002B48A1">
      <w:pPr>
        <w:spacing w:after="0" w:line="240" w:lineRule="auto"/>
      </w:pPr>
    </w:p>
    <w:p w:rsidR="002B48A1" w:rsidRDefault="002B48A1" w:rsidP="002B48A1">
      <w:pPr>
        <w:spacing w:line="240" w:lineRule="auto"/>
      </w:pPr>
      <w:r>
        <w:t>Сероуглерод</w:t>
      </w:r>
      <w:r>
        <w:t xml:space="preserve"> – превышает </w:t>
      </w:r>
      <w:r>
        <w:rPr>
          <w:kern w:val="0"/>
          <w14:ligatures w14:val="none"/>
        </w:rPr>
        <w:t>ПДК</w:t>
      </w:r>
    </w:p>
    <w:p w:rsidR="002B48A1" w:rsidRDefault="002B48A1" w:rsidP="002B48A1">
      <w:pPr>
        <w:spacing w:after="0" w:line="240" w:lineRule="auto"/>
      </w:pPr>
    </w:p>
    <w:p w:rsidR="002B48A1" w:rsidRDefault="002B48A1" w:rsidP="002B48A1">
      <w:pPr>
        <w:spacing w:after="0" w:line="240" w:lineRule="auto"/>
      </w:pPr>
      <w:r>
        <w:t>Бензол</w:t>
      </w:r>
      <w:r>
        <w:t xml:space="preserve"> – не превышает </w:t>
      </w:r>
      <w:r>
        <w:rPr>
          <w:kern w:val="0"/>
          <w14:ligatures w14:val="none"/>
        </w:rPr>
        <w:t>ПДК</w:t>
      </w:r>
    </w:p>
    <w:p w:rsidR="002B48A1" w:rsidRDefault="002B48A1" w:rsidP="002B48A1">
      <w:pPr>
        <w:spacing w:after="0" w:line="240" w:lineRule="auto"/>
      </w:pPr>
    </w:p>
    <w:p w:rsidR="002B48A1" w:rsidRDefault="002B48A1" w:rsidP="002B48A1">
      <w:pPr>
        <w:spacing w:after="0" w:line="240" w:lineRule="auto"/>
      </w:pPr>
      <w:r>
        <w:t>Натрия тиосульфат</w:t>
      </w:r>
      <w:r>
        <w:t xml:space="preserve"> – не превышает </w:t>
      </w:r>
      <w:r>
        <w:rPr>
          <w:kern w:val="0"/>
          <w14:ligatures w14:val="none"/>
        </w:rPr>
        <w:t>ПДК</w:t>
      </w:r>
    </w:p>
    <w:p w:rsidR="002E7C8C" w:rsidRDefault="002E7C8C">
      <w:pPr>
        <w:spacing w:line="259" w:lineRule="auto"/>
      </w:pPr>
      <w:r>
        <w:br w:type="page"/>
      </w:r>
    </w:p>
    <w:p w:rsidR="002E7C8C" w:rsidRDefault="002E7C8C" w:rsidP="002E7C8C">
      <w:r>
        <w:lastRenderedPageBreak/>
        <w:t>По таблице видно, что по данным варианта находятся 5 веществ различных классов опасности, но только 2 из них – относятся к 2-ому классу.</w:t>
      </w:r>
    </w:p>
    <w:p w:rsidR="002E7C8C" w:rsidRDefault="002E7C8C" w:rsidP="002E7C8C"/>
    <w:p w:rsidR="002E7C8C" w:rsidRDefault="002E7C8C" w:rsidP="002E7C8C">
      <w:r>
        <w:t>Если в воде присутствуют несколько веществ 1-го и 2-го классов опасности, сумма отношений концентраций (С1, С2, …</w:t>
      </w:r>
      <w:proofErr w:type="spellStart"/>
      <w:r>
        <w:t>Сn</w:t>
      </w:r>
      <w:proofErr w:type="spellEnd"/>
      <w:r>
        <w:t>) каждого из веществ в водном объекте к соответствующим значениям ПДК не должна превышать единицы.</w:t>
      </w:r>
    </w:p>
    <w:p w:rsidR="002E7C8C" w:rsidRDefault="002E7C8C" w:rsidP="002E7C8C"/>
    <w:p w:rsidR="002E7C8C" w:rsidRDefault="002E7C8C" w:rsidP="002E7C8C">
      <w:r>
        <w:t xml:space="preserve">С1 / ПДК1 + С2 / ПДК2 +…+ </w:t>
      </w:r>
      <w:proofErr w:type="spellStart"/>
      <w:r>
        <w:t>Сn</w:t>
      </w:r>
      <w:proofErr w:type="spellEnd"/>
      <w:r>
        <w:t xml:space="preserve"> / </w:t>
      </w:r>
      <w:proofErr w:type="spellStart"/>
      <w:r>
        <w:t>ПДКn</w:t>
      </w:r>
      <w:proofErr w:type="spellEnd"/>
      <w:r>
        <w:t xml:space="preserve"> ≤ 1</w:t>
      </w:r>
    </w:p>
    <w:p w:rsidR="002E7C8C" w:rsidRDefault="002E7C8C" w:rsidP="002E7C8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=1.</m:t>
          </m:r>
          <m:r>
            <w:rPr>
              <w:rFonts w:ascii="Cambria Math" w:hAnsi="Cambria Math"/>
            </w:rPr>
            <m:t>55</m:t>
          </m:r>
        </m:oMath>
      </m:oMathPara>
    </w:p>
    <w:p w:rsidR="002E7C8C" w:rsidRDefault="002E7C8C" w:rsidP="002E7C8C">
      <w:r>
        <w:rPr>
          <w:b/>
          <w:bCs/>
        </w:rPr>
        <w:t>Вывод:</w:t>
      </w:r>
      <w:r>
        <w:br/>
        <w:t>По результатам расчета сумма отношений концентраций (C1, C2</w:t>
      </w:r>
      <w:r>
        <w:rPr>
          <w:rFonts w:ascii="Arial" w:hAnsi="Arial" w:cs="Arial"/>
        </w:rPr>
        <w:t>​</w:t>
      </w:r>
      <w:r>
        <w:t xml:space="preserve">) веществ 2-го класса опасности в водном объекте к соответствующим значениям ПДК превышает единицу и равна </w:t>
      </w:r>
      <w:r>
        <w:rPr>
          <w:b/>
          <w:bCs/>
        </w:rPr>
        <w:t>1.</w:t>
      </w:r>
      <w:r>
        <w:rPr>
          <w:b/>
          <w:bCs/>
        </w:rPr>
        <w:t>55</w:t>
      </w:r>
      <w:bookmarkStart w:id="1" w:name="_GoBack"/>
      <w:bookmarkEnd w:id="1"/>
      <w:r>
        <w:t>, следовательно, вода не относится к 1-й категории водопользования и не является питьевой. Концентрации остальных веществ, находящихся в воде, не превышают предельно допустимых значений. Вода относится ко 2-й категории водопользования.</w:t>
      </w:r>
    </w:p>
    <w:p w:rsidR="002E7C8C" w:rsidRDefault="002E7C8C" w:rsidP="002E7C8C"/>
    <w:p w:rsidR="002E7C8C" w:rsidRDefault="002E7C8C"/>
    <w:sectPr w:rsidR="002E7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A1"/>
    <w:rsid w:val="002B48A1"/>
    <w:rsid w:val="002E7C8C"/>
    <w:rsid w:val="008B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B6229"/>
  <w15:chartTrackingRefBased/>
  <w15:docId w15:val="{E6760045-C708-480A-911E-CCDA885A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8A1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48A1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2024-12-01T15:01:00Z</dcterms:created>
  <dcterms:modified xsi:type="dcterms:W3CDTF">2024-12-01T15:16:00Z</dcterms:modified>
</cp:coreProperties>
</file>