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50069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высшего образования</w:t>
      </w: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 университет “МИЭТ”</w:t>
      </w: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системной и программной инженерии и информационных технологий</w:t>
      </w: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Дисциплина: </w:t>
      </w:r>
      <w:r w:rsidR="006F3063">
        <w:rPr>
          <w:rFonts w:ascii="Times New Roman" w:eastAsia="Times New Roman" w:hAnsi="Times New Roman" w:cs="Times New Roman"/>
          <w:sz w:val="24"/>
          <w:szCs w:val="24"/>
        </w:rPr>
        <w:t>СУБД</w:t>
      </w:r>
      <w:bookmarkStart w:id="1" w:name="_GoBack"/>
      <w:bookmarkEnd w:id="1"/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Pr="00491813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Отчёт по лабораторной работе №</w:t>
      </w:r>
      <w:r w:rsidR="006F3063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:rsidR="00DC6AAD" w:rsidRPr="006F3063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306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F3063" w:rsidRPr="006F3063">
        <w:rPr>
          <w:rFonts w:ascii="Times New Roman" w:hAnsi="Times New Roman" w:cs="Times New Roman"/>
          <w:b/>
          <w:bCs/>
          <w:sz w:val="28"/>
          <w:szCs w:val="28"/>
        </w:rPr>
        <w:t>Использование объединяющих и вложенных запросов языка SQL</w:t>
      </w:r>
      <w:r w:rsidRPr="006F306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Выполнил работу</w:t>
      </w: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студент группы ПИН-35</w:t>
      </w: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Орлов.Д.К</w:t>
      </w:r>
      <w:proofErr w:type="spellEnd"/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pStyle w:val="1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DC6AAD" w:rsidRDefault="00DC6AAD" w:rsidP="00DC6AAD">
      <w:pPr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Москва, 2024</w:t>
      </w:r>
    </w:p>
    <w:p w:rsidR="00DC6AAD" w:rsidRPr="003B077D" w:rsidRDefault="00DC6AAD" w:rsidP="003B077D">
      <w:pPr>
        <w:rPr>
          <w:rFonts w:ascii="Times New Roman" w:hAnsi="Times New Roman" w:cs="Times New Roman"/>
          <w:sz w:val="36"/>
          <w:szCs w:val="36"/>
        </w:rPr>
      </w:pPr>
      <w:r w:rsidRPr="003B077D">
        <w:rPr>
          <w:rFonts w:ascii="Times New Roman" w:hAnsi="Times New Roman" w:cs="Times New Roman"/>
          <w:sz w:val="36"/>
          <w:szCs w:val="36"/>
        </w:rPr>
        <w:lastRenderedPageBreak/>
        <w:t>Задание 1: Исследование запроса с использованием агрегатной функции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t>В первом запросе </w:t>
      </w:r>
      <w:proofErr w:type="gramStart"/>
      <w:r w:rsidRPr="003B077D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3B077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3B077D">
        <w:rPr>
          <w:rFonts w:ascii="Times New Roman" w:hAnsi="Times New Roman" w:cs="Times New Roman"/>
          <w:sz w:val="28"/>
          <w:szCs w:val="28"/>
        </w:rPr>
        <w:t>) подсчитывает количество уникальных значений </w:t>
      </w:r>
      <w:proofErr w:type="spellStart"/>
      <w:r w:rsidRPr="003B077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3B077D">
        <w:rPr>
          <w:rFonts w:ascii="Times New Roman" w:hAnsi="Times New Roman" w:cs="Times New Roman"/>
          <w:sz w:val="28"/>
          <w:szCs w:val="28"/>
        </w:rPr>
        <w:t>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11303" wp14:editId="21266F00">
            <wp:extent cx="5940425" cy="5165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Во втором запросе </w:t>
      </w:r>
      <w:proofErr w:type="gramStart"/>
      <w:r w:rsidRPr="003B077D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B077D">
        <w:rPr>
          <w:rFonts w:ascii="Times New Roman" w:hAnsi="Times New Roman" w:cs="Times New Roman"/>
          <w:sz w:val="28"/>
          <w:szCs w:val="28"/>
        </w:rPr>
        <w:t>*) подсчитывает количество строк в временной таблице </w:t>
      </w:r>
      <w:proofErr w:type="spellStart"/>
      <w:r w:rsidRPr="003B077D">
        <w:rPr>
          <w:rFonts w:ascii="Times New Roman" w:hAnsi="Times New Roman" w:cs="Times New Roman"/>
          <w:sz w:val="28"/>
          <w:szCs w:val="28"/>
        </w:rPr>
        <w:t>count_degree</w:t>
      </w:r>
      <w:proofErr w:type="spellEnd"/>
      <w:r w:rsidRPr="003B077D">
        <w:rPr>
          <w:rFonts w:ascii="Times New Roman" w:hAnsi="Times New Roman" w:cs="Times New Roman"/>
          <w:sz w:val="28"/>
          <w:szCs w:val="28"/>
        </w:rPr>
        <w:t>, что эквивалентно количеству уникальных значений </w:t>
      </w:r>
      <w:proofErr w:type="spellStart"/>
      <w:r w:rsidRPr="003B077D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3B077D">
        <w:rPr>
          <w:rFonts w:ascii="Times New Roman" w:hAnsi="Times New Roman" w:cs="Times New Roman"/>
          <w:sz w:val="28"/>
          <w:szCs w:val="28"/>
        </w:rPr>
        <w:t>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7DB10B" wp14:editId="3EFDC93D">
            <wp:extent cx="5401429" cy="523948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36"/>
          <w:szCs w:val="36"/>
        </w:rPr>
      </w:pPr>
      <w:r w:rsidRPr="003B077D">
        <w:rPr>
          <w:rFonts w:ascii="Times New Roman" w:hAnsi="Times New Roman" w:cs="Times New Roman"/>
          <w:sz w:val="36"/>
          <w:szCs w:val="36"/>
        </w:rPr>
        <w:lastRenderedPageBreak/>
        <w:t>Задание 2: Написание запросов на языке SQL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t>6. Вывести номер трудового договора и название структурного подразделения, к которому он относится. Отсортировать по номеру трудового договора.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D2DBF" wp14:editId="6EF61C22">
            <wp:extent cx="5940425" cy="6981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16. Вывести ФИО каждого студента и срок действия его студенческого билета.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502F06" wp14:editId="6ADE54F3">
            <wp:extent cx="5940425" cy="6986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26. Подсчитать количество каждой оценки («2», «3», «4», «5»), которые выставили преподаватели. Вывести фамилию, имя, отчество преподавателя, наименование дисциплины, оценку и ее количество. Исключить из вывода незаполненные поля оценок. Отсортировать по фамилии, имени и дисциплине.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7F4929" wp14:editId="7983ACAF">
            <wp:extent cx="5940425" cy="38512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t>36. Вывести фамилию, имя, номер студенческого и среднюю оценку студента по всем дисциплинам исключая ‘Философию’. Отсортировать, по средней оценке, в порядке убывания.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6951E9" wp14:editId="1C8BC211">
            <wp:extent cx="5940425" cy="7651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46. Вывести ФИО всех студентов и форму их обучения.</w:t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3DD3AE" wp14:editId="0A4C4F1A">
            <wp:extent cx="5940425" cy="69837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DC6AAD" w:rsidRPr="003B077D" w:rsidRDefault="00DC6AA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56. Вывести названия всех групп, в последней строчке вывести: ‘Итого студентов' и количество всех студентов в институте.</w:t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C6F67F" wp14:editId="39F0781C">
            <wp:extent cx="5940425" cy="6821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66. Вывести имена студентов из первой и второй групп, количество этих имен, столбец, содержащий значение 'первая' или ‘вторая' в зависимости от номера группы.</w:t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EF6162" wp14:editId="146C0532">
            <wp:extent cx="5940425" cy="69132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76. Вывести средний возраст студентов каждого структурного подразделения.</w:t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75659" wp14:editId="38E10671">
            <wp:extent cx="5940425" cy="6885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br w:type="page"/>
      </w:r>
    </w:p>
    <w:p w:rsidR="003B077D" w:rsidRP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lastRenderedPageBreak/>
        <w:t>86. Вывести фамилию, имя и группу студентов, у которых троек больше, чем четверок.</w:t>
      </w:r>
    </w:p>
    <w:p w:rsidR="003B077D" w:rsidRDefault="003B077D" w:rsidP="003B077D">
      <w:pPr>
        <w:rPr>
          <w:rFonts w:ascii="Times New Roman" w:hAnsi="Times New Roman" w:cs="Times New Roman"/>
          <w:sz w:val="28"/>
          <w:szCs w:val="28"/>
        </w:rPr>
      </w:pPr>
      <w:r w:rsidRPr="003B07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611145" wp14:editId="5D80CAAE">
            <wp:extent cx="5940425" cy="69316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77D" w:rsidRDefault="003B07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lastRenderedPageBreak/>
        <w:t>Отличие между использованием ключевых слов INNER JOIN и перечислением таблиц через запятую в предложении FROM:</w:t>
      </w:r>
    </w:p>
    <w:p w:rsidR="003B077D" w:rsidRDefault="003B077D" w:rsidP="006F3063">
      <w:pPr>
        <w:pStyle w:val="a5"/>
      </w:pPr>
      <w:r w:rsidRPr="006F3063">
        <w:t>INNER JOIN</w:t>
      </w:r>
      <w:proofErr w:type="gramStart"/>
      <w:r w:rsidRPr="006F3063">
        <w:t>: Явно</w:t>
      </w:r>
      <w:proofErr w:type="gramEnd"/>
      <w:r w:rsidRPr="006F3063">
        <w:t xml:space="preserve"> указывает, как таблицы должны быть соединены, и позволяет задавать условия соединения в секции ON. Это делает запрос более читаемым и понятным.</w:t>
      </w:r>
    </w:p>
    <w:p w:rsidR="006F3063" w:rsidRPr="006F3063" w:rsidRDefault="006F3063" w:rsidP="006F3063">
      <w:pPr>
        <w:pStyle w:val="a5"/>
      </w:pPr>
    </w:p>
    <w:p w:rsidR="003B077D" w:rsidRDefault="003B077D" w:rsidP="006F3063">
      <w:pPr>
        <w:pStyle w:val="a5"/>
      </w:pPr>
      <w:r w:rsidRPr="006F3063">
        <w:t>Перечисление через запятую</w:t>
      </w:r>
      <w:proofErr w:type="gramStart"/>
      <w:r w:rsidRPr="006F3063">
        <w:t>: Это</w:t>
      </w:r>
      <w:proofErr w:type="gramEnd"/>
      <w:r w:rsidRPr="006F3063">
        <w:t xml:space="preserve"> устаревший способ, который подразумевает использование WHERE для указания условий соединения. Он менее явный и может привести к путанице, особенно в сложных запросах.</w:t>
      </w:r>
    </w:p>
    <w:p w:rsidR="006F3063" w:rsidRPr="006F3063" w:rsidRDefault="006F3063" w:rsidP="006F3063">
      <w:pPr>
        <w:pStyle w:val="a5"/>
      </w:pP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t>Для чего предназначено соединение LEFT JOIN:</w:t>
      </w:r>
    </w:p>
    <w:p w:rsidR="003B077D" w:rsidRPr="006F3063" w:rsidRDefault="003B077D" w:rsidP="006F3063">
      <w:pPr>
        <w:pStyle w:val="a5"/>
      </w:pPr>
      <w:r w:rsidRPr="006F3063">
        <w:t>LEFT JOIN возвращает все записи из левой таблицы и соответствующие записи из правой таблицы. Если соответствие не найдено, результат будет содержать NULL для столбцов из правой таблицы.</w:t>
      </w: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t>Отличие коррелированного от некоррелированного подзапроса:</w:t>
      </w:r>
    </w:p>
    <w:p w:rsidR="003B077D" w:rsidRPr="006F3063" w:rsidRDefault="003B077D" w:rsidP="006F3063">
      <w:pPr>
        <w:pStyle w:val="a5"/>
      </w:pPr>
      <w:r w:rsidRPr="006F3063">
        <w:t>Коррелированный подзапрос</w:t>
      </w:r>
      <w:proofErr w:type="gramStart"/>
      <w:r w:rsidRPr="006F3063">
        <w:t>: Зависит</w:t>
      </w:r>
      <w:proofErr w:type="gramEnd"/>
      <w:r w:rsidRPr="006F3063">
        <w:t xml:space="preserve"> от внешнего запроса и выполняется для каждой строки внешнего запроса. Он может ссылаться на столбцы из внешнего запроса.</w:t>
      </w:r>
    </w:p>
    <w:p w:rsidR="003B077D" w:rsidRDefault="003B077D" w:rsidP="006F3063">
      <w:pPr>
        <w:pStyle w:val="a5"/>
      </w:pPr>
      <w:r w:rsidRPr="006F3063">
        <w:t>Некоррелированный подзапрос</w:t>
      </w:r>
      <w:proofErr w:type="gramStart"/>
      <w:r w:rsidRPr="006F3063">
        <w:t>: Не</w:t>
      </w:r>
      <w:proofErr w:type="gramEnd"/>
      <w:r w:rsidRPr="006F3063">
        <w:t xml:space="preserve"> зависит от внешнего запроса и выполняется один раз. Он не может ссылаться на столбцы из внешнего запроса.</w:t>
      </w:r>
    </w:p>
    <w:p w:rsidR="006F3063" w:rsidRPr="006F3063" w:rsidRDefault="006F3063" w:rsidP="006F3063">
      <w:pPr>
        <w:pStyle w:val="a5"/>
      </w:pP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t>Отличие соединения таблиц от их объединения:</w:t>
      </w:r>
    </w:p>
    <w:p w:rsidR="003B077D" w:rsidRPr="006F3063" w:rsidRDefault="003B077D" w:rsidP="006F3063">
      <w:pPr>
        <w:pStyle w:val="a5"/>
      </w:pPr>
      <w:r w:rsidRPr="006F3063">
        <w:t>Соединение (JOIN)</w:t>
      </w:r>
      <w:proofErr w:type="gramStart"/>
      <w:r w:rsidRPr="006F3063">
        <w:t>: Объединяет</w:t>
      </w:r>
      <w:proofErr w:type="gramEnd"/>
      <w:r w:rsidRPr="006F3063">
        <w:t xml:space="preserve"> строки из двух таблиц на основе условия соединения.</w:t>
      </w:r>
    </w:p>
    <w:p w:rsidR="003B077D" w:rsidRDefault="003B077D" w:rsidP="006F3063">
      <w:pPr>
        <w:pStyle w:val="a5"/>
      </w:pPr>
      <w:r w:rsidRPr="006F3063">
        <w:t>Объединение (UNION)</w:t>
      </w:r>
      <w:proofErr w:type="gramStart"/>
      <w:r w:rsidRPr="006F3063">
        <w:t>: Объединяет</w:t>
      </w:r>
      <w:proofErr w:type="gramEnd"/>
      <w:r w:rsidRPr="006F3063">
        <w:t xml:space="preserve"> результаты двух запросов в один набор данных, удаляя дубликаты (если не используется UNION ALL).</w:t>
      </w:r>
    </w:p>
    <w:p w:rsidR="006F3063" w:rsidRPr="006F3063" w:rsidRDefault="006F3063" w:rsidP="006F3063">
      <w:pPr>
        <w:pStyle w:val="a5"/>
      </w:pP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t>Использование ключевых слов INNER и OUTER:</w:t>
      </w:r>
    </w:p>
    <w:p w:rsidR="003B077D" w:rsidRPr="006F3063" w:rsidRDefault="003B077D" w:rsidP="006F3063">
      <w:pPr>
        <w:pStyle w:val="a5"/>
      </w:pPr>
      <w:r w:rsidRPr="006F3063">
        <w:t>INNER</w:t>
      </w:r>
      <w:proofErr w:type="gramStart"/>
      <w:r w:rsidRPr="006F3063">
        <w:t>: Используется</w:t>
      </w:r>
      <w:proofErr w:type="gramEnd"/>
      <w:r w:rsidRPr="006F3063">
        <w:t xml:space="preserve"> для внутреннего соединения, которое возвращает только те строки, которые имеют соответствие в обеих таблицах.</w:t>
      </w:r>
    </w:p>
    <w:p w:rsidR="003B077D" w:rsidRDefault="003B077D" w:rsidP="006F3063">
      <w:pPr>
        <w:pStyle w:val="a5"/>
      </w:pPr>
      <w:r w:rsidRPr="006F3063">
        <w:t>OUTER</w:t>
      </w:r>
      <w:proofErr w:type="gramStart"/>
      <w:r w:rsidRPr="006F3063">
        <w:t>: Используется</w:t>
      </w:r>
      <w:proofErr w:type="gramEnd"/>
      <w:r w:rsidRPr="006F3063">
        <w:t xml:space="preserve"> для внешнего соединения (LEFT, RIGHT, FULL), которое возвращает все строки из одной или обеих таблиц, включая те, для которых нет соответствия.</w:t>
      </w:r>
    </w:p>
    <w:p w:rsidR="006F3063" w:rsidRPr="006F3063" w:rsidRDefault="006F3063" w:rsidP="006F3063">
      <w:pPr>
        <w:pStyle w:val="a5"/>
      </w:pP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t>Разница между конструкцией CTE и вложенным запросом:</w:t>
      </w:r>
    </w:p>
    <w:p w:rsidR="003B077D" w:rsidRPr="006F3063" w:rsidRDefault="003B077D" w:rsidP="006F3063">
      <w:pPr>
        <w:pStyle w:val="a5"/>
      </w:pPr>
      <w:r w:rsidRPr="006F3063">
        <w:t>CTE (</w:t>
      </w:r>
      <w:proofErr w:type="spellStart"/>
      <w:r w:rsidRPr="006F3063">
        <w:t>Common</w:t>
      </w:r>
      <w:proofErr w:type="spellEnd"/>
      <w:r w:rsidRPr="006F3063">
        <w:t xml:space="preserve"> </w:t>
      </w:r>
      <w:proofErr w:type="spellStart"/>
      <w:r w:rsidRPr="006F3063">
        <w:t>Table</w:t>
      </w:r>
      <w:proofErr w:type="spellEnd"/>
      <w:r w:rsidRPr="006F3063">
        <w:t xml:space="preserve"> </w:t>
      </w:r>
      <w:proofErr w:type="spellStart"/>
      <w:r w:rsidRPr="006F3063">
        <w:t>Expressions</w:t>
      </w:r>
      <w:proofErr w:type="spellEnd"/>
      <w:r w:rsidRPr="006F3063">
        <w:t>)</w:t>
      </w:r>
      <w:proofErr w:type="gramStart"/>
      <w:r w:rsidRPr="006F3063">
        <w:t>: Позволяет</w:t>
      </w:r>
      <w:proofErr w:type="gramEnd"/>
      <w:r w:rsidRPr="006F3063">
        <w:t xml:space="preserve"> временно сохранить результат запроса, который можно использовать в основном запросе. Это делает запрос более читаемым и структурированным.</w:t>
      </w:r>
    </w:p>
    <w:p w:rsidR="003B077D" w:rsidRDefault="003B077D" w:rsidP="006F3063">
      <w:pPr>
        <w:pStyle w:val="a5"/>
      </w:pPr>
      <w:r w:rsidRPr="006F3063">
        <w:t>Вложенный запрос: Запрос внутри другого запроса, который может быть менее читаемым, особенно если уровень вложенности велик.</w:t>
      </w:r>
    </w:p>
    <w:p w:rsidR="006F3063" w:rsidRPr="006F3063" w:rsidRDefault="006F3063" w:rsidP="006F3063">
      <w:pPr>
        <w:pStyle w:val="a5"/>
      </w:pPr>
    </w:p>
    <w:p w:rsidR="003B077D" w:rsidRPr="006F3063" w:rsidRDefault="003B077D" w:rsidP="006F3063">
      <w:pPr>
        <w:pStyle w:val="a5"/>
        <w:numPr>
          <w:ilvl w:val="0"/>
          <w:numId w:val="4"/>
        </w:numPr>
      </w:pPr>
      <w:r w:rsidRPr="006F3063">
        <w:t>Отличие представления от обычного запроса:</w:t>
      </w:r>
    </w:p>
    <w:p w:rsidR="003B077D" w:rsidRPr="006F3063" w:rsidRDefault="003B077D" w:rsidP="006F3063">
      <w:pPr>
        <w:pStyle w:val="a5"/>
      </w:pPr>
      <w:r w:rsidRPr="006F3063">
        <w:t>Представление</w:t>
      </w:r>
      <w:proofErr w:type="gramStart"/>
      <w:r w:rsidRPr="006F3063">
        <w:t>: Это</w:t>
      </w:r>
      <w:proofErr w:type="gramEnd"/>
      <w:r w:rsidRPr="006F3063">
        <w:t xml:space="preserve"> сохраненный запрос, который можно использовать как виртуальную таблицу. Оно позволяет упростить сложные запросы и обеспечить безопасность данных.</w:t>
      </w:r>
    </w:p>
    <w:p w:rsidR="003B077D" w:rsidRPr="006F3063" w:rsidRDefault="003B077D" w:rsidP="006F3063">
      <w:pPr>
        <w:pStyle w:val="a5"/>
      </w:pPr>
      <w:r w:rsidRPr="006F3063">
        <w:t>Обычный запрос</w:t>
      </w:r>
      <w:proofErr w:type="gramStart"/>
      <w:r w:rsidRPr="006F3063">
        <w:t>: Это</w:t>
      </w:r>
      <w:proofErr w:type="gramEnd"/>
      <w:r w:rsidRPr="006F3063">
        <w:t xml:space="preserve"> запрос, который выполняется непосредственно и не сохраняется для повторного использования.</w:t>
      </w:r>
    </w:p>
    <w:p w:rsidR="00DC6AAD" w:rsidRPr="006F3063" w:rsidRDefault="00DC6AAD" w:rsidP="006F3063"/>
    <w:sectPr w:rsidR="00DC6AAD" w:rsidRPr="006F3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FF6CB0"/>
    <w:multiLevelType w:val="multilevel"/>
    <w:tmpl w:val="EC4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30615B"/>
    <w:multiLevelType w:val="hybridMultilevel"/>
    <w:tmpl w:val="3D229C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77DAC"/>
    <w:multiLevelType w:val="multilevel"/>
    <w:tmpl w:val="F63A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36364"/>
    <w:multiLevelType w:val="multilevel"/>
    <w:tmpl w:val="6D4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AD"/>
    <w:rsid w:val="003B077D"/>
    <w:rsid w:val="006F3063"/>
    <w:rsid w:val="00DC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71D44"/>
  <w15:chartTrackingRefBased/>
  <w15:docId w15:val="{5BBE6147-622A-4C04-8A21-DF3F9D40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AAD"/>
  </w:style>
  <w:style w:type="paragraph" w:styleId="3">
    <w:name w:val="heading 3"/>
    <w:basedOn w:val="a"/>
    <w:link w:val="30"/>
    <w:uiPriority w:val="9"/>
    <w:qFormat/>
    <w:rsid w:val="00DC6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A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C6AAD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styleId="a3">
    <w:name w:val="Strong"/>
    <w:basedOn w:val="a0"/>
    <w:uiPriority w:val="22"/>
    <w:qFormat/>
    <w:rsid w:val="00DC6AAD"/>
    <w:rPr>
      <w:b/>
      <w:bCs/>
    </w:rPr>
  </w:style>
  <w:style w:type="character" w:styleId="HTML">
    <w:name w:val="HTML Code"/>
    <w:basedOn w:val="a0"/>
    <w:uiPriority w:val="99"/>
    <w:semiHidden/>
    <w:unhideWhenUsed/>
    <w:rsid w:val="00DC6AA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DC6A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C6A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3B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F3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3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C69F4-7E8B-409C-BF08-D817BFC3D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2025-03-04T08:39:00Z</dcterms:created>
  <dcterms:modified xsi:type="dcterms:W3CDTF">2025-03-04T09:23:00Z</dcterms:modified>
</cp:coreProperties>
</file>