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124C9D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3211DD2E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725F05C0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426C8100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14:paraId="579DA65B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14:paraId="5603C43A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8BD6BC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9D931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Дисциплина: Система управления базами данных</w:t>
      </w:r>
    </w:p>
    <w:p w14:paraId="58CE000C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1E49EA1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A67142" w14:textId="5FB047CF" w:rsidR="0097332A" w:rsidRPr="00491813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</w:p>
    <w:p w14:paraId="138FF4F6" w14:textId="3BA7E65F" w:rsidR="0097332A" w:rsidRPr="00A72A06" w:rsidRDefault="0097332A" w:rsidP="009733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2A06">
        <w:rPr>
          <w:rFonts w:ascii="Times New Roman" w:hAnsi="Times New Roman" w:cs="Times New Roman"/>
          <w:b/>
          <w:bCs/>
          <w:sz w:val="30"/>
          <w:szCs w:val="30"/>
        </w:rPr>
        <w:t>«И</w:t>
      </w:r>
      <w:r w:rsidRPr="00A72A0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ндексы, транзакции</w:t>
      </w:r>
      <w:r w:rsidRPr="00A72A06">
        <w:rPr>
          <w:rFonts w:ascii="Times New Roman" w:hAnsi="Times New Roman" w:cs="Times New Roman"/>
          <w:b/>
          <w:bCs/>
          <w:sz w:val="30"/>
          <w:szCs w:val="30"/>
        </w:rPr>
        <w:t>»</w:t>
      </w:r>
    </w:p>
    <w:p w14:paraId="14B530E0" w14:textId="77777777" w:rsidR="0097332A" w:rsidRPr="006F3063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20BB00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0B29644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E3B6912" w14:textId="77777777" w:rsidR="0097332A" w:rsidRDefault="0097332A" w:rsidP="0097332A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83AC47C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190A6EE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560E928" w14:textId="77777777" w:rsidR="0097332A" w:rsidRP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7332A">
        <w:rPr>
          <w:rFonts w:ascii="Times New Roman" w:eastAsia="Times New Roman" w:hAnsi="Times New Roman" w:cs="Times New Roman"/>
          <w:sz w:val="24"/>
          <w:szCs w:val="24"/>
        </w:rPr>
        <w:t>Выполнил работу</w:t>
      </w:r>
    </w:p>
    <w:p w14:paraId="71DD5E33" w14:textId="77777777" w:rsidR="0097332A" w:rsidRP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7332A">
        <w:rPr>
          <w:rFonts w:ascii="Times New Roman" w:eastAsia="Times New Roman" w:hAnsi="Times New Roman" w:cs="Times New Roman"/>
          <w:sz w:val="24"/>
          <w:szCs w:val="24"/>
        </w:rPr>
        <w:t>студент группы ПИН-35</w:t>
      </w:r>
    </w:p>
    <w:p w14:paraId="5473ACFB" w14:textId="77777777" w:rsidR="0097332A" w:rsidRP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32A">
        <w:rPr>
          <w:rFonts w:ascii="Times New Roman" w:eastAsia="Times New Roman" w:hAnsi="Times New Roman" w:cs="Times New Roman"/>
          <w:sz w:val="24"/>
          <w:szCs w:val="24"/>
        </w:rPr>
        <w:t>Орлов.Д.К</w:t>
      </w:r>
      <w:proofErr w:type="spellEnd"/>
    </w:p>
    <w:p w14:paraId="74C00D18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6C351DA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0E27BCB0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57E7106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7EC2B8C9" w14:textId="333D960A" w:rsidR="0097332A" w:rsidRDefault="0097332A" w:rsidP="0097332A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CB1DB11" w14:textId="2E2E086C" w:rsidR="0097332A" w:rsidRDefault="0097332A" w:rsidP="0097332A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05EAA1" w14:textId="77777777" w:rsidR="0097332A" w:rsidRDefault="0097332A" w:rsidP="0097332A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F37ED69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F9B8851" w14:textId="77777777" w:rsidR="0097332A" w:rsidRDefault="0097332A" w:rsidP="0097332A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CC98DF4" w14:textId="77777777" w:rsidR="0097332A" w:rsidRDefault="0097332A" w:rsidP="0097332A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578D4E" w14:textId="77777777" w:rsidR="0097332A" w:rsidRPr="00DF5B8D" w:rsidRDefault="0097332A" w:rsidP="0097332A">
      <w:pPr>
        <w:jc w:val="center"/>
        <w:rPr>
          <w:rFonts w:eastAsia="Times New Roman"/>
          <w:b/>
          <w:bCs/>
          <w:sz w:val="24"/>
          <w:szCs w:val="24"/>
        </w:rPr>
      </w:pPr>
      <w:r w:rsidRPr="00DF5B8D">
        <w:rPr>
          <w:rFonts w:eastAsia="Times New Roman"/>
          <w:b/>
          <w:bCs/>
          <w:sz w:val="24"/>
          <w:szCs w:val="24"/>
        </w:rPr>
        <w:t>Моск</w:t>
      </w:r>
      <w:bookmarkStart w:id="1" w:name="_GoBack"/>
      <w:bookmarkEnd w:id="1"/>
      <w:r w:rsidRPr="00DF5B8D">
        <w:rPr>
          <w:rFonts w:eastAsia="Times New Roman"/>
          <w:b/>
          <w:bCs/>
          <w:sz w:val="24"/>
          <w:szCs w:val="24"/>
        </w:rPr>
        <w:t>ва, 2024</w:t>
      </w:r>
    </w:p>
    <w:p w14:paraId="123EEEE4" w14:textId="6D97F5BA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9355DE" wp14:editId="1DBCC32A">
            <wp:extent cx="5940425" cy="711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C7BE" w14:textId="723F75D1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91E77" wp14:editId="29E5DC41">
            <wp:extent cx="4287981" cy="35523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682" cy="355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B95B" w14:textId="636EB921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1010B9" wp14:editId="0148DDB9">
            <wp:extent cx="5617714" cy="4745182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855" cy="478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064D" w14:textId="65B88472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92779D" wp14:editId="5A2C0494">
            <wp:extent cx="5940425" cy="5251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EBB8" w14:textId="0810A6F7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74F53" wp14:editId="1EE31105">
            <wp:extent cx="4897581" cy="3449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170" cy="345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0369" w14:textId="14F26806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8CD9AA" wp14:editId="25504EF9">
            <wp:extent cx="5071874" cy="44473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752" cy="446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5F2F" w14:textId="364FDDAE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F81DA0" w14:textId="407F4E04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17551E" wp14:editId="4946E9AC">
            <wp:extent cx="5940425" cy="4743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C3D2" w14:textId="0D25EDCC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288D1" wp14:editId="7671F737">
            <wp:extent cx="4835236" cy="33756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661" cy="338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657C" w14:textId="477C6CF2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BEBED" wp14:editId="7DE7FA5B">
            <wp:extent cx="6144115" cy="4454237"/>
            <wp:effectExtent l="0" t="0" r="952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143" cy="445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4B5F" w14:textId="43E4B56B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109AA5" w14:textId="70097E6F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446801" w14:textId="7F087F5B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361255" wp14:editId="4B5F5AFB">
            <wp:extent cx="5174991" cy="4585855"/>
            <wp:effectExtent l="0" t="0" r="698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550" cy="459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AD507" w14:textId="6272CD00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2F69EA" w14:textId="5AFF2BF2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45B903" w14:textId="77777777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1"/>
        <w:gridCol w:w="2925"/>
        <w:gridCol w:w="3119"/>
        <w:gridCol w:w="2120"/>
      </w:tblGrid>
      <w:tr w:rsidR="000C3C4C" w:rsidRPr="000C3C4C" w14:paraId="29A1886D" w14:textId="77777777" w:rsidTr="00F602E1">
        <w:tc>
          <w:tcPr>
            <w:tcW w:w="1181" w:type="dxa"/>
          </w:tcPr>
          <w:p w14:paraId="6DBDB337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2925" w:type="dxa"/>
          </w:tcPr>
          <w:p w14:paraId="21912FC2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C3C4C">
              <w:rPr>
                <w:rFonts w:ascii="Times New Roman" w:hAnsi="Times New Roman" w:cs="Times New Roman"/>
                <w:sz w:val="20"/>
                <w:szCs w:val="20"/>
              </w:rPr>
              <w:t xml:space="preserve">Время до индексирования </w:t>
            </w:r>
            <w:r w:rsidRPr="000C3C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0C3C4C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b</w:t>
            </w:r>
          </w:p>
        </w:tc>
        <w:tc>
          <w:tcPr>
            <w:tcW w:w="3119" w:type="dxa"/>
          </w:tcPr>
          <w:p w14:paraId="59E1E131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0C3C4C">
              <w:rPr>
                <w:rFonts w:ascii="Times New Roman" w:hAnsi="Times New Roman" w:cs="Times New Roman"/>
                <w:sz w:val="20"/>
                <w:szCs w:val="18"/>
              </w:rPr>
              <w:t>Время после индексирования</w:t>
            </w:r>
            <w:r w:rsidRPr="000C3C4C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T</w:t>
            </w:r>
            <w:r w:rsidRPr="000C3C4C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a</w:t>
            </w:r>
          </w:p>
        </w:tc>
        <w:tc>
          <w:tcPr>
            <w:tcW w:w="2120" w:type="dxa"/>
          </w:tcPr>
          <w:p w14:paraId="49890C16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T</w:t>
            </w:r>
            <w:r w:rsidRPr="000C3C4C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a</w:t>
            </w:r>
            <w:r w:rsidRPr="000C3C4C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/ T</w:t>
            </w:r>
            <w:r w:rsidRPr="000C3C4C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b</w:t>
            </w:r>
          </w:p>
        </w:tc>
      </w:tr>
      <w:tr w:rsidR="000C3C4C" w:rsidRPr="000C3C4C" w14:paraId="3A26930A" w14:textId="77777777" w:rsidTr="00F602E1">
        <w:tc>
          <w:tcPr>
            <w:tcW w:w="1181" w:type="dxa"/>
          </w:tcPr>
          <w:p w14:paraId="34FB8EAC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0C3C4C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SELECT</w:t>
            </w:r>
          </w:p>
        </w:tc>
        <w:tc>
          <w:tcPr>
            <w:tcW w:w="2925" w:type="dxa"/>
          </w:tcPr>
          <w:p w14:paraId="319D247E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</w:rPr>
              <w:t xml:space="preserve">8 сек 410 </w:t>
            </w:r>
            <w:proofErr w:type="spellStart"/>
            <w:r w:rsidRPr="000C3C4C">
              <w:rPr>
                <w:rFonts w:ascii="Times New Roman" w:hAnsi="Times New Roman" w:cs="Times New Roman"/>
              </w:rPr>
              <w:t>мсек</w:t>
            </w:r>
            <w:proofErr w:type="spellEnd"/>
            <w:r w:rsidRPr="000C3C4C">
              <w:rPr>
                <w:rFonts w:ascii="Times New Roman" w:hAnsi="Times New Roman" w:cs="Times New Roman"/>
              </w:rPr>
              <w:t xml:space="preserve"> (8410 </w:t>
            </w:r>
            <w:proofErr w:type="spellStart"/>
            <w:r w:rsidRPr="000C3C4C">
              <w:rPr>
                <w:rFonts w:ascii="Times New Roman" w:hAnsi="Times New Roman" w:cs="Times New Roman"/>
              </w:rPr>
              <w:t>мс</w:t>
            </w:r>
            <w:proofErr w:type="spellEnd"/>
            <w:r w:rsidRPr="000C3C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9" w:type="dxa"/>
          </w:tcPr>
          <w:p w14:paraId="748DBE9A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</w:rPr>
              <w:t xml:space="preserve">3 сек 208 </w:t>
            </w:r>
            <w:proofErr w:type="spellStart"/>
            <w:r w:rsidRPr="000C3C4C">
              <w:rPr>
                <w:rFonts w:ascii="Times New Roman" w:hAnsi="Times New Roman" w:cs="Times New Roman"/>
              </w:rPr>
              <w:t>мсек</w:t>
            </w:r>
            <w:proofErr w:type="spellEnd"/>
            <w:r w:rsidRPr="000C3C4C">
              <w:rPr>
                <w:rFonts w:ascii="Times New Roman" w:hAnsi="Times New Roman" w:cs="Times New Roman"/>
              </w:rPr>
              <w:t xml:space="preserve"> (3208 </w:t>
            </w:r>
            <w:proofErr w:type="spellStart"/>
            <w:r w:rsidRPr="000C3C4C">
              <w:rPr>
                <w:rFonts w:ascii="Times New Roman" w:hAnsi="Times New Roman" w:cs="Times New Roman"/>
              </w:rPr>
              <w:t>мс</w:t>
            </w:r>
            <w:proofErr w:type="spellEnd"/>
            <w:r w:rsidRPr="000C3C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7CD60910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</w:rPr>
              <w:t>0.38 (в 2.6 раза быстрее)</w:t>
            </w:r>
          </w:p>
        </w:tc>
      </w:tr>
      <w:tr w:rsidR="000C3C4C" w:rsidRPr="000C3C4C" w14:paraId="3CD140CC" w14:textId="77777777" w:rsidTr="00F602E1">
        <w:tc>
          <w:tcPr>
            <w:tcW w:w="1181" w:type="dxa"/>
          </w:tcPr>
          <w:p w14:paraId="74E3B395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0C3C4C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INSERT</w:t>
            </w:r>
          </w:p>
        </w:tc>
        <w:tc>
          <w:tcPr>
            <w:tcW w:w="2925" w:type="dxa"/>
          </w:tcPr>
          <w:p w14:paraId="5E6D49DF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  <w:sz w:val="20"/>
                <w:szCs w:val="18"/>
              </w:rPr>
              <w:t xml:space="preserve">96 </w:t>
            </w:r>
            <w:proofErr w:type="spellStart"/>
            <w:r w:rsidRPr="000C3C4C">
              <w:rPr>
                <w:rFonts w:ascii="Times New Roman" w:hAnsi="Times New Roman" w:cs="Times New Roman"/>
                <w:sz w:val="20"/>
                <w:szCs w:val="18"/>
              </w:rPr>
              <w:t>мсек</w:t>
            </w:r>
            <w:proofErr w:type="spellEnd"/>
            <w:r w:rsidRPr="000C3C4C">
              <w:rPr>
                <w:rFonts w:ascii="Times New Roman" w:hAnsi="Times New Roman" w:cs="Times New Roman"/>
                <w:sz w:val="20"/>
                <w:szCs w:val="18"/>
              </w:rPr>
              <w:t>.</w:t>
            </w:r>
          </w:p>
        </w:tc>
        <w:tc>
          <w:tcPr>
            <w:tcW w:w="3119" w:type="dxa"/>
          </w:tcPr>
          <w:p w14:paraId="21B7DBD6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  <w:sz w:val="20"/>
                <w:szCs w:val="18"/>
              </w:rPr>
              <w:t xml:space="preserve">125 </w:t>
            </w:r>
            <w:proofErr w:type="spellStart"/>
            <w:r w:rsidRPr="000C3C4C">
              <w:rPr>
                <w:rFonts w:ascii="Times New Roman" w:hAnsi="Times New Roman" w:cs="Times New Roman"/>
                <w:sz w:val="20"/>
                <w:szCs w:val="18"/>
              </w:rPr>
              <w:t>мсек</w:t>
            </w:r>
            <w:proofErr w:type="spellEnd"/>
          </w:p>
        </w:tc>
        <w:tc>
          <w:tcPr>
            <w:tcW w:w="2120" w:type="dxa"/>
          </w:tcPr>
          <w:p w14:paraId="257962D5" w14:textId="77777777" w:rsidR="000C3C4C" w:rsidRPr="000C3C4C" w:rsidRDefault="000C3C4C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0C3C4C">
              <w:rPr>
                <w:rFonts w:ascii="Times New Roman" w:hAnsi="Times New Roman" w:cs="Times New Roman"/>
              </w:rPr>
              <w:t>1.30 (медленнее на 30%)</w:t>
            </w:r>
          </w:p>
        </w:tc>
      </w:tr>
    </w:tbl>
    <w:p w14:paraId="002A319B" w14:textId="2FD75041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E8EE0" w14:textId="7F2C093A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6AFEF7" w14:textId="3EC41E2D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C67307" w14:textId="4C377C61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B6EDB" w14:textId="56C88453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949E7" w14:textId="5EE51662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9883EC" w14:textId="1709B1CE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F6E0BC" w14:textId="3F186F47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71CE9C" w14:textId="7C8AD1AA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ACF03C" wp14:editId="6E423226">
            <wp:extent cx="5940425" cy="10191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5C51" w14:textId="7D537C36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9A192" wp14:editId="75EC17A1">
            <wp:extent cx="5202381" cy="4532828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21" cy="453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2639" w14:textId="12358DDA" w:rsidR="000C3C4C" w:rsidRDefault="000C3C4C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304953" wp14:editId="6706FD70">
            <wp:extent cx="3885726" cy="3373582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53" cy="338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A7B5" w14:textId="50782601" w:rsidR="000C3C4C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73147A" wp14:editId="1F71167B">
            <wp:extent cx="4655127" cy="373952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753" cy="3748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CC7B" w14:textId="4ADDDEAC" w:rsidR="00C85D9F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639A9" wp14:editId="583380B7">
            <wp:extent cx="4792084" cy="5036128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857" cy="505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3F6E" w14:textId="11DFB784" w:rsidR="00C85D9F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8FF874" w14:textId="338F2CDC" w:rsidR="00C85D9F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9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B9778B" wp14:editId="39CE1F2F">
            <wp:extent cx="4800600" cy="41375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106" cy="414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C526" w14:textId="6F9D0076" w:rsidR="00C85D9F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977"/>
        <w:gridCol w:w="3118"/>
        <w:gridCol w:w="1837"/>
      </w:tblGrid>
      <w:tr w:rsidR="00C85D9F" w:rsidRPr="00C85D9F" w14:paraId="6AB586B5" w14:textId="77777777" w:rsidTr="00F602E1">
        <w:tc>
          <w:tcPr>
            <w:tcW w:w="1413" w:type="dxa"/>
          </w:tcPr>
          <w:p w14:paraId="47C3FA9B" w14:textId="77777777" w:rsidR="00C85D9F" w:rsidRPr="00C85D9F" w:rsidRDefault="00C85D9F" w:rsidP="00F602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  <w:vAlign w:val="center"/>
          </w:tcPr>
          <w:p w14:paraId="4471EAB8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C85D9F">
              <w:rPr>
                <w:rFonts w:ascii="Times New Roman" w:hAnsi="Times New Roman" w:cs="Times New Roman"/>
                <w:sz w:val="20"/>
                <w:szCs w:val="18"/>
              </w:rPr>
              <w:t xml:space="preserve">Время до индексирования 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T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b</w:t>
            </w:r>
          </w:p>
        </w:tc>
        <w:tc>
          <w:tcPr>
            <w:tcW w:w="3118" w:type="dxa"/>
            <w:vAlign w:val="center"/>
          </w:tcPr>
          <w:p w14:paraId="61466996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C85D9F">
              <w:rPr>
                <w:rFonts w:ascii="Times New Roman" w:hAnsi="Times New Roman" w:cs="Times New Roman"/>
                <w:sz w:val="20"/>
                <w:szCs w:val="18"/>
              </w:rPr>
              <w:t>Время после индексирования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 xml:space="preserve"> T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a</w:t>
            </w:r>
          </w:p>
        </w:tc>
        <w:tc>
          <w:tcPr>
            <w:tcW w:w="1837" w:type="dxa"/>
            <w:vAlign w:val="center"/>
          </w:tcPr>
          <w:p w14:paraId="654D8A0A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C85D9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T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a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/ T</w:t>
            </w:r>
            <w:r w:rsidRPr="00C85D9F">
              <w:rPr>
                <w:rFonts w:ascii="Times New Roman" w:hAnsi="Times New Roman" w:cs="Times New Roman"/>
                <w:sz w:val="20"/>
                <w:szCs w:val="18"/>
                <w:vertAlign w:val="subscript"/>
                <w:lang w:val="en-US"/>
              </w:rPr>
              <w:t>b</w:t>
            </w:r>
          </w:p>
        </w:tc>
      </w:tr>
      <w:tr w:rsidR="00C85D9F" w:rsidRPr="00C85D9F" w14:paraId="7F3553FD" w14:textId="77777777" w:rsidTr="00F602E1">
        <w:tc>
          <w:tcPr>
            <w:tcW w:w="1413" w:type="dxa"/>
          </w:tcPr>
          <w:p w14:paraId="50FDCF3B" w14:textId="77777777" w:rsidR="00C85D9F" w:rsidRPr="00C85D9F" w:rsidRDefault="00C85D9F" w:rsidP="00F602E1">
            <w:pPr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C85D9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SELECT</w:t>
            </w:r>
          </w:p>
        </w:tc>
        <w:tc>
          <w:tcPr>
            <w:tcW w:w="2977" w:type="dxa"/>
          </w:tcPr>
          <w:p w14:paraId="3403DF7A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85D9F">
              <w:rPr>
                <w:rFonts w:ascii="Times New Roman" w:hAnsi="Times New Roman" w:cs="Times New Roman"/>
              </w:rPr>
              <w:t xml:space="preserve">1 сек 477 </w:t>
            </w:r>
            <w:proofErr w:type="spellStart"/>
            <w:r w:rsidRPr="00C85D9F">
              <w:rPr>
                <w:rFonts w:ascii="Times New Roman" w:hAnsi="Times New Roman" w:cs="Times New Roman"/>
              </w:rPr>
              <w:t>мсек</w:t>
            </w:r>
            <w:proofErr w:type="spellEnd"/>
            <w:r w:rsidRPr="00C85D9F">
              <w:rPr>
                <w:rFonts w:ascii="Times New Roman" w:hAnsi="Times New Roman" w:cs="Times New Roman"/>
              </w:rPr>
              <w:t xml:space="preserve"> (1477 </w:t>
            </w:r>
            <w:proofErr w:type="spellStart"/>
            <w:r w:rsidRPr="00C85D9F">
              <w:rPr>
                <w:rFonts w:ascii="Times New Roman" w:hAnsi="Times New Roman" w:cs="Times New Roman"/>
              </w:rPr>
              <w:t>мс</w:t>
            </w:r>
            <w:proofErr w:type="spellEnd"/>
            <w:r w:rsidRPr="00C85D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8" w:type="dxa"/>
          </w:tcPr>
          <w:p w14:paraId="13A12B62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85D9F">
              <w:rPr>
                <w:rFonts w:ascii="Times New Roman" w:hAnsi="Times New Roman" w:cs="Times New Roman"/>
              </w:rPr>
              <w:t xml:space="preserve">1 сек 673 </w:t>
            </w:r>
            <w:proofErr w:type="spellStart"/>
            <w:r w:rsidRPr="00C85D9F">
              <w:rPr>
                <w:rFonts w:ascii="Times New Roman" w:hAnsi="Times New Roman" w:cs="Times New Roman"/>
              </w:rPr>
              <w:t>мсек</w:t>
            </w:r>
            <w:proofErr w:type="spellEnd"/>
            <w:r w:rsidRPr="00C85D9F">
              <w:rPr>
                <w:rFonts w:ascii="Times New Roman" w:hAnsi="Times New Roman" w:cs="Times New Roman"/>
              </w:rPr>
              <w:t xml:space="preserve"> (1673 </w:t>
            </w:r>
            <w:proofErr w:type="spellStart"/>
            <w:r w:rsidRPr="00C85D9F">
              <w:rPr>
                <w:rFonts w:ascii="Times New Roman" w:hAnsi="Times New Roman" w:cs="Times New Roman"/>
              </w:rPr>
              <w:t>мс</w:t>
            </w:r>
            <w:proofErr w:type="spellEnd"/>
            <w:r w:rsidRPr="00C85D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37" w:type="dxa"/>
          </w:tcPr>
          <w:p w14:paraId="2909FCD6" w14:textId="77777777" w:rsidR="00C85D9F" w:rsidRPr="00C85D9F" w:rsidRDefault="00C85D9F" w:rsidP="00F602E1">
            <w:pPr>
              <w:rPr>
                <w:rFonts w:ascii="Times New Roman" w:hAnsi="Times New Roman" w:cs="Times New Roman"/>
              </w:rPr>
            </w:pPr>
            <w:r w:rsidRPr="00C85D9F">
              <w:rPr>
                <w:rFonts w:ascii="Times New Roman" w:hAnsi="Times New Roman" w:cs="Times New Roman"/>
              </w:rPr>
              <w:t>1.13 (чуть медленнее)</w:t>
            </w:r>
          </w:p>
        </w:tc>
      </w:tr>
      <w:tr w:rsidR="00C85D9F" w:rsidRPr="00C85D9F" w14:paraId="2F814197" w14:textId="77777777" w:rsidTr="00F602E1">
        <w:tc>
          <w:tcPr>
            <w:tcW w:w="1413" w:type="dxa"/>
          </w:tcPr>
          <w:p w14:paraId="3BE3FE3B" w14:textId="77777777" w:rsidR="00C85D9F" w:rsidRPr="00C85D9F" w:rsidRDefault="00C85D9F" w:rsidP="00F602E1">
            <w:pPr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C85D9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SELECT + WHERE</w:t>
            </w:r>
          </w:p>
        </w:tc>
        <w:tc>
          <w:tcPr>
            <w:tcW w:w="2977" w:type="dxa"/>
          </w:tcPr>
          <w:p w14:paraId="349CF7E0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</w:rPr>
            </w:pPr>
            <w:r w:rsidRPr="00C85D9F">
              <w:rPr>
                <w:rFonts w:ascii="Times New Roman" w:hAnsi="Times New Roman" w:cs="Times New Roman"/>
              </w:rPr>
              <w:t xml:space="preserve">457 </w:t>
            </w:r>
            <w:proofErr w:type="spellStart"/>
            <w:r w:rsidRPr="00C85D9F">
              <w:rPr>
                <w:rFonts w:ascii="Times New Roman" w:hAnsi="Times New Roman" w:cs="Times New Roman"/>
              </w:rPr>
              <w:t>мсек</w:t>
            </w:r>
            <w:proofErr w:type="spellEnd"/>
            <w:r w:rsidRPr="00C85D9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8" w:type="dxa"/>
          </w:tcPr>
          <w:p w14:paraId="04DE0912" w14:textId="77777777" w:rsidR="00C85D9F" w:rsidRPr="00C85D9F" w:rsidRDefault="00C85D9F" w:rsidP="00F602E1">
            <w:pPr>
              <w:jc w:val="center"/>
              <w:rPr>
                <w:rFonts w:ascii="Times New Roman" w:hAnsi="Times New Roman" w:cs="Times New Roman"/>
              </w:rPr>
            </w:pPr>
            <w:r w:rsidRPr="00C85D9F">
              <w:rPr>
                <w:rFonts w:ascii="Times New Roman" w:hAnsi="Times New Roman" w:cs="Times New Roman"/>
              </w:rPr>
              <w:t xml:space="preserve">282 </w:t>
            </w:r>
            <w:proofErr w:type="spellStart"/>
            <w:r w:rsidRPr="00C85D9F">
              <w:rPr>
                <w:rFonts w:ascii="Times New Roman" w:hAnsi="Times New Roman" w:cs="Times New Roman"/>
              </w:rPr>
              <w:t>мсек</w:t>
            </w:r>
            <w:proofErr w:type="spellEnd"/>
            <w:r w:rsidRPr="00C85D9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7" w:type="dxa"/>
          </w:tcPr>
          <w:p w14:paraId="550EAFF6" w14:textId="77777777" w:rsidR="00C85D9F" w:rsidRPr="00C85D9F" w:rsidRDefault="00C85D9F" w:rsidP="00F602E1">
            <w:pPr>
              <w:rPr>
                <w:rFonts w:ascii="Times New Roman" w:hAnsi="Times New Roman" w:cs="Times New Roman"/>
              </w:rPr>
            </w:pPr>
            <w:r w:rsidRPr="00C85D9F">
              <w:rPr>
                <w:rFonts w:ascii="Times New Roman" w:hAnsi="Times New Roman" w:cs="Times New Roman"/>
              </w:rPr>
              <w:t>0.62 (быстрее на ~38%)</w:t>
            </w:r>
          </w:p>
        </w:tc>
      </w:tr>
    </w:tbl>
    <w:p w14:paraId="7527984A" w14:textId="6D38964C" w:rsidR="00C85D9F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AD1B4" w14:textId="77777777" w:rsidR="00C85D9F" w:rsidRDefault="00C85D9F" w:rsidP="000C3C4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A6FF04" w14:textId="77777777" w:rsidR="00C85D9F" w:rsidRP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D9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85D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При полном сканировании таблицы (SELECT без условий) индекс не используется, так как последовательное чтение оказывается быстрее. Незначительное увеличение времени (1.13 раза) связано с дополнительными накладными расходами на хранение и обслуживание индексов. </w:t>
      </w:r>
    </w:p>
    <w:p w14:paraId="3BE577FA" w14:textId="77777777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D9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85D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При использовании условия </w:t>
      </w:r>
      <w:r w:rsidRPr="00C85D9F">
        <w:rPr>
          <w:rFonts w:ascii="Courier New" w:eastAsia="Times New Roman" w:hAnsi="Courier New" w:cs="Courier New"/>
          <w:sz w:val="20"/>
          <w:szCs w:val="20"/>
          <w:lang w:eastAsia="ru-RU"/>
        </w:rPr>
        <w:t>WHERE person_id = ...</w:t>
      </w:r>
      <w:r w:rsidRPr="00C85D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добавления индекса время выполнения запроса заметно сократилось. Индекс позволил избежать полного сканирования таблицы и сразу обратиться к конкретным строкам, что и дало ускорение в 1.6 раза. </w:t>
      </w:r>
    </w:p>
    <w:p w14:paraId="493E4F6B" w14:textId="017BB60B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D9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85D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Таким образом, индексы значительно увеличивают производительность выборок с условиями, особенно в больших таблицах.</w:t>
      </w:r>
    </w:p>
    <w:p w14:paraId="02037AB3" w14:textId="5A86C911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DC84AC" w14:textId="49DAB6DD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A62A34" w14:textId="0FADF8A4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2866B3" w14:textId="48F8A091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4B5B8" w14:textId="522BFB8E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5E5AC3" w14:textId="4ACCE56C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A405E" w14:textId="1FD431B7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320834" w14:textId="4A71A0BC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30313B" w14:textId="7DDABB24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D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C0D9D1A" wp14:editId="04D86D03">
            <wp:extent cx="5940425" cy="7289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56FA" w14:textId="5B83E3E3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D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960F70" wp14:editId="45A4BA17">
            <wp:extent cx="5940425" cy="51034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6C01" w14:textId="123BA814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BB726" w14:textId="105F4A4E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23F12" w14:textId="7B2A59DF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C6B307" w14:textId="3BCEE67D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6D262D" w14:textId="77777777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16974C" w14:textId="755E3AE0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5D9F">
        <w:rPr>
          <w:rFonts w:ascii="Times New Roman" w:hAnsi="Times New Roman" w:cs="Times New Roman"/>
          <w:sz w:val="24"/>
          <w:szCs w:val="24"/>
        </w:rPr>
        <w:t xml:space="preserve">При использовании условия </w:t>
      </w:r>
      <w:r w:rsidRPr="00C85D9F">
        <w:rPr>
          <w:rStyle w:val="HTML"/>
          <w:rFonts w:ascii="Times New Roman" w:eastAsiaTheme="minorHAnsi" w:hAnsi="Times New Roman" w:cs="Times New Roman"/>
          <w:sz w:val="24"/>
          <w:szCs w:val="24"/>
        </w:rPr>
        <w:t>LIKE '%a'</w:t>
      </w:r>
      <w:r w:rsidRPr="00C85D9F">
        <w:rPr>
          <w:rFonts w:ascii="Times New Roman" w:hAnsi="Times New Roman" w:cs="Times New Roman"/>
          <w:sz w:val="24"/>
          <w:szCs w:val="24"/>
        </w:rPr>
        <w:t xml:space="preserve"> индекс на поле </w:t>
      </w:r>
      <w:r w:rsidRPr="00C85D9F">
        <w:rPr>
          <w:rStyle w:val="HTML"/>
          <w:rFonts w:ascii="Times New Roman" w:eastAsiaTheme="minorHAnsi" w:hAnsi="Times New Roman" w:cs="Times New Roman"/>
          <w:sz w:val="24"/>
          <w:szCs w:val="24"/>
        </w:rPr>
        <w:t>generated_code</w:t>
      </w:r>
      <w:r w:rsidRPr="00C85D9F">
        <w:rPr>
          <w:rFonts w:ascii="Times New Roman" w:hAnsi="Times New Roman" w:cs="Times New Roman"/>
          <w:sz w:val="24"/>
          <w:szCs w:val="24"/>
        </w:rPr>
        <w:t xml:space="preserve"> не применяется, так как поиск с маской, начинающейся с </w:t>
      </w:r>
      <w:r w:rsidRPr="00C85D9F">
        <w:rPr>
          <w:rStyle w:val="HTML"/>
          <w:rFonts w:ascii="Times New Roman" w:eastAsiaTheme="minorHAnsi" w:hAnsi="Times New Roman" w:cs="Times New Roman"/>
          <w:sz w:val="24"/>
          <w:szCs w:val="24"/>
        </w:rPr>
        <w:t>%</w:t>
      </w:r>
      <w:r w:rsidRPr="00C85D9F">
        <w:rPr>
          <w:rFonts w:ascii="Times New Roman" w:hAnsi="Times New Roman" w:cs="Times New Roman"/>
          <w:sz w:val="24"/>
          <w:szCs w:val="24"/>
        </w:rPr>
        <w:t>, приводит к последовательному сканированию всей таблицы. Это обусловлено тем, что индекс может быть эффективно использован только в случае фиксированной начальной части шаблона. В данном случае запрос выполнится дольше, так как необходимо перебрать все строки и затем выполнить сортировку.</w:t>
      </w:r>
    </w:p>
    <w:p w14:paraId="3B059BDC" w14:textId="613923C2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1DA556" w14:textId="545CC89B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88BF86" w14:textId="472829A8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2F1CA" w14:textId="3992B178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AF0F67" w14:textId="15EEAED9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B678CD" w14:textId="73450C43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F46499" w14:textId="4CC40325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979D0" w14:textId="6482CC18" w:rsidR="00C85D9F" w:rsidRDefault="00C85D9F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CA304" w14:textId="640AFE13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5D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2083DF" wp14:editId="738F85C0">
            <wp:extent cx="5940425" cy="29800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0B54" w14:textId="50585745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18DF76" w14:textId="75CD0D32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48AA3BF" wp14:editId="31B5FAE7">
            <wp:extent cx="4022766" cy="329045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2281" cy="33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3D0F" w14:textId="715987CE" w:rsidR="00C85D9F" w:rsidRDefault="00C85D9F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3C39AE1" wp14:editId="51C10F06">
            <wp:extent cx="4033944" cy="2777837"/>
            <wp:effectExtent l="0" t="0" r="508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3903" cy="28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CB35" w14:textId="36D98F9F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5B21B26" wp14:editId="27CFD105">
            <wp:extent cx="5486400" cy="4622533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9526" cy="465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9B21" w14:textId="7777777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F1FB0F" w14:textId="6A928168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9E92339" wp14:editId="6C5B0A1C">
            <wp:extent cx="5559222" cy="3879273"/>
            <wp:effectExtent l="0" t="0" r="381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3184" cy="388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75C2" w14:textId="041FB31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623D7" w14:textId="0539C893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D05E3C" w14:textId="18BBEB6E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43A74F" w14:textId="7B745408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6C48350" wp14:editId="21D021B7">
            <wp:extent cx="5902036" cy="471910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2624" cy="47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A101" w14:textId="2C05E2B4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D6F086" w14:textId="7777777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42F68A" w14:textId="48AA2ABE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93736D4" wp14:editId="272CC452">
            <wp:extent cx="5940425" cy="39693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9CE1" w14:textId="7D22C69A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2A0898" w14:textId="31C5AEFE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B094998" wp14:editId="3BA13046">
            <wp:extent cx="5940425" cy="48355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1DA5" w14:textId="04456E33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A15C16" w14:textId="6088513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2E57F45" wp14:editId="09E63B94">
            <wp:extent cx="5940425" cy="40328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8A83" w14:textId="4BD40C22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8CD841" w14:textId="73F845FD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B7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0042A7D" wp14:editId="0B72FF35">
            <wp:extent cx="5940425" cy="8578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2752" w14:textId="0B469D6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E98D437" wp14:editId="59815B91">
            <wp:extent cx="5940425" cy="40424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2A79" w14:textId="7777777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5D1923" w14:textId="38753A33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B74DFA7" wp14:editId="5F884EDF">
            <wp:extent cx="5940425" cy="413829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3E44" w14:textId="6466770A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3CB0379" wp14:editId="606BEB18">
            <wp:extent cx="5940425" cy="38881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A601" w14:textId="63F010D3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C26D23" w14:textId="7777777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753C41" w14:textId="6F85A99B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5C89F5C" wp14:editId="5F7D4900">
            <wp:extent cx="5940425" cy="41954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A280" w14:textId="77777777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EF52F1" w14:textId="05810A73" w:rsidR="000F0B7A" w:rsidRDefault="000F0B7A" w:rsidP="00C85D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B7A">
        <w:rPr>
          <w:rFonts w:ascii="Times New Roman" w:hAnsi="Times New Roman" w:cs="Times New Roman"/>
          <w:sz w:val="24"/>
          <w:szCs w:val="24"/>
        </w:rPr>
        <w:t>Значение не изменится, оно останется прежним (тем, что было до начала транзакции).</w:t>
      </w:r>
      <w:r w:rsidRPr="000F0B7A">
        <w:rPr>
          <w:rFonts w:ascii="Times New Roman" w:hAnsi="Times New Roman" w:cs="Times New Roman"/>
          <w:sz w:val="24"/>
          <w:szCs w:val="24"/>
        </w:rPr>
        <w:br/>
        <w:t>Если была оценка 5 — она так и останется 5, т.к. преподаватель в итоге передумал и откатил изменения.</w:t>
      </w:r>
    </w:p>
    <w:p w14:paraId="427A82CB" w14:textId="2FA0D122" w:rsidR="000F0B7A" w:rsidRDefault="000F0B7A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0B7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0AB7750" wp14:editId="4D862E08">
            <wp:extent cx="5940425" cy="19640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23A" w14:textId="27D2A69A" w:rsidR="000F0B7A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7884A9" wp14:editId="012BC4D1">
            <wp:extent cx="5015345" cy="366058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857" cy="367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290D" w14:textId="100D4330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D18A7F" wp14:editId="18765E53">
            <wp:extent cx="4731327" cy="358731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4" cy="361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4248" w14:textId="6F583948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549B811" wp14:editId="0FACB2E8">
            <wp:extent cx="5881254" cy="4296365"/>
            <wp:effectExtent l="0" t="0" r="571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658" cy="4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788B" w14:textId="2C07BE3B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9A4B1" w14:textId="77777777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74F742" w14:textId="32CFEA2D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AE6014" wp14:editId="53212E64">
            <wp:extent cx="5940425" cy="452501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8BF3" w14:textId="7CA4F9C1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3AAEC5B" wp14:editId="14B4F197">
            <wp:extent cx="5940425" cy="4127500"/>
            <wp:effectExtent l="0" t="0" r="3175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6164" w14:textId="467A3045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9AABD8" w14:textId="087BF9A3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09D7FA" wp14:editId="762870CA">
            <wp:extent cx="5940425" cy="454914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8642" w14:textId="0EA24D23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75F8E8" w14:textId="5FDA90CE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F21556" w14:textId="7DF6597F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9B92C4D" wp14:editId="52FAE37F">
            <wp:extent cx="5940425" cy="43815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5F96" w14:textId="4DF4959F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1CC11D" w14:textId="77777777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8D414F" w14:textId="592952E5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AD8308" wp14:editId="67088C20">
            <wp:extent cx="5940425" cy="44996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0"/>
        <w:gridCol w:w="2750"/>
        <w:gridCol w:w="2750"/>
      </w:tblGrid>
      <w:tr w:rsidR="008046DB" w:rsidRPr="008046DB" w14:paraId="7C54C716" w14:textId="77777777" w:rsidTr="00F602E1">
        <w:tc>
          <w:tcPr>
            <w:tcW w:w="2750" w:type="dxa"/>
          </w:tcPr>
          <w:p w14:paraId="1680AFF2" w14:textId="77777777" w:rsidR="008046DB" w:rsidRPr="008046DB" w:rsidRDefault="008046DB" w:rsidP="00F602E1">
            <w:pPr>
              <w:rPr>
                <w:rFonts w:ascii="Times New Roman" w:hAnsi="Times New Roman" w:cs="Times New Roman"/>
                <w:lang w:eastAsia="ru-RU"/>
              </w:rPr>
            </w:pPr>
            <w:r w:rsidRPr="008046DB">
              <w:rPr>
                <w:rFonts w:ascii="Times New Roman" w:hAnsi="Times New Roman" w:cs="Times New Roman"/>
                <w:lang w:eastAsia="ru-RU"/>
              </w:rPr>
              <w:lastRenderedPageBreak/>
              <w:t>Уровень изоляции</w:t>
            </w:r>
          </w:p>
        </w:tc>
        <w:tc>
          <w:tcPr>
            <w:tcW w:w="2750" w:type="dxa"/>
          </w:tcPr>
          <w:p w14:paraId="61EA825F" w14:textId="77777777" w:rsidR="008046DB" w:rsidRPr="008046DB" w:rsidRDefault="008046DB" w:rsidP="00F602E1">
            <w:pPr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 w:rsidRPr="008046DB">
              <w:rPr>
                <w:rFonts w:ascii="Times New Roman" w:hAnsi="Times New Roman" w:cs="Times New Roman"/>
                <w:lang w:eastAsia="ru-RU"/>
              </w:rPr>
              <w:t xml:space="preserve">До </w:t>
            </w:r>
            <w:proofErr w:type="spellStart"/>
            <w:r w:rsidRPr="008046DB">
              <w:rPr>
                <w:rFonts w:ascii="Times New Roman" w:hAnsi="Times New Roman" w:cs="Times New Roman"/>
                <w:lang w:val="en-US" w:eastAsia="ru-RU"/>
              </w:rPr>
              <w:t>фиксации</w:t>
            </w:r>
            <w:proofErr w:type="spellEnd"/>
          </w:p>
        </w:tc>
        <w:tc>
          <w:tcPr>
            <w:tcW w:w="2750" w:type="dxa"/>
          </w:tcPr>
          <w:p w14:paraId="7C985DD6" w14:textId="77777777" w:rsidR="008046DB" w:rsidRPr="008046DB" w:rsidRDefault="008046DB" w:rsidP="00F602E1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8046DB">
              <w:rPr>
                <w:rFonts w:ascii="Times New Roman" w:hAnsi="Times New Roman" w:cs="Times New Roman"/>
                <w:lang w:eastAsia="ru-RU"/>
              </w:rPr>
              <w:t xml:space="preserve">После </w:t>
            </w:r>
            <w:proofErr w:type="spellStart"/>
            <w:r w:rsidRPr="008046DB">
              <w:rPr>
                <w:rFonts w:ascii="Times New Roman" w:hAnsi="Times New Roman" w:cs="Times New Roman"/>
                <w:lang w:val="en-US" w:eastAsia="ru-RU"/>
              </w:rPr>
              <w:t>фиксации</w:t>
            </w:r>
            <w:proofErr w:type="spellEnd"/>
          </w:p>
        </w:tc>
      </w:tr>
      <w:tr w:rsidR="008046DB" w:rsidRPr="008046DB" w14:paraId="655285C7" w14:textId="77777777" w:rsidTr="00F602E1">
        <w:tc>
          <w:tcPr>
            <w:tcW w:w="2750" w:type="dxa"/>
          </w:tcPr>
          <w:p w14:paraId="5B668A01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uncommited</w:t>
            </w:r>
            <w:proofErr w:type="spellEnd"/>
          </w:p>
        </w:tc>
        <w:tc>
          <w:tcPr>
            <w:tcW w:w="2750" w:type="dxa"/>
          </w:tcPr>
          <w:p w14:paraId="07C941AD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Ошибка: методист видит изменения до коммита (аномалия "грязного чтения")</w:t>
            </w:r>
          </w:p>
        </w:tc>
        <w:tc>
          <w:tcPr>
            <w:tcW w:w="2750" w:type="dxa"/>
          </w:tcPr>
          <w:p w14:paraId="4EE9403F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Правильное значение после коммита</w:t>
            </w:r>
          </w:p>
        </w:tc>
      </w:tr>
      <w:tr w:rsidR="008046DB" w:rsidRPr="008046DB" w14:paraId="7D50E031" w14:textId="77777777" w:rsidTr="00F602E1">
        <w:tc>
          <w:tcPr>
            <w:tcW w:w="2750" w:type="dxa"/>
          </w:tcPr>
          <w:p w14:paraId="29E31BC8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committed</w:t>
            </w:r>
            <w:proofErr w:type="spellEnd"/>
          </w:p>
        </w:tc>
        <w:tc>
          <w:tcPr>
            <w:tcW w:w="2750" w:type="dxa"/>
          </w:tcPr>
          <w:p w14:paraId="08AD7E22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Ошибка: методист может видеть "грязные" данные при блокировках на уровне чтения, но не всегда</w:t>
            </w:r>
          </w:p>
        </w:tc>
        <w:tc>
          <w:tcPr>
            <w:tcW w:w="2750" w:type="dxa"/>
          </w:tcPr>
          <w:p w14:paraId="02CC93DB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После коммита – корректное значение</w:t>
            </w:r>
          </w:p>
        </w:tc>
      </w:tr>
      <w:tr w:rsidR="008046DB" w:rsidRPr="008046DB" w14:paraId="716F1B11" w14:textId="77777777" w:rsidTr="00F602E1">
        <w:tc>
          <w:tcPr>
            <w:tcW w:w="2750" w:type="dxa"/>
          </w:tcPr>
          <w:p w14:paraId="22B5BB61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Repeatable</w:t>
            </w:r>
            <w:proofErr w:type="spellEnd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2750" w:type="dxa"/>
          </w:tcPr>
          <w:p w14:paraId="30E2414B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Ошибка: методист видит данные, которые были изменены до коммита, при этом данные блокируются для записи, но чтение возможно</w:t>
            </w:r>
          </w:p>
        </w:tc>
        <w:tc>
          <w:tcPr>
            <w:tcW w:w="2750" w:type="dxa"/>
          </w:tcPr>
          <w:p w14:paraId="72EFB7E7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После коммита – корректное значение</w:t>
            </w:r>
          </w:p>
        </w:tc>
      </w:tr>
      <w:tr w:rsidR="008046DB" w:rsidRPr="008046DB" w14:paraId="286BE3B2" w14:textId="77777777" w:rsidTr="00F602E1">
        <w:tc>
          <w:tcPr>
            <w:tcW w:w="2750" w:type="dxa"/>
          </w:tcPr>
          <w:p w14:paraId="4E6E48A5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46DB">
              <w:rPr>
                <w:rFonts w:ascii="Times New Roman" w:hAnsi="Times New Roman" w:cs="Times New Roman"/>
                <w:sz w:val="24"/>
                <w:szCs w:val="24"/>
              </w:rPr>
              <w:t>Serializable</w:t>
            </w:r>
          </w:p>
        </w:tc>
        <w:tc>
          <w:tcPr>
            <w:tcW w:w="2750" w:type="dxa"/>
          </w:tcPr>
          <w:p w14:paraId="77E5CA50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Ошибка: методист может видеть изменения до коммита, хотя транзакция выполняется последовательно</w:t>
            </w:r>
          </w:p>
        </w:tc>
        <w:tc>
          <w:tcPr>
            <w:tcW w:w="2750" w:type="dxa"/>
          </w:tcPr>
          <w:p w14:paraId="458F603D" w14:textId="77777777" w:rsidR="008046DB" w:rsidRPr="008046DB" w:rsidRDefault="008046DB" w:rsidP="00F602E1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8046DB">
              <w:rPr>
                <w:rFonts w:ascii="Times New Roman" w:hAnsi="Times New Roman" w:cs="Times New Roman"/>
              </w:rPr>
              <w:t>После коммита – корректное значение</w:t>
            </w:r>
          </w:p>
        </w:tc>
      </w:tr>
    </w:tbl>
    <w:p w14:paraId="215E0179" w14:textId="6FA77F1C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C43DC7" w14:textId="0E829E4A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FF29B1" w14:textId="2EEF369B" w:rsidR="008046DB" w:rsidRDefault="008046DB" w:rsidP="00C85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EFBE6A" w14:textId="77777777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035077" w14:textId="62BC4F3F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изол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яции - </w:t>
      </w: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степень, в которой одна транзакция может видеть данные, изменяемые другими транзакциями, до их подтверждения. Чем выше уровень изоляции, тем больше ограничений на видимость данных, но тем меньше вероятность аномалий.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832DB78" w14:textId="6D390584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основные уровни изоляции: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69A092" w14:textId="7E80EEAF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1. Read Uncommitted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низкий уровень, где транзакция может видеть изменения,</w:t>
      </w:r>
    </w:p>
    <w:p w14:paraId="7A41C3CC" w14:textId="77777777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 ещё не были зафиксированы (это может привести к аномалиям, как "грязные"</w:t>
      </w:r>
    </w:p>
    <w:p w14:paraId="4801633E" w14:textId="3351B0FA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чтения).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6D23DAC" w14:textId="6DB43671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2. Read Committed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транзакция видит только те изменения, которые были зафиксированы другими транзакциями (отсутствует "грязное" чтение, но могут быть проблемы с</w:t>
      </w:r>
    </w:p>
    <w:p w14:paraId="3A94B445" w14:textId="77777777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повторяемостью).</w:t>
      </w:r>
    </w:p>
    <w:p w14:paraId="75D48B29" w14:textId="359977D3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EBAAC3" w14:textId="5B96AD59" w:rsid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3. Repeatable Read — транзакция видит те данные, которые были зафиксированы до её начала, и не видит изменения, которые могут быть сделаны другими транзакциями (но всё равно могут возникать фантомные чтения).</w:t>
      </w:r>
    </w:p>
    <w:p w14:paraId="3E85050D" w14:textId="77777777" w:rsidR="008046DB" w:rsidRP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0EA0D7" w14:textId="4B3162E2" w:rsidR="008046DB" w:rsidRDefault="008046DB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6DB">
        <w:rPr>
          <w:rFonts w:ascii="Times New Roman" w:eastAsia="Times New Roman" w:hAnsi="Times New Roman" w:cs="Times New Roman"/>
          <w:sz w:val="24"/>
          <w:szCs w:val="24"/>
          <w:lang w:eastAsia="ru-RU"/>
        </w:rPr>
        <w:t>4. Serializable — самый строгий уровень изоляции, который гарантирует, что транзакции будут выполняться так, как если бы они выполнялись последовательно (минимизирует любые аномалии).</w:t>
      </w:r>
    </w:p>
    <w:p w14:paraId="40AB650C" w14:textId="0A505B40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94A37" w14:textId="1031010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00B28C" w14:textId="0CCE724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02402A" w14:textId="5C648491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3E8B71" w14:textId="55781C95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ED523F" w14:textId="5A793E16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FADED" w14:textId="23D0586F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DD4D34" w14:textId="66E7842D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C6ACB4" w14:textId="5A49CBA7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FD8F65" wp14:editId="256978BE">
            <wp:extent cx="5940425" cy="625475"/>
            <wp:effectExtent l="0" t="0" r="317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B7D2" w14:textId="6F778CD6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62E5B4" w14:textId="34284F06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44B4E2" wp14:editId="2EE22168">
            <wp:extent cx="5940425" cy="347154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C7485" w14:textId="53D60C29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D56C3" w14:textId="101656D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0DAA47" w14:textId="5B4A4686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806FA0" w14:textId="19472B03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49DC6B" w14:textId="5E99D5E7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AFE160" w14:textId="4C65ED47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C889E" w14:textId="7C220EB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9B1297" w14:textId="752506CA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826EB7" w14:textId="2EDE3BB9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A5E87F" w14:textId="5DD52421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D7F794" w14:textId="7C41D0B0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EFEDAC" w14:textId="267D8B2B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50C67D" w14:textId="6ADB896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32B552" w14:textId="4B62C528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327C7B" w14:textId="56DE4935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B5DE2" w14:textId="513D6298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FC439A" w14:textId="7ABA3160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052630" w14:textId="6496D215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656E2" w14:textId="533FDB1E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5DE85" w14:textId="68F67F3D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C28B7" w14:textId="5D32E15A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FC109E" w14:textId="7816257B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A8E6B5" w14:textId="5EA76D8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2150E5" w14:textId="11294945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EC9B01" w14:textId="4B036561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55295B" w14:textId="4A207035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7D8D86" w14:textId="40AB3994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CCABD3" w14:textId="5DE874F3" w:rsidR="00CE2092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CF1F9" w14:textId="77777777" w:rsidR="00CE2092" w:rsidRPr="00CE2092" w:rsidRDefault="00CE2092" w:rsidP="00CE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За счет чего индексы ускоряют выборку данных?</w:t>
      </w:r>
    </w:p>
    <w:p w14:paraId="6AABD68A" w14:textId="77777777" w:rsidR="00CE2092" w:rsidRPr="00CE2092" w:rsidRDefault="00CE2092" w:rsidP="00CE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 ускоряют выборку данных за счет того, что они представляют собой структуру данных (например, дерево B или хеш-таблицу), которая позволяет быстро находить строки в таблице по заданному значению. Индекс позволяет обходить всю таблицу и искать нужные записи в логарифмическое время (например, в случае дерева B) вместо линейного поиска по всем строкам таблицы. Таким образом, запросы, которые используют индексы, обрабатываются быстрее, особенно для больших таблиц.</w:t>
      </w:r>
    </w:p>
    <w:p w14:paraId="5D525A5A" w14:textId="77777777" w:rsidR="00CE2092" w:rsidRPr="00CE2092" w:rsidRDefault="00CE2092" w:rsidP="00CE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Существуют ли случаи, когда использование индексов замедляет выборку данных?</w:t>
      </w:r>
    </w:p>
    <w:p w14:paraId="3B610FF4" w14:textId="77777777" w:rsidR="00CE2092" w:rsidRPr="00CE2092" w:rsidRDefault="00CE2092" w:rsidP="00CE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индексы могут замедлять выборку данных в следующих случаях:</w:t>
      </w:r>
    </w:p>
    <w:p w14:paraId="15ADD4A4" w14:textId="77777777" w:rsidR="00CE2092" w:rsidRPr="00CE2092" w:rsidRDefault="00CE2092" w:rsidP="00CE2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небольших таблицах: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таблица содержит немного строк, то накладные расходы на поддержание индекса могут превысить преимущества от его использования.</w:t>
      </w:r>
    </w:p>
    <w:p w14:paraId="48C3589E" w14:textId="77777777" w:rsidR="00CE2092" w:rsidRPr="00CE2092" w:rsidRDefault="00CE2092" w:rsidP="00CE2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частых операциях вставки, обновления или удаления: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Индексы нужно обновлять каждый раз, когда данные в таблице изменяются. Это может повлиять на производительность операций записи, если индексов много или они сложные.</w:t>
      </w:r>
    </w:p>
    <w:p w14:paraId="092B725A" w14:textId="77777777" w:rsidR="00CE2092" w:rsidRPr="00CE2092" w:rsidRDefault="00CE2092" w:rsidP="00CE2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неверно выбранных индексах: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индекс выбран на столбец, по которому редко выполняются запросы или фильтрация, то его создание не принесет пользы и даже может замедлить запросы.</w:t>
      </w:r>
    </w:p>
    <w:p w14:paraId="62CEAF13" w14:textId="77777777" w:rsidR="00CE2092" w:rsidRPr="00CE2092" w:rsidRDefault="00CE2092" w:rsidP="00CE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Какая структура данных хранит в себе индексные записи?</w:t>
      </w:r>
    </w:p>
    <w:p w14:paraId="2E1F5793" w14:textId="77777777" w:rsidR="00CE2092" w:rsidRPr="00CE2092" w:rsidRDefault="00CE2092" w:rsidP="00CE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Индексные записи обычно хранятся в структуре данных, такой как </w:t>
      </w: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дерево B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(B-tree) или </w:t>
      </w: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хеш-таблица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6F7CEB" w14:textId="77777777" w:rsidR="00CE2092" w:rsidRPr="00CE2092" w:rsidRDefault="00CE2092" w:rsidP="00CE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дереве B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хранятся в сбалансированном виде, что позволяет эффективно выполнять операции поиска, вставки и удаления с логарифмической сложностью.</w:t>
      </w:r>
    </w:p>
    <w:p w14:paraId="67180707" w14:textId="77777777" w:rsidR="00CE2092" w:rsidRPr="00CE2092" w:rsidRDefault="00CE2092" w:rsidP="00CE2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хеш-таблице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индексируются по хеш-функции, что позволяет обеспечить быстрый доступ по ключу, но при этом хеш-таблицы не всегда идеально подходят для диапазонных запросов (например, для поиска значений в интервале).</w:t>
      </w:r>
    </w:p>
    <w:p w14:paraId="1FD29892" w14:textId="77777777" w:rsidR="00CE2092" w:rsidRPr="00CE2092" w:rsidRDefault="00CE2092" w:rsidP="00CE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Для чего предназначены транзакции?</w:t>
      </w:r>
    </w:p>
    <w:p w14:paraId="04D0A7A7" w14:textId="53BC5D6D" w:rsidR="00CE2092" w:rsidRDefault="00CE2092" w:rsidP="00CE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Транзакции предназначены для обеспечения целостности и корректности данных в базе данных. Они позволяют гарантировать выполнение группы операций как единого целого, обеспечивая, что все изменения данных будут выполнены корректно или не будут выполнены вообще (в случае сбоя). </w:t>
      </w:r>
    </w:p>
    <w:p w14:paraId="2514B57D" w14:textId="13FA4FB6" w:rsidR="00CE2092" w:rsidRPr="00CE2092" w:rsidRDefault="00CE2092" w:rsidP="00CE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В чем отличие между неповторяющимся и фантомным чтением?</w:t>
      </w:r>
    </w:p>
    <w:p w14:paraId="26834F6F" w14:textId="77777777" w:rsidR="00CE2092" w:rsidRPr="00CE2092" w:rsidRDefault="00CE2092" w:rsidP="00CE2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Неповторяющееся чтение (</w:t>
      </w:r>
      <w:proofErr w:type="spellStart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Non-repeatable</w:t>
      </w:r>
      <w:proofErr w:type="spellEnd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</w:t>
      </w:r>
      <w:proofErr w:type="spellEnd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происходит, когда в процессе транзакции значение, считанное в одном запросе, изменяется другой транзакцией до завершения первой. Например, транзакция читает значение, затем другая транзакция изменяет это значение, и при повторном чтении оно отличается.</w:t>
      </w:r>
    </w:p>
    <w:p w14:paraId="168B12B1" w14:textId="77777777" w:rsidR="00CE2092" w:rsidRPr="00CE2092" w:rsidRDefault="00CE2092" w:rsidP="00CE20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Фантомное чтение (</w:t>
      </w:r>
      <w:proofErr w:type="spellStart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Phantom</w:t>
      </w:r>
      <w:proofErr w:type="spellEnd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</w:t>
      </w:r>
      <w:proofErr w:type="spellEnd"/>
      <w:r w:rsidRPr="00CE209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происходит, когда одна транзакция читает множество строк по определенному условию (например, по диапазону значений), но в процессе другой транзакции строки, удовлетворяющие этому условию, </w:t>
      </w:r>
      <w:r w:rsidRPr="00CE20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изменяются или добавляются. Результат фантомного чтения — это когда в одном запросе появляется "фантом", т.е. данные, которые не были видны на момент первого запроса.</w:t>
      </w:r>
    </w:p>
    <w:p w14:paraId="39DB6A11" w14:textId="77777777" w:rsidR="00CE2092" w:rsidRPr="000F0B7A" w:rsidRDefault="00CE2092" w:rsidP="008046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E2092" w:rsidRPr="000F0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A526D"/>
    <w:multiLevelType w:val="multilevel"/>
    <w:tmpl w:val="F03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E4209"/>
    <w:multiLevelType w:val="multilevel"/>
    <w:tmpl w:val="399E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6326D"/>
    <w:multiLevelType w:val="multilevel"/>
    <w:tmpl w:val="956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E6E10"/>
    <w:multiLevelType w:val="multilevel"/>
    <w:tmpl w:val="589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4C"/>
    <w:rsid w:val="000C3C4C"/>
    <w:rsid w:val="000F0B7A"/>
    <w:rsid w:val="008046DB"/>
    <w:rsid w:val="0097332A"/>
    <w:rsid w:val="00A72A06"/>
    <w:rsid w:val="00C85D9F"/>
    <w:rsid w:val="00CE2092"/>
    <w:rsid w:val="00D5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1536F"/>
  <w15:chartTrackingRefBased/>
  <w15:docId w15:val="{25CA6467-85E7-48A9-A6B2-23A6A33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C4C"/>
  </w:style>
  <w:style w:type="paragraph" w:styleId="3">
    <w:name w:val="heading 3"/>
    <w:basedOn w:val="a"/>
    <w:link w:val="30"/>
    <w:uiPriority w:val="9"/>
    <w:qFormat/>
    <w:rsid w:val="00CE2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3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85D9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046D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E20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CE2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E2092"/>
    <w:rPr>
      <w:b/>
      <w:bCs/>
    </w:rPr>
  </w:style>
  <w:style w:type="paragraph" w:customStyle="1" w:styleId="1">
    <w:name w:val="Обычный1"/>
    <w:rsid w:val="0097332A"/>
    <w:pPr>
      <w:spacing w:after="200" w:line="276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0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Vasiliev</dc:creator>
  <cp:keywords/>
  <dc:description/>
  <cp:lastModifiedBy>Dima</cp:lastModifiedBy>
  <cp:revision>3</cp:revision>
  <dcterms:created xsi:type="dcterms:W3CDTF">2025-03-28T13:54:00Z</dcterms:created>
  <dcterms:modified xsi:type="dcterms:W3CDTF">2025-03-28T13:54:00Z</dcterms:modified>
</cp:coreProperties>
</file>