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vmydsdrib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Role-Based Access Control (RBAC)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kwzanhyx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design for the LIC Enterprise GenAI Knowledge Assistant. The goal of RBAC is to ensure that users can access </w:t>
      </w:r>
      <w:r w:rsidDel="00000000" w:rsidR="00000000" w:rsidRPr="00000000">
        <w:rPr>
          <w:b w:val="1"/>
          <w:bCs w:val="1"/>
          <w:rtl w:val="0"/>
        </w:rPr>
        <w:t xml:space="preserve">only the information they are authorized to view</w:t>
      </w:r>
      <w:r w:rsidDel="00000000" w:rsidR="00000000" w:rsidRPr="00000000">
        <w:rPr>
          <w:rtl w:val="0"/>
        </w:rPr>
        <w:t xml:space="preserve">, even when interacting with a Large Language Model (LLM). The design enforces access control </w:t>
      </w:r>
      <w:r w:rsidDel="00000000" w:rsidR="00000000" w:rsidRPr="00000000">
        <w:rPr>
          <w:b w:val="1"/>
          <w:bCs w:val="1"/>
          <w:rtl w:val="0"/>
        </w:rPr>
        <w:t xml:space="preserve">before answer generation</w:t>
      </w:r>
      <w:r w:rsidDel="00000000" w:rsidR="00000000" w:rsidRPr="00000000">
        <w:rPr>
          <w:rtl w:val="0"/>
        </w:rPr>
        <w:t xml:space="preserve">, preventing accidental or malicious data leakage.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pqmstw6sb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unauthorized access to sensitive insurance information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document- and chunk-level permissions in a RAG pipeline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enterprise roles with different access needs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auditability and compliance readiness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scalability and flexibility for future role expansion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20a6aoegh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Roles and Permissions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rr72yytb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Sales Agents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 Level:</w:t>
      </w:r>
      <w:r w:rsidDel="00000000" w:rsidR="00000000" w:rsidRPr="00000000">
        <w:rPr>
          <w:rtl w:val="0"/>
        </w:rPr>
        <w:t xml:space="preserve"> Product Information Only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Content: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Endowment Plans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 Life Plans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Back Plans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Assurance Plans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Linked Plans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 Plans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criteria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payment options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and maturity information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Restricted Content: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settlement procedures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operational guidelines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 Case: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customer queries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product recommendations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ohdv9b2zl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Claims Officers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 Level:</w:t>
      </w:r>
      <w:r w:rsidDel="00000000" w:rsidR="00000000" w:rsidRPr="00000000">
        <w:rPr>
          <w:rtl w:val="0"/>
        </w:rPr>
        <w:t xml:space="preserve"> Claims and Verification Information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Content: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settlement requirements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verification procedures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terms and conditions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product plans (for claim validation)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Restricted Content: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pricing strategies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structures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 Case: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claims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eligibility and documents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iww47n9sq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Internal Operations Staff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 Level:</w:t>
      </w:r>
      <w:r w:rsidDel="00000000" w:rsidR="00000000" w:rsidRPr="00000000">
        <w:rPr>
          <w:rtl w:val="0"/>
        </w:rPr>
        <w:t xml:space="preserve"> Full Access (Superuser)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Content: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product plans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procedures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guidelines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and training documentation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Restricted Content: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 Case: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administration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updates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training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8qpbw9w6i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Access Control Matrix</w:t>
      </w:r>
    </w:p>
    <w:tbl>
      <w:tblPr>
        <w:tblStyle w:val="Table1"/>
        <w:tblW w:w="6605.0" w:type="dxa"/>
        <w:jc w:val="left"/>
        <w:tblLayout w:type="fixed"/>
        <w:tblLook w:val="0600"/>
      </w:tblPr>
      <w:tblGrid>
        <w:gridCol w:w="2075"/>
        <w:gridCol w:w="1430"/>
        <w:gridCol w:w="1730"/>
        <w:gridCol w:w="1370"/>
        <w:tblGridChange w:id="0">
          <w:tblGrid>
            <w:gridCol w:w="2075"/>
            <w:gridCol w:w="1430"/>
            <w:gridCol w:w="173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Product Plans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Claims Process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Internal Guidelines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Customer PII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Read (Claims)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mgaa25g80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RBAC Enforcement Strategy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stsbtets4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Document and Chunk Tagging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ingestion and preprocessing, each document and chunk is tagged with access metadata: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metadata =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"source_url": "https://licindia.in/web/guest/endowment-plans",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"document_type": "product_info",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"access_level": "public",  # public, internal, restricted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"allowed_roles": ["sales_agent", "claims_officer", "operations"]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metadata is persisted alongside embeddings in the vector store.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yqwsf9m8i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Query-Time Role Filtering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query time, retrieval is followed by role-based filtering: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filter_documents_by_role(retrieved_docs, user_role):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doc for doc in retrieved_docs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user_role in doc.metadata.get("allowed_roles", [])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documents are passed to the LLM for answer generation.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au6fpdxej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End-to-End RBAC Flow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authenticates and receives a token with role claims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submits a query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 retrieves semantically relevant chunks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chunks are filtered based on user role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generates an answer using </w:t>
      </w:r>
      <w:r w:rsidDel="00000000" w:rsidR="00000000" w:rsidRPr="00000000">
        <w:rPr>
          <w:b w:val="1"/>
          <w:bCs w:val="1"/>
          <w:rtl w:val="0"/>
        </w:rPr>
        <w:t xml:space="preserve">only authorized context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logged for audit purposes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authorized documents are available, the system returns: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do not have permission to access this information."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ptz8xvw84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Security Considerations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a2jmspjbv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Authentication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information embedded in token claims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expiration (e.g., 1-hour sessions)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mechanism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33c061abc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Authorization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validation on every request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Document- and chunk-level permission checks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Deny-by-default policy if metadata is missing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turpgsqlf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Audit and Logging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user ID, role, query, timestamp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document access patterns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on suspicious or repeated unauthorized access attempts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vhs2xo54g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Data Privacy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 PII in logs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sensitive data at rest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 storage and transmission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zc0sjpggt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Benefits of RBAC in RAG Systems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Prevents unauthorized data exposure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Aligns with data protection regulations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Explainability:</w:t>
      </w:r>
      <w:r w:rsidDel="00000000" w:rsidR="00000000" w:rsidRPr="00000000">
        <w:rPr>
          <w:rtl w:val="0"/>
        </w:rPr>
        <w:t xml:space="preserve"> Clear trace of what data was accessed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Easy to add new roles or modify permissions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Reduces LLM hallucination risks by limiting context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jzcqi5d2x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Future Enhancements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 for dynamic role and permission management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section-level RBAC within documents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access (time-based or location-based)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for sensitive operations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t0g5lltfz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Summary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RBAC design ensures that access control is enforced </w:t>
      </w:r>
      <w:r w:rsidDel="00000000" w:rsidR="00000000" w:rsidRPr="00000000">
        <w:rPr>
          <w:b w:val="1"/>
          <w:bCs w:val="1"/>
          <w:rtl w:val="0"/>
        </w:rPr>
        <w:t xml:space="preserve">before LLM generation</w:t>
      </w:r>
      <w:r w:rsidDel="00000000" w:rsidR="00000000" w:rsidRPr="00000000">
        <w:rPr>
          <w:rtl w:val="0"/>
        </w:rPr>
        <w:t xml:space="preserve">, making the GenAI assistant secure, compliant, and enterprise-ready. By combining metadata-driven permissions with retrieval-time filtering, the system prevents information leakage while maintaining flexibility and scalability.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