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Pipeline Lateral Buckling Evaluation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Pemex Zama FEED</w:t>
            </w:r>
          </w:p>
        </w:tc>
      </w:tr>
      <w:tr>
        <w:tc>
          <w:tcPr>
            <w:tcW w:type="dxa" w:w="4320"/>
          </w:tcPr>
          <w:p>
            <w:r>
              <w:t>Project #</w:t>
            </w:r>
          </w:p>
        </w:tc>
        <w:tc>
          <w:tcPr>
            <w:tcW w:type="dxa" w:w="4320"/>
          </w:tcPr>
          <w:p>
            <w:r>
              <w:t>61850</w:t>
            </w:r>
          </w:p>
        </w:tc>
      </w:tr>
      <w:tr>
        <w:tc>
          <w:tcPr>
            <w:tcW w:type="dxa" w:w="4320"/>
          </w:tcPr>
          <w:p>
            <w:r>
              <w:t>Engineer</w:t>
            </w:r>
          </w:p>
        </w:tc>
        <w:tc>
          <w:tcPr>
            <w:tcW w:type="dxa" w:w="4320"/>
          </w:tcPr>
          <w:p>
            <w:r>
              <w:t>VA</w:t>
            </w:r>
          </w:p>
        </w:tc>
      </w:tr>
      <w:tr>
        <w:tc>
          <w:tcPr>
            <w:tcW w:type="dxa" w:w="4320"/>
          </w:tcPr>
          <w:p>
            <w:r>
              <w:t>Checker</w:t>
            </w:r>
          </w:p>
        </w:tc>
        <w:tc>
          <w:tcPr>
            <w:tcW w:type="dxa" w:w="4320"/>
          </w:tcPr>
          <w:p>
            <w:r>
              <w:t>TBD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2021/10/22</w:t>
            </w:r>
          </w:p>
        </w:tc>
      </w:tr>
    </w:tbl>
    <w:p>
      <w:pPr>
        <w:pStyle w:val="Heading1"/>
      </w:pPr>
      <w:r>
        <w:t>Notes</w:t>
      </w:r>
    </w:p>
    <w:p>
      <w:r>
        <w:t>This tool can be used to estimate the approximate thermal movement/reaction forces for signal pipe or PIP.</w:t>
      </w:r>
    </w:p>
    <w:p>
      <w:r>
        <w:t>Assumptions</w:t>
      </w:r>
    </w:p>
    <w:p>
      <w:r>
        <w:t>- If solution not converging, adjusting assumed initial values</w:t>
      </w:r>
    </w:p>
    <w:p>
      <w:r>
        <w:t>- The flowline is treated as straight line in the expansion calculation. Lateral motion is ignored</w:t>
      </w:r>
    </w:p>
    <w:p>
      <w:pPr>
        <w:pStyle w:val="Heading1"/>
      </w:pPr>
      <w:r>
        <w:t>Input Data</w:t>
      </w:r>
    </w:p>
    <w:p>
      <w:r>
        <w:t xml:space="preserve">1. **Critical Parameters** </w:t>
      </w:r>
    </w:p>
    <w:p>
      <w:r>
        <w:t>2. **Flowline pipe design data**</w:t>
      </w:r>
    </w:p>
    <w:p>
      <w:pPr>
        <w:pStyle w:val="Heading1"/>
      </w:pPr>
      <w:r>
        <w:t>Pipe Property</w:t>
      </w:r>
    </w:p>
    <w:p>
      <w:r>
        <w:t xml:space="preserve">1. **Critical Parameters** </w:t>
      </w:r>
    </w:p>
    <w:p>
      <w:r>
        <w:t>2. **Flowline pipe design data**</w:t>
      </w:r>
    </w:p>
    <w:p>
      <w:pPr>
        <w:pStyle w:val="Heading1"/>
      </w:pPr>
      <w:r>
        <w:t>Expansion Calculation</w:t>
      </w:r>
    </w:p>
    <w:p>
      <w:r>
        <w:t>TBD</w:t>
      </w:r>
    </w:p>
    <w:p>
      <w:r>
        <w:t>TBD</w:t>
      </w:r>
    </w:p>
    <w:p>
      <w:pPr>
        <w:pStyle w:val="Heading1"/>
      </w:pPr>
      <w:r>
        <w:t>Buckle Susceptibility Check</w:t>
      </w:r>
    </w:p>
    <w:p>
      <w:r>
        <w:t>TBD</w:t>
      </w:r>
    </w:p>
    <w:p>
      <w:r>
        <w:t>TBD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