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aps/>
          <w:color w:val="2E75B6"/>
          <w:sz w:val="28"/>
          <w:szCs w:val="28"/>
        </w:rPr>
        <w:t xml:space="preserve">MINI PROJECT DOCUMENTATION</w:t>
      </w:r>
    </w:p>
    <w:p>
      <w:pPr>
        <w:pBdr>
          <w:bottom w:val="single" w:color="1F3864" w:sz="12" w:space="8"/>
        </w:pBdr>
        <w:spacing w:before="80" w:after="400"/>
        <w:jc w:val="center"/>
      </w:pPr>
      <w:r>
        <w:rPr>
          <w:rFonts w:ascii="Arial" w:cs="Arial" w:eastAsia="Arial" w:hAnsi="Arial"/>
          <w:color w:val="1A1A1A"/>
          <w:sz w:val="24"/>
          <w:szCs w:val="24"/>
        </w:rPr>
        <w:t xml:space="preserve">B.Tech III Year – Department of Computer Science / IT</w:t>
      </w:r>
    </w:p>
    <w:p>
      <w:pPr>
        <w:spacing w:before="480" w:after="200"/>
        <w:jc w:val="center"/>
      </w:pPr>
      <w:r>
        <w:rPr>
          <w:rFonts w:ascii="Arial" w:cs="Arial" w:eastAsia="Arial" w:hAnsi="Arial"/>
          <w:b/>
          <w:bCs/>
          <w:color w:val="1F3864"/>
          <w:sz w:val="48"/>
          <w:szCs w:val="48"/>
        </w:rPr>
        <w:t xml:space="preserve">Operation Theater Efficiency &amp;</w:t>
      </w:r>
    </w:p>
    <w:p>
      <w:pPr>
        <w:spacing w:before="0" w:after="200"/>
        <w:jc w:val="center"/>
      </w:pPr>
      <w:r>
        <w:rPr>
          <w:rFonts w:ascii="Arial" w:cs="Arial" w:eastAsia="Arial" w:hAnsi="Arial"/>
          <w:b/>
          <w:bCs/>
          <w:color w:val="1F3864"/>
          <w:sz w:val="48"/>
          <w:szCs w:val="48"/>
        </w:rPr>
        <w:t xml:space="preserve">Utilization Analytics</w:t>
      </w:r>
    </w:p>
    <w:p>
      <w:pPr>
        <w:spacing w:before="0" w:after="600"/>
        <w:jc w:val="center"/>
      </w:pPr>
      <w:r>
        <w:rPr>
          <w:rFonts w:ascii="Arial" w:cs="Arial" w:eastAsia="Arial" w:hAnsi="Arial"/>
          <w:color w:val="2196A6"/>
          <w:sz w:val="28"/>
          <w:szCs w:val="28"/>
        </w:rPr>
        <w:t xml:space="preserve">A Power BI Mini Project Report</w:t>
      </w:r>
    </w:p>
    <w:tbl>
      <w:tblPr>
        <w:tblW w:type="dxa" w:w="7200"/>
        <w:tblBorders>
          <w:top w:val="single" w:color="auto" w:sz="4"/>
          <w:star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Subject</w:t>
            </w:r>
          </w:p>
        </w:tc>
        <w:tc>
          <w:tcPr>
            <w:tcW w:type="dxa" w:w="3600"/>
            <w:tcBorders>
              <w:top w:val="single" w:color="2E75B6" w:sz="1"/>
              <w:left w:val="single" w:color="2E75B6" w:sz="1"/>
              <w:bottom w:val="single" w:color="2E75B6" w:sz="1"/>
              <w:right w:val="single" w:color="2E75B6" w:sz="1"/>
            </w:tcBorders>
            <w:tcMar>
              <w:top w:type="dxa" w:w="100"/>
              <w:left w:type="dxa" w:w="150"/>
              <w:bottom w:type="dxa" w:w="100"/>
              <w:right w:type="dxa" w:w="150"/>
            </w:tcMar>
          </w:tcPr>
          <w:p>
            <w:r>
              <w:rPr>
                <w:rFonts w:ascii="Arial" w:cs="Arial" w:eastAsia="Arial" w:hAnsi="Arial"/>
                <w:sz w:val="22"/>
                <w:szCs w:val="22"/>
              </w:rPr>
              <w:t xml:space="preserve">Business Intelligence &amp; Analytics</w:t>
            </w:r>
          </w:p>
        </w:tc>
      </w:tr>
      <w:tr>
        <w:tc>
          <w:tcPr>
            <w:tcW w:type="dxa" w:w="3600"/>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Tool Used</w:t>
            </w:r>
          </w:p>
        </w:tc>
        <w:tc>
          <w:tcPr>
            <w:tcW w:type="dxa" w:w="3600"/>
            <w:tcBorders>
              <w:top w:val="single" w:color="2E75B6" w:sz="1"/>
              <w:left w:val="single" w:color="2E75B6" w:sz="1"/>
              <w:bottom w:val="single" w:color="2E75B6" w:sz="1"/>
              <w:right w:val="single" w:color="2E75B6" w:sz="1"/>
            </w:tcBorders>
            <w:tcMar>
              <w:top w:type="dxa" w:w="100"/>
              <w:left w:type="dxa" w:w="150"/>
              <w:bottom w:type="dxa" w:w="100"/>
              <w:right w:type="dxa" w:w="150"/>
            </w:tcMar>
          </w:tcPr>
          <w:p>
            <w:r>
              <w:rPr>
                <w:rFonts w:ascii="Arial" w:cs="Arial" w:eastAsia="Arial" w:hAnsi="Arial"/>
                <w:sz w:val="22"/>
                <w:szCs w:val="22"/>
              </w:rPr>
              <w:t xml:space="preserve">Microsoft Power BI Desktop</w:t>
            </w:r>
          </w:p>
        </w:tc>
      </w:tr>
      <w:tr>
        <w:tc>
          <w:tcPr>
            <w:tcW w:type="dxa" w:w="3600"/>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Domain</w:t>
            </w:r>
          </w:p>
        </w:tc>
        <w:tc>
          <w:tcPr>
            <w:tcW w:type="dxa" w:w="3600"/>
            <w:tcBorders>
              <w:top w:val="single" w:color="2E75B6" w:sz="1"/>
              <w:left w:val="single" w:color="2E75B6" w:sz="1"/>
              <w:bottom w:val="single" w:color="2E75B6" w:sz="1"/>
              <w:right w:val="single" w:color="2E75B6" w:sz="1"/>
            </w:tcBorders>
            <w:tcMar>
              <w:top w:type="dxa" w:w="100"/>
              <w:left w:type="dxa" w:w="150"/>
              <w:bottom w:type="dxa" w:w="100"/>
              <w:right w:type="dxa" w:w="150"/>
            </w:tcMar>
          </w:tcPr>
          <w:p>
            <w:r>
              <w:rPr>
                <w:rFonts w:ascii="Arial" w:cs="Arial" w:eastAsia="Arial" w:hAnsi="Arial"/>
                <w:sz w:val="22"/>
                <w:szCs w:val="22"/>
              </w:rPr>
              <w:t xml:space="preserve">Healthcare Analytics</w:t>
            </w:r>
          </w:p>
        </w:tc>
      </w:tr>
      <w:tr>
        <w:tc>
          <w:tcPr>
            <w:tcW w:type="dxa" w:w="3600"/>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Academic Year</w:t>
            </w:r>
          </w:p>
        </w:tc>
        <w:tc>
          <w:tcPr>
            <w:tcW w:type="dxa" w:w="3600"/>
            <w:tcBorders>
              <w:top w:val="single" w:color="2E75B6" w:sz="1"/>
              <w:left w:val="single" w:color="2E75B6" w:sz="1"/>
              <w:bottom w:val="single" w:color="2E75B6" w:sz="1"/>
              <w:right w:val="single" w:color="2E75B6" w:sz="1"/>
            </w:tcBorders>
            <w:tcMar>
              <w:top w:type="dxa" w:w="100"/>
              <w:left w:type="dxa" w:w="150"/>
              <w:bottom w:type="dxa" w:w="100"/>
              <w:right w:type="dxa" w:w="150"/>
            </w:tcMar>
          </w:tcPr>
          <w:p>
            <w:r>
              <w:rPr>
                <w:rFonts w:ascii="Arial" w:cs="Arial" w:eastAsia="Arial" w:hAnsi="Arial"/>
                <w:sz w:val="22"/>
                <w:szCs w:val="22"/>
              </w:rPr>
              <w:t xml:space="preserve">2025 – 2026</w:t>
            </w:r>
          </w:p>
        </w:tc>
      </w:tr>
    </w:tbl>
    <w:p>
      <w:r>
        <w:br w:type="page"/>
      </w:r>
    </w:p>
    <w:p>
      <w:pPr>
        <w:pStyle w:val="Heading1"/>
        <w:pBdr>
          <w:bottom w:val="single" w:color="2E75B6" w:sz="8" w:space="4"/>
        </w:pBdr>
        <w:spacing w:before="360" w:after="200"/>
      </w:pPr>
      <w:r>
        <w:rPr>
          <w:rFonts w:ascii="Arial" w:cs="Arial" w:eastAsia="Arial" w:hAnsi="Arial"/>
          <w:b/>
          <w:bCs/>
          <w:color w:val="1F3864"/>
          <w:sz w:val="32"/>
          <w:szCs w:val="32"/>
        </w:rPr>
        <w:t xml:space="preserve">Chapter 1: Introduction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1.1 Abstract of the Project</w:t>
      </w:r>
    </w:p>
    <w:p>
      <w:pPr>
        <w:spacing w:before="80" w:after="100" w:line="360"/>
        <w:jc w:val="both"/>
      </w:pPr>
      <w:r>
        <w:rPr>
          <w:rFonts w:ascii="Arial" w:cs="Arial" w:eastAsia="Arial" w:hAnsi="Arial"/>
          <w:color w:val="1A1A1A"/>
          <w:sz w:val="22"/>
          <w:szCs w:val="22"/>
        </w:rPr>
        <w:t xml:space="preserve">Operation theaters (OTs) are the most critical and resource-intensive units within any hospital. Efficient scheduling and utilization of operation theater resources directly impact patient outcomes, surgical throughput, and the overall financial health of a healthcare facility. Despite their importance, many hospitals continue to rely on manual scheduling systems or static spreadsheets that provide little visibility into utilization patterns, delays, and cancellations.</w:t>
      </w:r>
    </w:p>
    <w:p>
      <w:pPr>
        <w:spacing w:before="80" w:after="100" w:line="360"/>
        <w:jc w:val="both"/>
      </w:pPr>
      <w:r>
        <w:rPr>
          <w:rFonts w:ascii="Arial" w:cs="Arial" w:eastAsia="Arial" w:hAnsi="Arial"/>
          <w:color w:val="1A1A1A"/>
          <w:sz w:val="22"/>
          <w:szCs w:val="22"/>
        </w:rPr>
        <w:t xml:space="preserve">This mini project, Operation Theater Efficiency &amp; Utilization Analytics, is developed using Microsoft Power BI Desktop to provide a comprehensive, data-driven dashboard solution for hospital administrators, surgical heads, and OT coordinators. The project ingests structured data covering OT bookings, surgical case durations, surgeon schedules, equipment usage, cancellation records, and post-operative turnaround times.</w:t>
      </w:r>
    </w:p>
    <w:p>
      <w:pPr>
        <w:spacing w:before="80" w:after="100" w:line="360"/>
        <w:jc w:val="both"/>
      </w:pPr>
      <w:r>
        <w:rPr>
          <w:rFonts w:ascii="Arial" w:cs="Arial" w:eastAsia="Arial" w:hAnsi="Arial"/>
          <w:color w:val="1A1A1A"/>
          <w:sz w:val="22"/>
          <w:szCs w:val="22"/>
        </w:rPr>
        <w:t xml:space="preserve">The resulting Power BI report consists of multiple interactive pages — each focused on a specific analytical dimension such as OT Utilization Overview, Surgeon Performance, Procedure Analytics, Cancellation Analysis, Resource Tracking, and Trend Forecasting. DAX (Data Analysis Expressions) measures are employed to compute KPIs including OT utilization rate, first-case on-time starts, average turnaround time, and case cancellation rates.</w:t>
      </w:r>
    </w:p>
    <w:p>
      <w:pPr>
        <w:spacing w:before="80" w:after="100" w:line="360"/>
        <w:jc w:val="both"/>
      </w:pPr>
      <w:r>
        <w:rPr>
          <w:rFonts w:ascii="Arial" w:cs="Arial" w:eastAsia="Arial" w:hAnsi="Arial"/>
          <w:color w:val="1A1A1A"/>
          <w:sz w:val="22"/>
          <w:szCs w:val="22"/>
        </w:rPr>
        <w:t xml:space="preserve">The project demonstrates how Power BI's self-service BI capabilities can transform raw operational healthcare data into actionable intelligence, enabling evidence-based decision-making to reduce idle OT time, minimize cancellations, optimize surgeon scheduling, and ultimately improve patient care delivery.</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1.2 Problem Statement</w:t>
      </w:r>
    </w:p>
    <w:p>
      <w:pPr>
        <w:spacing w:before="80" w:after="100" w:line="360"/>
        <w:jc w:val="both"/>
      </w:pPr>
      <w:r>
        <w:rPr>
          <w:rFonts w:ascii="Arial" w:cs="Arial" w:eastAsia="Arial" w:hAnsi="Arial"/>
          <w:color w:val="1A1A1A"/>
          <w:sz w:val="22"/>
          <w:szCs w:val="22"/>
        </w:rPr>
        <w:t xml:space="preserve">Hospitals managing multiple operation theaters face significant operational challenges that result in inefficient resource utilization, financial losses, and compromised patient care. The key problems driving this project are:</w:t>
      </w:r>
    </w:p>
    <w:p>
      <w:pPr>
        <w:pStyle w:val="ListParagraph"/>
        <w:numPr>
          <w:ilvl w:val="0"/>
          <w:numId w:val="2"/>
        </w:numPr>
        <w:spacing w:before="60" w:after="60" w:line="320"/>
      </w:pPr>
      <w:r>
        <w:rPr>
          <w:rFonts w:ascii="Arial" w:cs="Arial" w:eastAsia="Arial" w:hAnsi="Arial"/>
          <w:color w:val="1A1A1A"/>
          <w:sz w:val="22"/>
          <w:szCs w:val="22"/>
        </w:rPr>
        <w:t xml:space="preserve">OT Underutilization &amp; Idle Time: Without real-time or trend-based visibility into OT booking patterns, theaters frequently remain underbooked or overbooked, leading to significant idle time or patient delays.</w:t>
      </w:r>
    </w:p>
    <w:p>
      <w:pPr>
        <w:pStyle w:val="ListParagraph"/>
        <w:numPr>
          <w:ilvl w:val="0"/>
          <w:numId w:val="2"/>
        </w:numPr>
        <w:spacing w:before="60" w:after="60" w:line="320"/>
      </w:pPr>
      <w:r>
        <w:rPr>
          <w:rFonts w:ascii="Arial" w:cs="Arial" w:eastAsia="Arial" w:hAnsi="Arial"/>
          <w:color w:val="1A1A1A"/>
          <w:sz w:val="22"/>
          <w:szCs w:val="22"/>
        </w:rPr>
        <w:t xml:space="preserve">Lack of Centralized Monitoring: OT scheduling data, surgeon performance metrics, procedure durations, and cancellation records are stored in disparate systems (HIS, Excel, paper logs), making consolidated analysis impossible.</w:t>
      </w:r>
    </w:p>
    <w:p>
      <w:pPr>
        <w:pStyle w:val="ListParagraph"/>
        <w:numPr>
          <w:ilvl w:val="0"/>
          <w:numId w:val="2"/>
        </w:numPr>
        <w:spacing w:before="60" w:after="60" w:line="320"/>
      </w:pPr>
      <w:r>
        <w:rPr>
          <w:rFonts w:ascii="Arial" w:cs="Arial" w:eastAsia="Arial" w:hAnsi="Arial"/>
          <w:color w:val="1A1A1A"/>
          <w:sz w:val="22"/>
          <w:szCs w:val="22"/>
        </w:rPr>
        <w:t xml:space="preserve">High Cancellation Rates: Surgical cancellations — due to patient no-shows, equipment unavailability, or staffing issues — are not systematically tracked or analyzed, preventing corrective action.</w:t>
      </w:r>
    </w:p>
    <w:p>
      <w:pPr>
        <w:pStyle w:val="ListParagraph"/>
        <w:numPr>
          <w:ilvl w:val="0"/>
          <w:numId w:val="2"/>
        </w:numPr>
        <w:spacing w:before="60" w:after="60" w:line="320"/>
      </w:pPr>
      <w:r>
        <w:rPr>
          <w:rFonts w:ascii="Arial" w:cs="Arial" w:eastAsia="Arial" w:hAnsi="Arial"/>
          <w:color w:val="1A1A1A"/>
          <w:sz w:val="22"/>
          <w:szCs w:val="22"/>
        </w:rPr>
        <w:t xml:space="preserve">Inefficient Turnaround Time: The gap between successive surgeries (turnaround time) is often untracked, leading to cumulative delays that reduce the number of cases handled per day.</w:t>
      </w:r>
    </w:p>
    <w:p>
      <w:pPr>
        <w:pStyle w:val="ListParagraph"/>
        <w:numPr>
          <w:ilvl w:val="0"/>
          <w:numId w:val="2"/>
        </w:numPr>
        <w:spacing w:before="60" w:after="60" w:line="320"/>
      </w:pPr>
      <w:r>
        <w:rPr>
          <w:rFonts w:ascii="Arial" w:cs="Arial" w:eastAsia="Arial" w:hAnsi="Arial"/>
          <w:color w:val="1A1A1A"/>
          <w:sz w:val="22"/>
          <w:szCs w:val="22"/>
        </w:rPr>
        <w:t xml:space="preserve">Inability to Benchmark Surgeon Performance: Hospital management lacks a standardized framework to measure and compare surgeon efficiency, on-time start rates, and average case durations.</w:t>
      </w:r>
    </w:p>
    <w:p>
      <w:pPr>
        <w:pStyle w:val="ListParagraph"/>
        <w:numPr>
          <w:ilvl w:val="0"/>
          <w:numId w:val="2"/>
        </w:numPr>
        <w:spacing w:before="60" w:after="60" w:line="320"/>
      </w:pPr>
      <w:r>
        <w:rPr>
          <w:rFonts w:ascii="Arial" w:cs="Arial" w:eastAsia="Arial" w:hAnsi="Arial"/>
          <w:color w:val="1A1A1A"/>
          <w:sz w:val="22"/>
          <w:szCs w:val="22"/>
        </w:rPr>
        <w:t xml:space="preserve">No Predictive Capability: Absence of trend analysis prevents administrators from forecasting peak demand periods and proactively allocating resources.</w:t>
      </w:r>
    </w:p>
    <w:p>
      <w:pPr>
        <w:spacing w:before="80" w:after="100" w:line="360"/>
        <w:jc w:val="both"/>
      </w:pPr>
      <w:r>
        <w:rPr>
          <w:rFonts w:ascii="Arial" w:cs="Arial" w:eastAsia="Arial" w:hAnsi="Arial"/>
          <w:color w:val="1A1A1A"/>
          <w:sz w:val="22"/>
          <w:szCs w:val="22"/>
        </w:rPr>
        <w:t xml:space="preserve">This project addresses these challenges by building a Power BI analytics solution that consolidates, visualizes, and enables drill-down analysis of all OT operational data.</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1.3 Objectives of the Project</w:t>
      </w:r>
    </w:p>
    <w:p>
      <w:pPr>
        <w:pStyle w:val="ListParagraph"/>
        <w:numPr>
          <w:ilvl w:val="0"/>
          <w:numId w:val="2"/>
        </w:numPr>
        <w:spacing w:before="60" w:after="60" w:line="320"/>
      </w:pPr>
      <w:r>
        <w:rPr>
          <w:rFonts w:ascii="Arial" w:cs="Arial" w:eastAsia="Arial" w:hAnsi="Arial"/>
          <w:color w:val="1A1A1A"/>
          <w:sz w:val="22"/>
          <w:szCs w:val="22"/>
        </w:rPr>
        <w:t xml:space="preserve">To design and implement an interactive Power BI dashboard for monitoring operation theater utilization across multiple OT suites.</w:t>
      </w:r>
    </w:p>
    <w:p>
      <w:pPr>
        <w:pStyle w:val="ListParagraph"/>
        <w:numPr>
          <w:ilvl w:val="0"/>
          <w:numId w:val="2"/>
        </w:numPr>
        <w:spacing w:before="60" w:after="60" w:line="320"/>
      </w:pPr>
      <w:r>
        <w:rPr>
          <w:rFonts w:ascii="Arial" w:cs="Arial" w:eastAsia="Arial" w:hAnsi="Arial"/>
          <w:color w:val="1A1A1A"/>
          <w:sz w:val="22"/>
          <w:szCs w:val="22"/>
        </w:rPr>
        <w:t xml:space="preserve">To calculate and visualize key performance indicators (KPIs) such as OT utilization rate, first-case on-time start percentage, average turnaround time, and case cancellation rate using DAX.</w:t>
      </w:r>
    </w:p>
    <w:p>
      <w:pPr>
        <w:pStyle w:val="ListParagraph"/>
        <w:numPr>
          <w:ilvl w:val="0"/>
          <w:numId w:val="2"/>
        </w:numPr>
        <w:spacing w:before="60" w:after="60" w:line="320"/>
      </w:pPr>
      <w:r>
        <w:rPr>
          <w:rFonts w:ascii="Arial" w:cs="Arial" w:eastAsia="Arial" w:hAnsi="Arial"/>
          <w:color w:val="1A1A1A"/>
          <w:sz w:val="22"/>
          <w:szCs w:val="22"/>
        </w:rPr>
        <w:t xml:space="preserve">To analyze surgeon-wise and specialty-wise surgical performance including average case duration, volume of cases, and schedule adherence.</w:t>
      </w:r>
    </w:p>
    <w:p>
      <w:pPr>
        <w:pStyle w:val="ListParagraph"/>
        <w:numPr>
          <w:ilvl w:val="0"/>
          <w:numId w:val="2"/>
        </w:numPr>
        <w:spacing w:before="60" w:after="60" w:line="320"/>
      </w:pPr>
      <w:r>
        <w:rPr>
          <w:rFonts w:ascii="Arial" w:cs="Arial" w:eastAsia="Arial" w:hAnsi="Arial"/>
          <w:color w:val="1A1A1A"/>
          <w:sz w:val="22"/>
          <w:szCs w:val="22"/>
        </w:rPr>
        <w:t xml:space="preserve">To identify root causes of surgical cancellations and categorize them by reason, specialty, surgeon, and time of day.</w:t>
      </w:r>
    </w:p>
    <w:p>
      <w:pPr>
        <w:pStyle w:val="ListParagraph"/>
        <w:numPr>
          <w:ilvl w:val="0"/>
          <w:numId w:val="2"/>
        </w:numPr>
        <w:spacing w:before="60" w:after="60" w:line="320"/>
      </w:pPr>
      <w:r>
        <w:rPr>
          <w:rFonts w:ascii="Arial" w:cs="Arial" w:eastAsia="Arial" w:hAnsi="Arial"/>
          <w:color w:val="1A1A1A"/>
          <w:sz w:val="22"/>
          <w:szCs w:val="22"/>
        </w:rPr>
        <w:t xml:space="preserve">To track equipment and OT resource usage patterns including anesthesia machine availability and instrument set turnover.</w:t>
      </w:r>
    </w:p>
    <w:p>
      <w:pPr>
        <w:pStyle w:val="ListParagraph"/>
        <w:numPr>
          <w:ilvl w:val="0"/>
          <w:numId w:val="2"/>
        </w:numPr>
        <w:spacing w:before="60" w:after="60" w:line="320"/>
      </w:pPr>
      <w:r>
        <w:rPr>
          <w:rFonts w:ascii="Arial" w:cs="Arial" w:eastAsia="Arial" w:hAnsi="Arial"/>
          <w:color w:val="1A1A1A"/>
          <w:sz w:val="22"/>
          <w:szCs w:val="22"/>
        </w:rPr>
        <w:t xml:space="preserve">To provide month-over-month and year-over-year trend analysis to identify seasonal patterns and performance regressions.</w:t>
      </w:r>
    </w:p>
    <w:p>
      <w:pPr>
        <w:pStyle w:val="ListParagraph"/>
        <w:numPr>
          <w:ilvl w:val="0"/>
          <w:numId w:val="2"/>
        </w:numPr>
        <w:spacing w:before="60" w:after="60" w:line="320"/>
      </w:pPr>
      <w:r>
        <w:rPr>
          <w:rFonts w:ascii="Arial" w:cs="Arial" w:eastAsia="Arial" w:hAnsi="Arial"/>
          <w:color w:val="1A1A1A"/>
          <w:sz w:val="22"/>
          <w:szCs w:val="22"/>
        </w:rPr>
        <w:t xml:space="preserve">To enable hospital administrators and OT managers to make data-driven decisions for improving surgical throughput and patient safety.</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1.4 Project Description</w:t>
      </w:r>
    </w:p>
    <w:p>
      <w:pPr>
        <w:spacing w:before="80" w:after="100" w:line="360"/>
        <w:jc w:val="both"/>
      </w:pPr>
      <w:r>
        <w:rPr>
          <w:rFonts w:ascii="Arial" w:cs="Arial" w:eastAsia="Arial" w:hAnsi="Arial"/>
          <w:color w:val="1A1A1A"/>
          <w:sz w:val="22"/>
          <w:szCs w:val="22"/>
        </w:rPr>
        <w:t xml:space="preserve">The project is a multi-page Power BI report developed using Microsoft Power BI Desktop. It connects to a structured dataset (simulated or real) that represents one year of OT operations from a mid-size hospital with 6 operation theater suites.</w:t>
      </w:r>
    </w:p>
    <w:p>
      <w:pPr>
        <w:spacing w:before="80" w:after="100" w:line="360"/>
        <w:jc w:val="both"/>
      </w:pPr>
      <w:r>
        <w:rPr>
          <w:rFonts w:ascii="Arial" w:cs="Arial" w:eastAsia="Arial" w:hAnsi="Arial"/>
          <w:color w:val="1A1A1A"/>
          <w:sz w:val="22"/>
          <w:szCs w:val="22"/>
        </w:rPr>
        <w:t xml:space="preserve">The dataset is modeled using a Star Schema — a central fact table (Fact_OT_Cases) is connected to multiple dimension tables (Dim_Surgeon, Dim_Procedure, Dim_Date, Dim_OT_Room, Dim_Patient, Dim_Cancellation_Reason). All relationships are defined in Power BI's Model View.</w:t>
      </w:r>
    </w:p>
    <w:p>
      <w:pPr>
        <w:spacing w:before="80" w:after="100" w:line="360"/>
        <w:jc w:val="both"/>
      </w:pPr>
      <w:r>
        <w:rPr>
          <w:rFonts w:ascii="Arial" w:cs="Arial" w:eastAsia="Arial" w:hAnsi="Arial"/>
          <w:color w:val="1A1A1A"/>
          <w:sz w:val="22"/>
          <w:szCs w:val="22"/>
        </w:rPr>
        <w:t xml:space="preserve">Data transformation is performed using Power Query Editor, where raw CSV/Excel files are cleaned, standardized, and merged. Advanced DAX formulas are written to derive calculated columns and measures for all KPIs. The report includes slicers for date range, specialty, OT room, and surgeon to enable cross-filtering and drill-through analysis.</w:t>
      </w:r>
    </w:p>
    <w:p>
      <w:pPr>
        <w:spacing w:before="80" w:after="100" w:line="360"/>
        <w:jc w:val="both"/>
      </w:pPr>
      <w:r>
        <w:rPr>
          <w:rFonts w:ascii="Arial" w:cs="Arial" w:eastAsia="Arial" w:hAnsi="Arial"/>
          <w:color w:val="1A1A1A"/>
          <w:sz w:val="22"/>
          <w:szCs w:val="22"/>
        </w:rPr>
        <w:t xml:space="preserve">The Power BI report is organized across 8 pages: Executive Summary, OT Utilization, Surgeon Performance, Procedure Analytics, Cancellation Analysis, Resource &amp; Equipment Tracking, Monthly Trends, and a Data Dictionary page.</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1.5 Learning Outcomes of the Project</w:t>
      </w:r>
    </w:p>
    <w:p>
      <w:pPr>
        <w:spacing w:before="80" w:after="100" w:line="360"/>
        <w:jc w:val="left"/>
      </w:pPr>
      <w:r>
        <w:rPr>
          <w:rFonts w:ascii="Arial" w:cs="Arial" w:eastAsia="Arial" w:hAnsi="Arial"/>
          <w:color w:val="1A1A1A"/>
          <w:sz w:val="22"/>
          <w:szCs w:val="22"/>
        </w:rPr>
        <w:t xml:space="preserve">Upon completing this project, students will be able to:</w:t>
      </w:r>
    </w:p>
    <w:p>
      <w:pPr>
        <w:pStyle w:val="ListParagraph"/>
        <w:numPr>
          <w:ilvl w:val="0"/>
          <w:numId w:val="2"/>
        </w:numPr>
        <w:spacing w:before="60" w:after="60" w:line="320"/>
      </w:pPr>
      <w:r>
        <w:rPr>
          <w:rFonts w:ascii="Arial" w:cs="Arial" w:eastAsia="Arial" w:hAnsi="Arial"/>
          <w:color w:val="1A1A1A"/>
          <w:sz w:val="22"/>
          <w:szCs w:val="22"/>
        </w:rPr>
        <w:t xml:space="preserve">Understand the fundamentals of Business Intelligence (BI) and its application in healthcare operations management.</w:t>
      </w:r>
    </w:p>
    <w:p>
      <w:pPr>
        <w:pStyle w:val="ListParagraph"/>
        <w:numPr>
          <w:ilvl w:val="0"/>
          <w:numId w:val="2"/>
        </w:numPr>
        <w:spacing w:before="60" w:after="60" w:line="320"/>
      </w:pPr>
      <w:r>
        <w:rPr>
          <w:rFonts w:ascii="Arial" w:cs="Arial" w:eastAsia="Arial" w:hAnsi="Arial"/>
          <w:color w:val="1A1A1A"/>
          <w:sz w:val="22"/>
          <w:szCs w:val="22"/>
        </w:rPr>
        <w:t xml:space="preserve">Design a Star Schema data model in Power BI connecting fact and dimension tables with appropriate relationships.</w:t>
      </w:r>
    </w:p>
    <w:p>
      <w:pPr>
        <w:pStyle w:val="ListParagraph"/>
        <w:numPr>
          <w:ilvl w:val="0"/>
          <w:numId w:val="2"/>
        </w:numPr>
        <w:spacing w:before="60" w:after="60" w:line="320"/>
      </w:pPr>
      <w:r>
        <w:rPr>
          <w:rFonts w:ascii="Arial" w:cs="Arial" w:eastAsia="Arial" w:hAnsi="Arial"/>
          <w:color w:val="1A1A1A"/>
          <w:sz w:val="22"/>
          <w:szCs w:val="22"/>
        </w:rPr>
        <w:t xml:space="preserve">Use Power Query Editor for data ingestion, transformation, and cleansing tasks such as type conversion, null handling, and column merging.</w:t>
      </w:r>
    </w:p>
    <w:p>
      <w:pPr>
        <w:pStyle w:val="ListParagraph"/>
        <w:numPr>
          <w:ilvl w:val="0"/>
          <w:numId w:val="2"/>
        </w:numPr>
        <w:spacing w:before="60" w:after="60" w:line="320"/>
      </w:pPr>
      <w:r>
        <w:rPr>
          <w:rFonts w:ascii="Arial" w:cs="Arial" w:eastAsia="Arial" w:hAnsi="Arial"/>
          <w:color w:val="1A1A1A"/>
          <w:sz w:val="22"/>
          <w:szCs w:val="22"/>
        </w:rPr>
        <w:t xml:space="preserve">Write DAX expressions including calculated columns, basic measures, time intelligence functions (DATEADD, SAMEPERIODLASTYEAR), and CALCULATE with filters.</w:t>
      </w:r>
    </w:p>
    <w:p>
      <w:pPr>
        <w:pStyle w:val="ListParagraph"/>
        <w:numPr>
          <w:ilvl w:val="0"/>
          <w:numId w:val="2"/>
        </w:numPr>
        <w:spacing w:before="60" w:after="60" w:line="320"/>
      </w:pPr>
      <w:r>
        <w:rPr>
          <w:rFonts w:ascii="Arial" w:cs="Arial" w:eastAsia="Arial" w:hAnsi="Arial"/>
          <w:color w:val="1A1A1A"/>
          <w:sz w:val="22"/>
          <w:szCs w:val="22"/>
        </w:rPr>
        <w:t xml:space="preserve">Build interactive visualizations including KPI cards, bar/column charts, line charts, scatter plots, donut charts, matrix visuals, and custom tooltips.</w:t>
      </w:r>
    </w:p>
    <w:p>
      <w:pPr>
        <w:pStyle w:val="ListParagraph"/>
        <w:numPr>
          <w:ilvl w:val="0"/>
          <w:numId w:val="2"/>
        </w:numPr>
        <w:spacing w:before="60" w:after="60" w:line="320"/>
      </w:pPr>
      <w:r>
        <w:rPr>
          <w:rFonts w:ascii="Arial" w:cs="Arial" w:eastAsia="Arial" w:hAnsi="Arial"/>
          <w:color w:val="1A1A1A"/>
          <w:sz w:val="22"/>
          <w:szCs w:val="22"/>
        </w:rPr>
        <w:t xml:space="preserve">Implement cross-filtering, drill-through, bookmarks, and page navigation to create a guided analytical experience.</w:t>
      </w:r>
    </w:p>
    <w:p>
      <w:pPr>
        <w:pStyle w:val="ListParagraph"/>
        <w:numPr>
          <w:ilvl w:val="0"/>
          <w:numId w:val="2"/>
        </w:numPr>
        <w:spacing w:before="60" w:after="60" w:line="320"/>
      </w:pPr>
      <w:r>
        <w:rPr>
          <w:rFonts w:ascii="Arial" w:cs="Arial" w:eastAsia="Arial" w:hAnsi="Arial"/>
          <w:color w:val="1A1A1A"/>
          <w:sz w:val="22"/>
          <w:szCs w:val="22"/>
        </w:rPr>
        <w:t xml:space="preserve">Apply principles of dashboard design including visual hierarchy, color coding, white space, and accessibility.</w:t>
      </w:r>
    </w:p>
    <w:p>
      <w:pPr>
        <w:pStyle w:val="ListParagraph"/>
        <w:numPr>
          <w:ilvl w:val="0"/>
          <w:numId w:val="2"/>
        </w:numPr>
        <w:spacing w:before="60" w:after="60" w:line="320"/>
      </w:pPr>
      <w:r>
        <w:rPr>
          <w:rFonts w:ascii="Arial" w:cs="Arial" w:eastAsia="Arial" w:hAnsi="Arial"/>
          <w:color w:val="1A1A1A"/>
          <w:sz w:val="22"/>
          <w:szCs w:val="22"/>
        </w:rPr>
        <w:t xml:space="preserve">Communicate data insights effectively through a well-structured BI report targeting both technical and non-technical audiences.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1.6 Scope of the Project</w:t>
      </w:r>
    </w:p>
    <w:p>
      <w:pPr>
        <w:spacing w:before="80" w:after="100" w:line="360"/>
        <w:jc w:val="left"/>
      </w:pPr>
      <w:r>
        <w:rPr>
          <w:rFonts w:ascii="Arial" w:cs="Arial" w:eastAsia="Arial" w:hAnsi="Arial"/>
          <w:b/>
          <w:bCs/>
          <w:color w:val="1A1A1A"/>
          <w:sz w:val="22"/>
          <w:szCs w:val="22"/>
        </w:rPr>
        <w:t xml:space="preserve">In Scope:</w:t>
      </w:r>
    </w:p>
    <w:p>
      <w:pPr>
        <w:pStyle w:val="ListParagraph"/>
        <w:numPr>
          <w:ilvl w:val="0"/>
          <w:numId w:val="2"/>
        </w:numPr>
        <w:spacing w:before="60" w:after="60" w:line="320"/>
      </w:pPr>
      <w:r>
        <w:rPr>
          <w:rFonts w:ascii="Arial" w:cs="Arial" w:eastAsia="Arial" w:hAnsi="Arial"/>
          <w:color w:val="1A1A1A"/>
          <w:sz w:val="22"/>
          <w:szCs w:val="22"/>
        </w:rPr>
        <w:t xml:space="preserve">Design and development of a Power BI report for OT efficiency and utilization covering a 12-month period.</w:t>
      </w:r>
    </w:p>
    <w:p>
      <w:pPr>
        <w:pStyle w:val="ListParagraph"/>
        <w:numPr>
          <w:ilvl w:val="0"/>
          <w:numId w:val="2"/>
        </w:numPr>
        <w:spacing w:before="60" w:after="60" w:line="320"/>
      </w:pPr>
      <w:r>
        <w:rPr>
          <w:rFonts w:ascii="Arial" w:cs="Arial" w:eastAsia="Arial" w:hAnsi="Arial"/>
          <w:color w:val="1A1A1A"/>
          <w:sz w:val="22"/>
          <w:szCs w:val="22"/>
        </w:rPr>
        <w:t xml:space="preserve">Data modeling using Star Schema with simulated or anonymized hospital OT data.</w:t>
      </w:r>
    </w:p>
    <w:p>
      <w:pPr>
        <w:pStyle w:val="ListParagraph"/>
        <w:numPr>
          <w:ilvl w:val="0"/>
          <w:numId w:val="2"/>
        </w:numPr>
        <w:spacing w:before="60" w:after="60" w:line="320"/>
      </w:pPr>
      <w:r>
        <w:rPr>
          <w:rFonts w:ascii="Arial" w:cs="Arial" w:eastAsia="Arial" w:hAnsi="Arial"/>
          <w:color w:val="1A1A1A"/>
          <w:sz w:val="22"/>
          <w:szCs w:val="22"/>
        </w:rPr>
        <w:t xml:space="preserve">Development of DAX measures for all defined KPIs.</w:t>
      </w:r>
    </w:p>
    <w:p>
      <w:pPr>
        <w:pStyle w:val="ListParagraph"/>
        <w:numPr>
          <w:ilvl w:val="0"/>
          <w:numId w:val="2"/>
        </w:numPr>
        <w:spacing w:before="60" w:after="60" w:line="320"/>
      </w:pPr>
      <w:r>
        <w:rPr>
          <w:rFonts w:ascii="Arial" w:cs="Arial" w:eastAsia="Arial" w:hAnsi="Arial"/>
          <w:color w:val="1A1A1A"/>
          <w:sz w:val="22"/>
          <w:szCs w:val="22"/>
        </w:rPr>
        <w:t xml:space="preserve">8 analytical report pages covering all dimensions of OT operations.</w:t>
      </w:r>
    </w:p>
    <w:p>
      <w:pPr>
        <w:pStyle w:val="ListParagraph"/>
        <w:numPr>
          <w:ilvl w:val="0"/>
          <w:numId w:val="2"/>
        </w:numPr>
        <w:spacing w:before="60" w:after="60" w:line="320"/>
      </w:pPr>
      <w:r>
        <w:rPr>
          <w:rFonts w:ascii="Arial" w:cs="Arial" w:eastAsia="Arial" w:hAnsi="Arial"/>
          <w:color w:val="1A1A1A"/>
          <w:sz w:val="22"/>
          <w:szCs w:val="22"/>
        </w:rPr>
        <w:t xml:space="preserve">Interactive filters (slicers) for specialty, OT room, surgeon, and date range.</w:t>
      </w:r>
    </w:p>
    <w:p>
      <w:pPr>
        <w:pStyle w:val="ListParagraph"/>
        <w:numPr>
          <w:ilvl w:val="0"/>
          <w:numId w:val="2"/>
        </w:numPr>
        <w:spacing w:before="60" w:after="60" w:line="320"/>
      </w:pPr>
      <w:r>
        <w:rPr>
          <w:rFonts w:ascii="Arial" w:cs="Arial" w:eastAsia="Arial" w:hAnsi="Arial"/>
          <w:color w:val="1A1A1A"/>
          <w:sz w:val="22"/>
          <w:szCs w:val="22"/>
        </w:rPr>
        <w:t xml:space="preserve">Drill-through and bookmarks for enhanced navigation.</w:t>
      </w:r>
    </w:p>
    <w:p>
      <w:pPr>
        <w:spacing w:before="80" w:after="100" w:line="360"/>
        <w:jc w:val="left"/>
      </w:pPr>
      <w:r>
        <w:rPr>
          <w:rFonts w:ascii="Arial" w:cs="Arial" w:eastAsia="Arial" w:hAnsi="Arial"/>
          <w:b/>
          <w:bCs/>
          <w:color w:val="1A1A1A"/>
          <w:sz w:val="22"/>
          <w:szCs w:val="22"/>
        </w:rPr>
        <w:t xml:space="preserve">Out of Scope:</w:t>
      </w:r>
    </w:p>
    <w:p>
      <w:pPr>
        <w:pStyle w:val="ListParagraph"/>
        <w:numPr>
          <w:ilvl w:val="0"/>
          <w:numId w:val="2"/>
        </w:numPr>
        <w:spacing w:before="60" w:after="60" w:line="320"/>
      </w:pPr>
      <w:r>
        <w:rPr>
          <w:rFonts w:ascii="Arial" w:cs="Arial" w:eastAsia="Arial" w:hAnsi="Arial"/>
          <w:color w:val="1A1A1A"/>
          <w:sz w:val="22"/>
          <w:szCs w:val="22"/>
        </w:rPr>
        <w:t xml:space="preserve">Real-time data integration with live Hospital Information Systems (HIS).</w:t>
      </w:r>
    </w:p>
    <w:p>
      <w:pPr>
        <w:pStyle w:val="ListParagraph"/>
        <w:numPr>
          <w:ilvl w:val="0"/>
          <w:numId w:val="2"/>
        </w:numPr>
        <w:spacing w:before="60" w:after="60" w:line="320"/>
      </w:pPr>
      <w:r>
        <w:rPr>
          <w:rFonts w:ascii="Arial" w:cs="Arial" w:eastAsia="Arial" w:hAnsi="Arial"/>
          <w:color w:val="1A1A1A"/>
          <w:sz w:val="22"/>
          <w:szCs w:val="22"/>
        </w:rPr>
        <w:t xml:space="preserve">Mobile app layout optimization for Power BI Mobile.</w:t>
      </w:r>
    </w:p>
    <w:p>
      <w:pPr>
        <w:pStyle w:val="ListParagraph"/>
        <w:numPr>
          <w:ilvl w:val="0"/>
          <w:numId w:val="2"/>
        </w:numPr>
        <w:spacing w:before="60" w:after="60" w:line="320"/>
      </w:pPr>
      <w:r>
        <w:rPr>
          <w:rFonts w:ascii="Arial" w:cs="Arial" w:eastAsia="Arial" w:hAnsi="Arial"/>
          <w:color w:val="1A1A1A"/>
          <w:sz w:val="22"/>
          <w:szCs w:val="22"/>
        </w:rPr>
        <w:t xml:space="preserve">Predictive Machine Learning models (only trend analysis using DAX is included).</w:t>
      </w:r>
    </w:p>
    <w:p>
      <w:pPr>
        <w:pStyle w:val="ListParagraph"/>
        <w:numPr>
          <w:ilvl w:val="0"/>
          <w:numId w:val="2"/>
        </w:numPr>
        <w:spacing w:before="60" w:after="60" w:line="320"/>
      </w:pPr>
      <w:r>
        <w:rPr>
          <w:rFonts w:ascii="Arial" w:cs="Arial" w:eastAsia="Arial" w:hAnsi="Arial"/>
          <w:color w:val="1A1A1A"/>
          <w:sz w:val="22"/>
          <w:szCs w:val="22"/>
        </w:rPr>
        <w:t xml:space="preserve">Power BI Service deployment, Row-Level Security (RLS), and cloud sharing.</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1.7 Methodology Used</w:t>
      </w:r>
    </w:p>
    <w:p>
      <w:pPr>
        <w:spacing w:before="80" w:after="100" w:line="360"/>
        <w:jc w:val="both"/>
      </w:pPr>
      <w:r>
        <w:rPr>
          <w:rFonts w:ascii="Arial" w:cs="Arial" w:eastAsia="Arial" w:hAnsi="Arial"/>
          <w:color w:val="1A1A1A"/>
          <w:sz w:val="22"/>
          <w:szCs w:val="22"/>
        </w:rPr>
        <w:t xml:space="preserve">The project follows the CRISP-DM (Cross Industry Standard Process for Data Mining) methodology adapted for BI development:</w:t>
      </w:r>
    </w:p>
    <w:p>
      <w:pPr>
        <w:pStyle w:val="ListParagraph"/>
        <w:numPr>
          <w:ilvl w:val="0"/>
          <w:numId w:val="2"/>
        </w:numPr>
        <w:spacing w:before="60" w:after="60" w:line="320"/>
      </w:pPr>
      <w:r>
        <w:rPr>
          <w:rFonts w:ascii="Arial" w:cs="Arial" w:eastAsia="Arial" w:hAnsi="Arial"/>
          <w:color w:val="1A1A1A"/>
          <w:sz w:val="22"/>
          <w:szCs w:val="22"/>
        </w:rPr>
        <w:t xml:space="preserve">Phase 1 – Business Understanding: Identification of OT management pain points, KPI definition, and stakeholder requirement gathering through literature review.</w:t>
      </w:r>
    </w:p>
    <w:p>
      <w:pPr>
        <w:pStyle w:val="ListParagraph"/>
        <w:numPr>
          <w:ilvl w:val="0"/>
          <w:numId w:val="2"/>
        </w:numPr>
        <w:spacing w:before="60" w:after="60" w:line="320"/>
      </w:pPr>
      <w:r>
        <w:rPr>
          <w:rFonts w:ascii="Arial" w:cs="Arial" w:eastAsia="Arial" w:hAnsi="Arial"/>
          <w:color w:val="1A1A1A"/>
          <w:sz w:val="22"/>
          <w:szCs w:val="22"/>
        </w:rPr>
        <w:t xml:space="preserve">Phase 2 – Data Understanding: Analysis of typical hospital OT data structures, identification of required data fields, and dataset simulation.</w:t>
      </w:r>
    </w:p>
    <w:p>
      <w:pPr>
        <w:pStyle w:val="ListParagraph"/>
        <w:numPr>
          <w:ilvl w:val="0"/>
          <w:numId w:val="2"/>
        </w:numPr>
        <w:spacing w:before="60" w:after="60" w:line="320"/>
      </w:pPr>
      <w:r>
        <w:rPr>
          <w:rFonts w:ascii="Arial" w:cs="Arial" w:eastAsia="Arial" w:hAnsi="Arial"/>
          <w:color w:val="1A1A1A"/>
          <w:sz w:val="22"/>
          <w:szCs w:val="22"/>
        </w:rPr>
        <w:t xml:space="preserve">Phase 3 – Data Preparation: Data cleaning, transformation, and modeling using Power Query Editor; Star Schema construction in Power BI Model View.</w:t>
      </w:r>
    </w:p>
    <w:p>
      <w:pPr>
        <w:pStyle w:val="ListParagraph"/>
        <w:numPr>
          <w:ilvl w:val="0"/>
          <w:numId w:val="2"/>
        </w:numPr>
        <w:spacing w:before="60" w:after="60" w:line="320"/>
      </w:pPr>
      <w:r>
        <w:rPr>
          <w:rFonts w:ascii="Arial" w:cs="Arial" w:eastAsia="Arial" w:hAnsi="Arial"/>
          <w:color w:val="1A1A1A"/>
          <w:sz w:val="22"/>
          <w:szCs w:val="22"/>
        </w:rPr>
        <w:t xml:space="preserve">Phase 4 – Modeling: DAX measure development for all KPIs; relationship validation; calculated column creation.</w:t>
      </w:r>
    </w:p>
    <w:p>
      <w:pPr>
        <w:pStyle w:val="ListParagraph"/>
        <w:numPr>
          <w:ilvl w:val="0"/>
          <w:numId w:val="2"/>
        </w:numPr>
        <w:spacing w:before="60" w:after="60" w:line="320"/>
      </w:pPr>
      <w:r>
        <w:rPr>
          <w:rFonts w:ascii="Arial" w:cs="Arial" w:eastAsia="Arial" w:hAnsi="Arial"/>
          <w:color w:val="1A1A1A"/>
          <w:sz w:val="22"/>
          <w:szCs w:val="22"/>
        </w:rPr>
        <w:t xml:space="preserve">Phase 5 – Evaluation: Testing report accuracy against expected values; cross-validating visuals with raw data; user review.</w:t>
      </w:r>
    </w:p>
    <w:p>
      <w:pPr>
        <w:pStyle w:val="ListParagraph"/>
        <w:numPr>
          <w:ilvl w:val="0"/>
          <w:numId w:val="2"/>
        </w:numPr>
        <w:spacing w:before="60" w:after="60" w:line="320"/>
      </w:pPr>
      <w:r>
        <w:rPr>
          <w:rFonts w:ascii="Arial" w:cs="Arial" w:eastAsia="Arial" w:hAnsi="Arial"/>
          <w:color w:val="1A1A1A"/>
          <w:sz w:val="22"/>
          <w:szCs w:val="22"/>
        </w:rPr>
        <w:t xml:space="preserve">Phase 6 – Deployment: Packaging the .pbix file; preparing documentation; conducting a demo walkthrough.</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1.8 Tools and Technologies Used</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Category</w:t>
            </w:r>
          </w:p>
        </w:tc>
        <w:tc>
          <w:tcPr>
            <w:tcW w:type="dxa" w:w="3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Tool / Technology</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BI Development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Microsoft Power BI Desktop (v2.x)</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Primary report development, data modeling, DAX</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Data Preparation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Power Query Editor (M Language)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ETL – Extract, Transform, Load operations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Query Language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DAX (Data Analysis Expressions)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KPI calculations, time intelligence, measures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Data Source</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Microsoft Excel / CSV Files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Simulated hospital OT operational data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Visualization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Power BI Native Visuals + AppSource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Charts, KPI cards, matrices, slicers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Documentation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Microsoft Word / PDF</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Project report preparation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Design Reference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Figma (wireframing)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Dashboard layout planning</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Version Control</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GitHub (optional)</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Project file versioning</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1.9 Organization of the Report</w:t>
      </w:r>
    </w:p>
    <w:p>
      <w:pPr>
        <w:spacing w:before="80" w:after="100" w:line="360"/>
        <w:jc w:val="left"/>
      </w:pPr>
      <w:r>
        <w:rPr>
          <w:rFonts w:ascii="Arial" w:cs="Arial" w:eastAsia="Arial" w:hAnsi="Arial"/>
          <w:color w:val="1A1A1A"/>
          <w:sz w:val="22"/>
          <w:szCs w:val="22"/>
        </w:rPr>
        <w:t xml:space="preserve">The report is organized into the following chapters:</w:t>
      </w:r>
    </w:p>
    <w:p>
      <w:pPr>
        <w:pStyle w:val="ListParagraph"/>
        <w:numPr>
          <w:ilvl w:val="0"/>
          <w:numId w:val="2"/>
        </w:numPr>
        <w:spacing w:before="60" w:after="60" w:line="320"/>
      </w:pPr>
      <w:r>
        <w:rPr>
          <w:rFonts w:ascii="Arial" w:cs="Arial" w:eastAsia="Arial" w:hAnsi="Arial"/>
          <w:color w:val="1A1A1A"/>
          <w:sz w:val="22"/>
          <w:szCs w:val="22"/>
        </w:rPr>
        <w:t xml:space="preserve">Chapter 1 – Introduction: Project background, problem statement, objectives, scope, methodology, and tools used.</w:t>
      </w:r>
    </w:p>
    <w:p>
      <w:pPr>
        <w:pStyle w:val="ListParagraph"/>
        <w:numPr>
          <w:ilvl w:val="0"/>
          <w:numId w:val="2"/>
        </w:numPr>
        <w:spacing w:before="60" w:after="60" w:line="320"/>
      </w:pPr>
      <w:r>
        <w:rPr>
          <w:rFonts w:ascii="Arial" w:cs="Arial" w:eastAsia="Arial" w:hAnsi="Arial"/>
          <w:color w:val="1A1A1A"/>
          <w:sz w:val="22"/>
          <w:szCs w:val="22"/>
        </w:rPr>
        <w:t xml:space="preserve">Chapter 2 – Literature Survey: Review of existing systems, their limitations, and the proposed system overview.</w:t>
      </w:r>
    </w:p>
    <w:p>
      <w:pPr>
        <w:pStyle w:val="ListParagraph"/>
        <w:numPr>
          <w:ilvl w:val="0"/>
          <w:numId w:val="2"/>
        </w:numPr>
        <w:spacing w:before="60" w:after="60" w:line="320"/>
      </w:pPr>
      <w:r>
        <w:rPr>
          <w:rFonts w:ascii="Arial" w:cs="Arial" w:eastAsia="Arial" w:hAnsi="Arial"/>
          <w:color w:val="1A1A1A"/>
          <w:sz w:val="22"/>
          <w:szCs w:val="22"/>
        </w:rPr>
        <w:t xml:space="preserve">Chapter 3 – System Analysis: Functional and non-functional requirements, feasibility study, and system architecture.</w:t>
      </w:r>
    </w:p>
    <w:p>
      <w:pPr>
        <w:pStyle w:val="ListParagraph"/>
        <w:numPr>
          <w:ilvl w:val="0"/>
          <w:numId w:val="2"/>
        </w:numPr>
        <w:spacing w:before="60" w:after="60" w:line="320"/>
      </w:pPr>
      <w:r>
        <w:rPr>
          <w:rFonts w:ascii="Arial" w:cs="Arial" w:eastAsia="Arial" w:hAnsi="Arial"/>
          <w:color w:val="1A1A1A"/>
          <w:sz w:val="22"/>
          <w:szCs w:val="22"/>
        </w:rPr>
        <w:t xml:space="preserve">Chapter 4 – System Design: DFDs, UML diagrams, data model design, and interface wireframes.</w:t>
      </w:r>
    </w:p>
    <w:p>
      <w:pPr>
        <w:pStyle w:val="ListParagraph"/>
        <w:numPr>
          <w:ilvl w:val="0"/>
          <w:numId w:val="2"/>
        </w:numPr>
        <w:spacing w:before="60" w:after="60" w:line="320"/>
      </w:pPr>
      <w:r>
        <w:rPr>
          <w:rFonts w:ascii="Arial" w:cs="Arial" w:eastAsia="Arial" w:hAnsi="Arial"/>
          <w:color w:val="1A1A1A"/>
          <w:sz w:val="22"/>
          <w:szCs w:val="22"/>
        </w:rPr>
        <w:t xml:space="preserve">Chapter 5 – Implementation: Module descriptions, DAX code snippets, and integration/testing procedures.</w:t>
      </w:r>
    </w:p>
    <w:p>
      <w:pPr>
        <w:pStyle w:val="ListParagraph"/>
        <w:numPr>
          <w:ilvl w:val="0"/>
          <w:numId w:val="2"/>
        </w:numPr>
        <w:spacing w:before="60" w:after="60" w:line="320"/>
      </w:pPr>
      <w:r>
        <w:rPr>
          <w:rFonts w:ascii="Arial" w:cs="Arial" w:eastAsia="Arial" w:hAnsi="Arial"/>
          <w:color w:val="1A1A1A"/>
          <w:sz w:val="22"/>
          <w:szCs w:val="22"/>
        </w:rPr>
        <w:t xml:space="preserve">Chapter 6 – Results and Discussion: Output screenshots, KPI analysis, and performance discussion.</w:t>
      </w:r>
    </w:p>
    <w:p>
      <w:pPr>
        <w:pStyle w:val="ListParagraph"/>
        <w:numPr>
          <w:ilvl w:val="0"/>
          <w:numId w:val="2"/>
        </w:numPr>
        <w:spacing w:before="60" w:after="60" w:line="320"/>
      </w:pPr>
      <w:r>
        <w:rPr>
          <w:rFonts w:ascii="Arial" w:cs="Arial" w:eastAsia="Arial" w:hAnsi="Arial"/>
          <w:color w:val="1A1A1A"/>
          <w:sz w:val="22"/>
          <w:szCs w:val="22"/>
        </w:rPr>
        <w:t xml:space="preserve">Chapter 7 – Conclusion and Future Work: Project summary, limitations, and planned enhancements.</w:t>
      </w:r>
    </w:p>
    <w:p>
      <w:pPr>
        <w:pStyle w:val="ListParagraph"/>
        <w:numPr>
          <w:ilvl w:val="0"/>
          <w:numId w:val="2"/>
        </w:numPr>
        <w:spacing w:before="60" w:after="60" w:line="320"/>
      </w:pPr>
      <w:r>
        <w:rPr>
          <w:rFonts w:ascii="Arial" w:cs="Arial" w:eastAsia="Arial" w:hAnsi="Arial"/>
          <w:color w:val="1A1A1A"/>
          <w:sz w:val="22"/>
          <w:szCs w:val="22"/>
        </w:rPr>
        <w:t xml:space="preserve">Chapter 8 – References: Academic and technical references used in the project.</w:t>
      </w:r>
    </w:p>
    <w:p>
      <w:pPr>
        <w:pStyle w:val="ListParagraph"/>
        <w:numPr>
          <w:ilvl w:val="0"/>
          <w:numId w:val="2"/>
        </w:numPr>
        <w:spacing w:before="60" w:after="60" w:line="320"/>
      </w:pPr>
      <w:r>
        <w:rPr>
          <w:rFonts w:ascii="Arial" w:cs="Arial" w:eastAsia="Arial" w:hAnsi="Arial"/>
          <w:color w:val="1A1A1A"/>
          <w:sz w:val="22"/>
          <w:szCs w:val="22"/>
        </w:rPr>
        <w:t xml:space="preserve">Chapter 9 – Power BI Page Summary: Brief description of each report page.</w:t>
      </w:r>
    </w:p>
    <w:p>
      <w:r>
        <w:br w:type="page"/>
      </w:r>
    </w:p>
    <w:p>
      <w:pPr>
        <w:pStyle w:val="Heading1"/>
        <w:pBdr>
          <w:bottom w:val="single" w:color="2E75B6" w:sz="8" w:space="4"/>
        </w:pBdr>
        <w:spacing w:before="360" w:after="200"/>
      </w:pPr>
      <w:r>
        <w:rPr>
          <w:rFonts w:ascii="Arial" w:cs="Arial" w:eastAsia="Arial" w:hAnsi="Arial"/>
          <w:b/>
          <w:bCs/>
          <w:color w:val="1F3864"/>
          <w:sz w:val="32"/>
          <w:szCs w:val="32"/>
        </w:rPr>
        <w:t xml:space="preserve">Chapter 2: Literature Survey / Review</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2.1 Existing Systems</w:t>
      </w:r>
    </w:p>
    <w:p>
      <w:pPr>
        <w:spacing w:before="80" w:after="100" w:line="360"/>
        <w:jc w:val="both"/>
      </w:pPr>
      <w:r>
        <w:rPr>
          <w:rFonts w:ascii="Arial" w:cs="Arial" w:eastAsia="Arial" w:hAnsi="Arial"/>
          <w:color w:val="1A1A1A"/>
          <w:sz w:val="22"/>
          <w:szCs w:val="22"/>
        </w:rPr>
        <w:t xml:space="preserve">Various systems and approaches currently exist for managing and monitoring operation theater operations. These range from traditional manual systems to enterprise-grade hospital information platforms:</w:t>
      </w:r>
    </w:p>
    <w:p>
      <w:pPr>
        <w:pStyle w:val="Heading3"/>
        <w:spacing w:before="200" w:after="100"/>
      </w:pPr>
      <w:r>
        <w:rPr>
          <w:rFonts w:ascii="Arial" w:cs="Arial" w:eastAsia="Arial" w:hAnsi="Arial"/>
          <w:b/>
          <w:bCs/>
          <w:color w:val="2196A6"/>
          <w:sz w:val="24"/>
          <w:szCs w:val="24"/>
        </w:rPr>
        <w:t xml:space="preserve">2.1.1 Manual Paper-Based Scheduling</w:t>
      </w:r>
    </w:p>
    <w:p>
      <w:pPr>
        <w:spacing w:before="80" w:after="100" w:line="360"/>
        <w:jc w:val="both"/>
      </w:pPr>
      <w:r>
        <w:rPr>
          <w:rFonts w:ascii="Arial" w:cs="Arial" w:eastAsia="Arial" w:hAnsi="Arial"/>
          <w:color w:val="1A1A1A"/>
          <w:sz w:val="22"/>
          <w:szCs w:val="22"/>
        </w:rPr>
        <w:t xml:space="preserve">Many small and medium hospitals continue to manage OT scheduling using physical registers, whiteboards, and printed schedules. Daily OT allocation is done by the OT Coordinator based on surgeon requests and availability. While simple, this approach provides no audit trail, no performance metrics, and no historical trend analysis.</w:t>
      </w:r>
    </w:p>
    <w:p>
      <w:pPr>
        <w:pStyle w:val="Heading3"/>
        <w:spacing w:before="200" w:after="100"/>
      </w:pPr>
      <w:r>
        <w:rPr>
          <w:rFonts w:ascii="Arial" w:cs="Arial" w:eastAsia="Arial" w:hAnsi="Arial"/>
          <w:b/>
          <w:bCs/>
          <w:color w:val="2196A6"/>
          <w:sz w:val="24"/>
          <w:szCs w:val="24"/>
        </w:rPr>
        <w:t xml:space="preserve">2.1.2 Microsoft Excel-Based Tracking</w:t>
      </w:r>
    </w:p>
    <w:p>
      <w:pPr>
        <w:spacing w:before="80" w:after="100" w:line="360"/>
        <w:jc w:val="both"/>
      </w:pPr>
      <w:r>
        <w:rPr>
          <w:rFonts w:ascii="Arial" w:cs="Arial" w:eastAsia="Arial" w:hAnsi="Arial"/>
          <w:color w:val="1A1A1A"/>
          <w:sz w:val="22"/>
          <w:szCs w:val="22"/>
        </w:rPr>
        <w:t xml:space="preserve">A significant improvement over paper systems, many hospitals use Excel spreadsheets to maintain OT booking records. Excel supports basic data aggregation, pivot tables, and charts. However, it lacks dynamic filtering, real-time updates, and scalability for multi-OT environments with high daily case volumes.</w:t>
      </w:r>
    </w:p>
    <w:p>
      <w:pPr>
        <w:pStyle w:val="Heading3"/>
        <w:spacing w:before="200" w:after="100"/>
      </w:pPr>
      <w:r>
        <w:rPr>
          <w:rFonts w:ascii="Arial" w:cs="Arial" w:eastAsia="Arial" w:hAnsi="Arial"/>
          <w:b/>
          <w:bCs/>
          <w:color w:val="2196A6"/>
          <w:sz w:val="24"/>
          <w:szCs w:val="24"/>
        </w:rPr>
        <w:t xml:space="preserve">2.1.3 Hospital Information Systems (HIS)</w:t>
      </w:r>
    </w:p>
    <w:p>
      <w:pPr>
        <w:spacing w:before="80" w:after="100" w:line="360"/>
        <w:jc w:val="both"/>
      </w:pPr>
      <w:r>
        <w:rPr>
          <w:rFonts w:ascii="Arial" w:cs="Arial" w:eastAsia="Arial" w:hAnsi="Arial"/>
          <w:color w:val="1A1A1A"/>
          <w:sz w:val="22"/>
          <w:szCs w:val="22"/>
        </w:rPr>
        <w:t xml:space="preserve">Enterprise HIS platforms such as Cerner, Epic, Meditech, and Allscripts include OT scheduling modules. These systems provide comprehensive patient management, EMR integration, and billing. However, their analytics dashboards are often rigid, expensive to customize, and require specialized IT teams to extract OT-specific insights.</w:t>
      </w:r>
    </w:p>
    <w:p>
      <w:pPr>
        <w:pStyle w:val="Heading3"/>
        <w:spacing w:before="200" w:after="100"/>
      </w:pPr>
      <w:r>
        <w:rPr>
          <w:rFonts w:ascii="Arial" w:cs="Arial" w:eastAsia="Arial" w:hAnsi="Arial"/>
          <w:b/>
          <w:bCs/>
          <w:color w:val="2196A6"/>
          <w:sz w:val="24"/>
          <w:szCs w:val="24"/>
        </w:rPr>
        <w:t xml:space="preserve">2.1.4 Generic BI Tools Without Domain-Specific Configuration</w:t>
      </w:r>
    </w:p>
    <w:p>
      <w:pPr>
        <w:spacing w:before="80" w:after="100" w:line="360"/>
        <w:jc w:val="both"/>
      </w:pPr>
      <w:r>
        <w:rPr>
          <w:rFonts w:ascii="Arial" w:cs="Arial" w:eastAsia="Arial" w:hAnsi="Arial"/>
          <w:color w:val="1A1A1A"/>
          <w:sz w:val="22"/>
          <w:szCs w:val="22"/>
        </w:rPr>
        <w:t xml:space="preserve">Organizations using Tableau, Qlik Sense, or early Power BI implementations often have generic dashboards that lack healthcare-specific KPIs. These tools require significant customization effort to align with OT operational requirements, and most implementations focus on financial or patient flow analytics rather than surgical efficiency.</w:t>
      </w:r>
    </w:p>
    <w:p>
      <w:pPr>
        <w:pStyle w:val="Heading3"/>
        <w:spacing w:before="200" w:after="100"/>
      </w:pPr>
      <w:r>
        <w:rPr>
          <w:rFonts w:ascii="Arial" w:cs="Arial" w:eastAsia="Arial" w:hAnsi="Arial"/>
          <w:b/>
          <w:bCs/>
          <w:color w:val="2196A6"/>
          <w:sz w:val="24"/>
          <w:szCs w:val="24"/>
        </w:rPr>
        <w:t xml:space="preserve">2.1.5 Academic Research Systems</w:t>
      </w:r>
    </w:p>
    <w:p>
      <w:pPr>
        <w:spacing w:before="80" w:after="100" w:line="360"/>
        <w:jc w:val="both"/>
      </w:pPr>
      <w:r>
        <w:rPr>
          <w:rFonts w:ascii="Arial" w:cs="Arial" w:eastAsia="Arial" w:hAnsi="Arial"/>
          <w:color w:val="1A1A1A"/>
          <w:sz w:val="22"/>
          <w:szCs w:val="22"/>
        </w:rPr>
        <w:t xml:space="preserve">Several academic studies propose simulation-based models (e.g., discrete-event simulation) for OT scheduling optimization. While theoretically rigorous, these are rarely deployed in practical clinical settings due to complexity and the requirement for highly technical personnel to maintain them.</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2.2 Limitations of Existing Systems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Existing System</w:t>
            </w:r>
          </w:p>
        </w:tc>
        <w:tc>
          <w:tcPr>
            <w:tcW w:type="dxa" w:w="5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Key Limitations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Paper-Based Scheduling</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No data analytics, no historical tracking, error-prone, no scalability</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Excel Spreadsheets</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No dynamic filtering, poor multi-user support, manual effort, no KPI computation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Enterprise HIS (Cerner/Epic)</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High cost, rigid dashboards, complex customization, vendor lock-in</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Generic BI Tools (Tableau, Qlik)</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Lack OT-specific KPIs, high setup effort, no pre-built healthcare templates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Academic Simulation Models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Not deployable in real hospitals, require technical expertise, poor UX</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2.3 Proposed System</w:t>
      </w:r>
    </w:p>
    <w:p>
      <w:pPr>
        <w:spacing w:before="80" w:after="100" w:line="360"/>
        <w:jc w:val="both"/>
      </w:pPr>
      <w:r>
        <w:rPr>
          <w:rFonts w:ascii="Arial" w:cs="Arial" w:eastAsia="Arial" w:hAnsi="Arial"/>
          <w:color w:val="1A1A1A"/>
          <w:sz w:val="22"/>
          <w:szCs w:val="22"/>
        </w:rPr>
        <w:t xml:space="preserve">The proposed system — Operation Theater Efficiency &amp; Utilization Analytics in Power BI — overcomes the limitations identified above through the following design choices:</w:t>
      </w:r>
    </w:p>
    <w:p>
      <w:pPr>
        <w:pStyle w:val="ListParagraph"/>
        <w:numPr>
          <w:ilvl w:val="0"/>
          <w:numId w:val="2"/>
        </w:numPr>
        <w:spacing w:before="60" w:after="60" w:line="320"/>
      </w:pPr>
      <w:r>
        <w:rPr>
          <w:rFonts w:ascii="Arial" w:cs="Arial" w:eastAsia="Arial" w:hAnsi="Arial"/>
          <w:color w:val="1A1A1A"/>
          <w:sz w:val="22"/>
          <w:szCs w:val="22"/>
        </w:rPr>
        <w:t xml:space="preserve">Self-Service BI: Built on Microsoft Power BI Desktop, the solution empowers non-technical hospital administrators and OT coordinators to independently explore and analyze data without requiring IT support.</w:t>
      </w:r>
    </w:p>
    <w:p>
      <w:pPr>
        <w:pStyle w:val="ListParagraph"/>
        <w:numPr>
          <w:ilvl w:val="0"/>
          <w:numId w:val="2"/>
        </w:numPr>
        <w:spacing w:before="60" w:after="60" w:line="320"/>
      </w:pPr>
      <w:r>
        <w:rPr>
          <w:rFonts w:ascii="Arial" w:cs="Arial" w:eastAsia="Arial" w:hAnsi="Arial"/>
          <w:color w:val="1A1A1A"/>
          <w:sz w:val="22"/>
          <w:szCs w:val="22"/>
        </w:rPr>
        <w:t xml:space="preserve">Domain-Specific KPIs: Unlike generic BI tools, this solution is specifically designed with OT-relevant metrics such as First-Case On-Time Start %, OT Utilization Rate, Turnaround Time, and Case Cancellation Rate — directly aligned with standards recommended by AORN (Association of periOperative Registered Nurses).</w:t>
      </w:r>
    </w:p>
    <w:p>
      <w:pPr>
        <w:pStyle w:val="ListParagraph"/>
        <w:numPr>
          <w:ilvl w:val="0"/>
          <w:numId w:val="2"/>
        </w:numPr>
        <w:spacing w:before="60" w:after="60" w:line="320"/>
      </w:pPr>
      <w:r>
        <w:rPr>
          <w:rFonts w:ascii="Arial" w:cs="Arial" w:eastAsia="Arial" w:hAnsi="Arial"/>
          <w:color w:val="1A1A1A"/>
          <w:sz w:val="22"/>
          <w:szCs w:val="22"/>
        </w:rPr>
        <w:t xml:space="preserve">Structured Data Modeling: A purpose-built Star Schema eliminates data redundancy and enables fast query performance, even as data volumes grow.</w:t>
      </w:r>
    </w:p>
    <w:p>
      <w:pPr>
        <w:pStyle w:val="ListParagraph"/>
        <w:numPr>
          <w:ilvl w:val="0"/>
          <w:numId w:val="2"/>
        </w:numPr>
        <w:spacing w:before="60" w:after="60" w:line="320"/>
      </w:pPr>
      <w:r>
        <w:rPr>
          <w:rFonts w:ascii="Arial" w:cs="Arial" w:eastAsia="Arial" w:hAnsi="Arial"/>
          <w:color w:val="1A1A1A"/>
          <w:sz w:val="22"/>
          <w:szCs w:val="22"/>
        </w:rPr>
        <w:t xml:space="preserve">Interactive &amp; Guided Analysis: Drill-through, bookmarks, slicers, and dynamic tooltips allow users at multiple levels (executive, operational, clinical) to extract insights relevant to their roles.</w:t>
      </w:r>
    </w:p>
    <w:p>
      <w:pPr>
        <w:pStyle w:val="ListParagraph"/>
        <w:numPr>
          <w:ilvl w:val="0"/>
          <w:numId w:val="2"/>
        </w:numPr>
        <w:spacing w:before="60" w:after="60" w:line="320"/>
      </w:pPr>
      <w:r>
        <w:rPr>
          <w:rFonts w:ascii="Arial" w:cs="Arial" w:eastAsia="Arial" w:hAnsi="Arial"/>
          <w:color w:val="1A1A1A"/>
          <w:sz w:val="22"/>
          <w:szCs w:val="22"/>
        </w:rPr>
        <w:t xml:space="preserve">Cost-Effective: Power BI Desktop is freely available, making this solution accessible to hospitals of any size, including those in resource-limited settings.</w:t>
      </w:r>
    </w:p>
    <w:p>
      <w:pPr>
        <w:pStyle w:val="ListParagraph"/>
        <w:numPr>
          <w:ilvl w:val="0"/>
          <w:numId w:val="2"/>
        </w:numPr>
        <w:spacing w:before="60" w:after="60" w:line="320"/>
      </w:pPr>
      <w:r>
        <w:rPr>
          <w:rFonts w:ascii="Arial" w:cs="Arial" w:eastAsia="Arial" w:hAnsi="Arial"/>
          <w:color w:val="1A1A1A"/>
          <w:sz w:val="22"/>
          <w:szCs w:val="22"/>
        </w:rPr>
        <w:t xml:space="preserve">Extensible Architecture: The data model and report can be extended to connect to live HIS databases via Power BI DirectQuery, enabling future real-time monitoring capability.</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2.4 Summary</w:t>
      </w:r>
    </w:p>
    <w:p>
      <w:pPr>
        <w:spacing w:before="80" w:after="100" w:line="360"/>
        <w:jc w:val="both"/>
      </w:pPr>
      <w:r>
        <w:rPr>
          <w:rFonts w:ascii="Arial" w:cs="Arial" w:eastAsia="Arial" w:hAnsi="Arial"/>
          <w:color w:val="1A1A1A"/>
          <w:sz w:val="22"/>
          <w:szCs w:val="22"/>
        </w:rPr>
        <w:t xml:space="preserve">The literature survey reveals a clear gap between the analytical capabilities of existing OT management systems and the operational reporting needs of modern hospitals. Paper-based and Excel-based systems lack analytical depth, enterprise HIS platforms are expensive and inflexible, and academic models are impractical for clinical deployment. The proposed Power BI solution bridges this gap by delivering a cost-effective, domain-specific, interactive BI dashboard that provides comprehensive OT operational intelligence — enabling hospitals to reduce waste, improve surgical throughput, and enhance patient outcomes through data-driven decision-making.</w:t>
      </w:r>
    </w:p>
    <w:p>
      <w:r>
        <w:br w:type="page"/>
      </w:r>
    </w:p>
    <w:p>
      <w:pPr>
        <w:pStyle w:val="Heading1"/>
        <w:pBdr>
          <w:bottom w:val="single" w:color="2E75B6" w:sz="8" w:space="4"/>
        </w:pBdr>
        <w:spacing w:before="360" w:after="200"/>
      </w:pPr>
      <w:r>
        <w:rPr>
          <w:rFonts w:ascii="Arial" w:cs="Arial" w:eastAsia="Arial" w:hAnsi="Arial"/>
          <w:b/>
          <w:bCs/>
          <w:color w:val="1F3864"/>
          <w:sz w:val="32"/>
          <w:szCs w:val="32"/>
        </w:rPr>
        <w:t xml:space="preserve">Chapter 3: System Analysis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3.1 Requirement Analysis</w:t>
      </w:r>
    </w:p>
    <w:p>
      <w:pPr>
        <w:pStyle w:val="Heading3"/>
        <w:spacing w:before="200" w:after="100"/>
      </w:pPr>
      <w:r>
        <w:rPr>
          <w:rFonts w:ascii="Arial" w:cs="Arial" w:eastAsia="Arial" w:hAnsi="Arial"/>
          <w:b/>
          <w:bCs/>
          <w:color w:val="2196A6"/>
          <w:sz w:val="24"/>
          <w:szCs w:val="24"/>
        </w:rPr>
        <w:t xml:space="preserve">3.1.1 Functional Requirements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900"/>
        <w:gridCol w:w="6460"/>
        <w:gridCol w:w="2000"/>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FR#</w:t>
            </w:r>
          </w:p>
        </w:tc>
        <w:tc>
          <w:tcPr>
            <w:tcW w:type="dxa" w:w="64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Requirement</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Priority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FR-01</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The system shall display overall OT utilization rate as a KPI card on the executive summary page.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FR-02</w:t>
            </w:r>
          </w:p>
        </w:tc>
        <w:tc>
          <w:tcPr>
            <w:tcW w:type="dxa" w:w="6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The system shall calculate First-Case On-Time Start % by OT room and by surgeon.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FR-03</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The system shall display average OT turnaround time (turnover time) between consecutive cases.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FR-04</w:t>
            </w:r>
          </w:p>
        </w:tc>
        <w:tc>
          <w:tcPr>
            <w:tcW w:type="dxa" w:w="6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The system shall categorize and visualize surgical cancellations by reason, specialty, and time period.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FR-05</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The system shall provide surgeon-wise performance comparison including case volume and average duration.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FR-06</w:t>
            </w:r>
          </w:p>
        </w:tc>
        <w:tc>
          <w:tcPr>
            <w:tcW w:type="dxa" w:w="6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The system shall provide procedure-wise analysis including average duration vs. scheduled duration.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Medium</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FR-07</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The system shall include date range, OT room, specialty, and surgeon slicers on all pages.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FR-08</w:t>
            </w:r>
          </w:p>
        </w:tc>
        <w:tc>
          <w:tcPr>
            <w:tcW w:type="dxa" w:w="6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The system shall support drill-through from summary pages to detail-level case records.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Medium</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FR-09</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The system shall display month-over-month trend lines for utilization and cancellation rates.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Medium</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FR-10</w:t>
            </w:r>
          </w:p>
        </w:tc>
        <w:tc>
          <w:tcPr>
            <w:tcW w:type="dxa" w:w="6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The system shall include a Data Dictionary page explaining all fields and measures.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Low</w:t>
            </w:r>
          </w:p>
        </w:tc>
      </w:tr>
    </w:tbl>
    <w:p>
      <w:pPr>
        <w:spacing w:before="60" w:after="60"/>
      </w:pPr>
      <w:r>
        <w:t xml:space="preserve"/>
      </w:r>
    </w:p>
    <w:p>
      <w:pPr>
        <w:pStyle w:val="Heading3"/>
        <w:spacing w:before="200" w:after="100"/>
      </w:pPr>
      <w:r>
        <w:rPr>
          <w:rFonts w:ascii="Arial" w:cs="Arial" w:eastAsia="Arial" w:hAnsi="Arial"/>
          <w:b/>
          <w:bCs/>
          <w:color w:val="2196A6"/>
          <w:sz w:val="24"/>
          <w:szCs w:val="24"/>
        </w:rPr>
        <w:t xml:space="preserve">3.1.2 Non-Functional Requirements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NFR#</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Category</w:t>
            </w:r>
          </w:p>
        </w:tc>
        <w:tc>
          <w:tcPr>
            <w:tcW w:type="dxa" w:w="64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Requirement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NFR-01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Performance</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All visuals shall refresh and render within 3 seconds on a standard laptop (8GB RAM, i5 processor) with a dataset of up to 50,000 rows.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NFR-02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Usability</w:t>
            </w:r>
          </w:p>
        </w:tc>
        <w:tc>
          <w:tcPr>
            <w:tcW w:type="dxa" w:w="6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The report shall be navigable by non-technical hospital staff with minimal training; all pages shall include descriptive titles and tooltips.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NFR-03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Maintainability</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The data model shall be documented; all DAX measures shall include comments explaining their logic.</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NFR-04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Scalability</w:t>
            </w:r>
          </w:p>
        </w:tc>
        <w:tc>
          <w:tcPr>
            <w:tcW w:type="dxa" w:w="6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The Star Schema design shall accommodate at least 3 years of OT data (approx. 150,000+ cases) without performance degradation.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NFR-05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Portability</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The .pbix file shall be shareable across Power BI Desktop users and compatible with Power BI Service for cloud publishing.</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NFR-06</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Accuracy</w:t>
            </w:r>
          </w:p>
        </w:tc>
        <w:tc>
          <w:tcPr>
            <w:tcW w:type="dxa" w:w="6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All calculated KPIs shall be validated against manually computed reference values with a tolerance of ±0.1%.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NFR-07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Accessibility</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Color combinations used in visuals shall comply with WCAG 2.1 AA contrast ratio guidelines wherever possible.</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3.2 Feasibility Study</w:t>
      </w:r>
    </w:p>
    <w:p>
      <w:pPr>
        <w:pStyle w:val="Heading3"/>
        <w:spacing w:before="200" w:after="100"/>
      </w:pPr>
      <w:r>
        <w:rPr>
          <w:rFonts w:ascii="Arial" w:cs="Arial" w:eastAsia="Arial" w:hAnsi="Arial"/>
          <w:b/>
          <w:bCs/>
          <w:color w:val="2196A6"/>
          <w:sz w:val="24"/>
          <w:szCs w:val="24"/>
        </w:rPr>
        <w:t xml:space="preserve">3.2.1 Technical Feasibility</w:t>
      </w:r>
    </w:p>
    <w:p>
      <w:pPr>
        <w:spacing w:before="80" w:after="100" w:line="360"/>
        <w:jc w:val="both"/>
      </w:pPr>
      <w:r>
        <w:rPr>
          <w:rFonts w:ascii="Arial" w:cs="Arial" w:eastAsia="Arial" w:hAnsi="Arial"/>
          <w:color w:val="1A1A1A"/>
          <w:sz w:val="22"/>
          <w:szCs w:val="22"/>
        </w:rPr>
        <w:t xml:space="preserve">Microsoft Power BI Desktop is freely downloadable and runs on Windows 10/11. The hardware requirements (4GB RAM minimum, 8GB recommended) are met by standard student and institutional laptops. Excel and CSV files are universally available for dataset creation. DAX and Power Query are well-documented with extensive official Microsoft documentation and community resources. All required features — data modeling, DAX, interactive visuals, drill-through — are available in the free desktop version of Power BI.</w:t>
      </w:r>
    </w:p>
    <w:p>
      <w:pPr>
        <w:pStyle w:val="Heading3"/>
        <w:spacing w:before="200" w:after="100"/>
      </w:pPr>
      <w:r>
        <w:rPr>
          <w:rFonts w:ascii="Arial" w:cs="Arial" w:eastAsia="Arial" w:hAnsi="Arial"/>
          <w:b/>
          <w:bCs/>
          <w:color w:val="2196A6"/>
          <w:sz w:val="24"/>
          <w:szCs w:val="24"/>
        </w:rPr>
        <w:t xml:space="preserve">3.2.2 Operational Feasibility</w:t>
      </w:r>
    </w:p>
    <w:p>
      <w:pPr>
        <w:spacing w:before="80" w:after="100" w:line="360"/>
        <w:jc w:val="both"/>
      </w:pPr>
      <w:r>
        <w:rPr>
          <w:rFonts w:ascii="Arial" w:cs="Arial" w:eastAsia="Arial" w:hAnsi="Arial"/>
          <w:color w:val="1A1A1A"/>
          <w:sz w:val="22"/>
          <w:szCs w:val="22"/>
        </w:rPr>
        <w:t xml:space="preserve">The project simulates a real-world hospital OT dataset, making it practically deployable in a healthcare setting with minimal modification. The dashboard interface is designed to be intuitive for hospital administrators and OT coordinators who are accustomed to Excel-based reporting. Training requirements are low, and the Power BI report can be published to Power BI Service for organization-wide access.</w:t>
      </w:r>
    </w:p>
    <w:p>
      <w:pPr>
        <w:pStyle w:val="Heading3"/>
        <w:spacing w:before="200" w:after="100"/>
      </w:pPr>
      <w:r>
        <w:rPr>
          <w:rFonts w:ascii="Arial" w:cs="Arial" w:eastAsia="Arial" w:hAnsi="Arial"/>
          <w:b/>
          <w:bCs/>
          <w:color w:val="2196A6"/>
          <w:sz w:val="24"/>
          <w:szCs w:val="24"/>
        </w:rPr>
        <w:t xml:space="preserve">3.2.3 Economic Feasibility</w:t>
      </w:r>
    </w:p>
    <w:p>
      <w:pPr>
        <w:spacing w:before="80" w:after="100" w:line="360"/>
        <w:jc w:val="both"/>
      </w:pPr>
      <w:r>
        <w:rPr>
          <w:rFonts w:ascii="Arial" w:cs="Arial" w:eastAsia="Arial" w:hAnsi="Arial"/>
          <w:color w:val="1A1A1A"/>
          <w:sz w:val="22"/>
          <w:szCs w:val="22"/>
        </w:rPr>
        <w:t xml:space="preserve">The solution requires zero licensing cost for development (Power BI Desktop is free). Power BI Pro licenses (required for sharing via Power BI Service) cost approximately $10/user/month, which is negligible compared to enterprise HIS licensing fees. The project therefore presents a highly cost-effective alternative to expensive hospital analytics platforms.</w:t>
      </w:r>
    </w:p>
    <w:p>
      <w:pPr>
        <w:pStyle w:val="Heading3"/>
        <w:spacing w:before="200" w:after="100"/>
      </w:pPr>
      <w:r>
        <w:rPr>
          <w:rFonts w:ascii="Arial" w:cs="Arial" w:eastAsia="Arial" w:hAnsi="Arial"/>
          <w:b/>
          <w:bCs/>
          <w:color w:val="2196A6"/>
          <w:sz w:val="24"/>
          <w:szCs w:val="24"/>
        </w:rPr>
        <w:t xml:space="preserve">3.2.4 Schedule Feasibility</w:t>
      </w:r>
    </w:p>
    <w:p>
      <w:pPr>
        <w:spacing w:before="80" w:after="100" w:line="360"/>
        <w:jc w:val="both"/>
      </w:pPr>
      <w:r>
        <w:rPr>
          <w:rFonts w:ascii="Arial" w:cs="Arial" w:eastAsia="Arial" w:hAnsi="Arial"/>
          <w:color w:val="1A1A1A"/>
          <w:sz w:val="22"/>
          <w:szCs w:val="22"/>
        </w:rPr>
        <w:t xml:space="preserve">The mini project is designed to be completed within a 6–8 week timeline, suitable for a B.Tech III year semester project. The phased approach (data preparation → modeling → visualization → testing → documentation) allows parallel work by team members and fits comfortably within an academic semester schedule.</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3.3 System Architecture / Design Overview</w:t>
      </w:r>
    </w:p>
    <w:p>
      <w:pPr>
        <w:spacing w:before="80" w:after="100" w:line="360"/>
        <w:jc w:val="both"/>
      </w:pPr>
      <w:r>
        <w:rPr>
          <w:rFonts w:ascii="Arial" w:cs="Arial" w:eastAsia="Arial" w:hAnsi="Arial"/>
          <w:color w:val="1A1A1A"/>
          <w:sz w:val="22"/>
          <w:szCs w:val="22"/>
        </w:rPr>
        <w:t xml:space="preserve">The system follows a three-tier BI architecture:</w:t>
      </w:r>
    </w:p>
    <w:p>
      <w:pPr>
        <w:pStyle w:val="ListParagraph"/>
        <w:numPr>
          <w:ilvl w:val="0"/>
          <w:numId w:val="2"/>
        </w:numPr>
        <w:spacing w:before="60" w:after="60" w:line="320"/>
      </w:pPr>
      <w:r>
        <w:rPr>
          <w:rFonts w:ascii="Arial" w:cs="Arial" w:eastAsia="Arial" w:hAnsi="Arial"/>
          <w:color w:val="1A1A1A"/>
          <w:sz w:val="22"/>
          <w:szCs w:val="22"/>
        </w:rPr>
        <w:t xml:space="preserve">Data Tier: Raw OT operational data stored in Excel/CSV files (simulating hospital database extracts). Data includes OT case records, surgeon schedules, procedure catalog, equipment logs, and cancellation records.</w:t>
      </w:r>
    </w:p>
    <w:p>
      <w:pPr>
        <w:pStyle w:val="ListParagraph"/>
        <w:numPr>
          <w:ilvl w:val="0"/>
          <w:numId w:val="2"/>
        </w:numPr>
        <w:spacing w:before="60" w:after="60" w:line="320"/>
      </w:pPr>
      <w:r>
        <w:rPr>
          <w:rFonts w:ascii="Arial" w:cs="Arial" w:eastAsia="Arial" w:hAnsi="Arial"/>
          <w:color w:val="1A1A1A"/>
          <w:sz w:val="22"/>
          <w:szCs w:val="22"/>
        </w:rPr>
        <w:t xml:space="preserve">Processing Tier: Power Query Editor (ETL Layer) handles data ingestion, cleaning, transformation, and loading into the Power BI data model. The data model implements a Star Schema with defined relationships, calculated columns, and DAX measures.</w:t>
      </w:r>
    </w:p>
    <w:p>
      <w:pPr>
        <w:pStyle w:val="ListParagraph"/>
        <w:numPr>
          <w:ilvl w:val="0"/>
          <w:numId w:val="2"/>
        </w:numPr>
        <w:spacing w:before="60" w:after="60" w:line="320"/>
      </w:pPr>
      <w:r>
        <w:rPr>
          <w:rFonts w:ascii="Arial" w:cs="Arial" w:eastAsia="Arial" w:hAnsi="Arial"/>
          <w:color w:val="1A1A1A"/>
          <w:sz w:val="22"/>
          <w:szCs w:val="22"/>
        </w:rPr>
        <w:t xml:space="preserve">Presentation Tier: The Power BI report layer renders interactive dashboards. Users interact via slicers, drill-throughs, and bookmarks. The report is packaged as a .pbix file deliverable.</w:t>
      </w:r>
    </w:p>
    <w:p>
      <w:pPr>
        <w:spacing w:before="80" w:after="100" w:line="360"/>
        <w:jc w:val="both"/>
      </w:pPr>
      <w:r>
        <w:rPr>
          <w:rFonts w:ascii="Arial" w:cs="Arial" w:eastAsia="Arial" w:hAnsi="Arial"/>
          <w:color w:val="1A1A1A"/>
          <w:sz w:val="22"/>
          <w:szCs w:val="22"/>
        </w:rPr>
        <w:t xml:space="preserve">Data flow: Raw Files → Power Query (ETL) → Star Schema Model → DAX Measures → Power BI Visuals → End User</w:t>
      </w:r>
    </w:p>
    <w:p>
      <w:r>
        <w:br w:type="page"/>
      </w:r>
    </w:p>
    <w:p>
      <w:pPr>
        <w:pStyle w:val="Heading1"/>
        <w:pBdr>
          <w:bottom w:val="single" w:color="2E75B6" w:sz="8" w:space="4"/>
        </w:pBdr>
        <w:spacing w:before="360" w:after="200"/>
      </w:pPr>
      <w:r>
        <w:rPr>
          <w:rFonts w:ascii="Arial" w:cs="Arial" w:eastAsia="Arial" w:hAnsi="Arial"/>
          <w:b/>
          <w:bCs/>
          <w:color w:val="1F3864"/>
          <w:sz w:val="32"/>
          <w:szCs w:val="32"/>
        </w:rPr>
        <w:t xml:space="preserve">Chapter 4: System Design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4.1 Data Flow Diagrams (DFD)</w:t>
      </w:r>
    </w:p>
    <w:p>
      <w:pPr>
        <w:pStyle w:val="Heading3"/>
        <w:spacing w:before="200" w:after="100"/>
      </w:pPr>
      <w:r>
        <w:rPr>
          <w:rFonts w:ascii="Arial" w:cs="Arial" w:eastAsia="Arial" w:hAnsi="Arial"/>
          <w:b/>
          <w:bCs/>
          <w:color w:val="2196A6"/>
          <w:sz w:val="24"/>
          <w:szCs w:val="24"/>
        </w:rPr>
        <w:t xml:space="preserve">4.1.1 Level 0 DFD (Context Diagram)</w:t>
      </w:r>
    </w:p>
    <w:p>
      <w:pPr>
        <w:spacing w:before="80" w:after="100" w:line="360"/>
        <w:jc w:val="left"/>
      </w:pPr>
      <w:r>
        <w:rPr>
          <w:rFonts w:ascii="Arial" w:cs="Arial" w:eastAsia="Arial" w:hAnsi="Arial"/>
          <w:color w:val="1A1A1A"/>
          <w:sz w:val="22"/>
          <w:szCs w:val="22"/>
        </w:rPr>
        <w:t xml:space="preserve">The Context Diagram shows the system boundary and external entities:</w:t>
      </w:r>
    </w:p>
    <w:p>
      <w:pPr>
        <w:pStyle w:val="ListParagraph"/>
        <w:numPr>
          <w:ilvl w:val="0"/>
          <w:numId w:val="2"/>
        </w:numPr>
        <w:spacing w:before="60" w:after="60" w:line="320"/>
      </w:pPr>
      <w:r>
        <w:rPr>
          <w:rFonts w:ascii="Arial" w:cs="Arial" w:eastAsia="Arial" w:hAnsi="Arial"/>
          <w:color w:val="1A1A1A"/>
          <w:sz w:val="22"/>
          <w:szCs w:val="22"/>
        </w:rPr>
        <w:t xml:space="preserve">External Entity 1 – Hospital IT / HIS System: Provides raw OT case booking data, surgeon schedules, and procedure records.</w:t>
      </w:r>
    </w:p>
    <w:p>
      <w:pPr>
        <w:pStyle w:val="ListParagraph"/>
        <w:numPr>
          <w:ilvl w:val="0"/>
          <w:numId w:val="2"/>
        </w:numPr>
        <w:spacing w:before="60" w:after="60" w:line="320"/>
      </w:pPr>
      <w:r>
        <w:rPr>
          <w:rFonts w:ascii="Arial" w:cs="Arial" w:eastAsia="Arial" w:hAnsi="Arial"/>
          <w:color w:val="1A1A1A"/>
          <w:sz w:val="22"/>
          <w:szCs w:val="22"/>
        </w:rPr>
        <w:t xml:space="preserve">External Entity 2 – OT Coordinator: Inputs cancellation records and equipment usage data.</w:t>
      </w:r>
    </w:p>
    <w:p>
      <w:pPr>
        <w:pStyle w:val="ListParagraph"/>
        <w:numPr>
          <w:ilvl w:val="0"/>
          <w:numId w:val="2"/>
        </w:numPr>
        <w:spacing w:before="60" w:after="60" w:line="320"/>
      </w:pPr>
      <w:r>
        <w:rPr>
          <w:rFonts w:ascii="Arial" w:cs="Arial" w:eastAsia="Arial" w:hAnsi="Arial"/>
          <w:color w:val="1A1A1A"/>
          <w:sz w:val="22"/>
          <w:szCs w:val="22"/>
        </w:rPr>
        <w:t xml:space="preserve">External Entity 3 – Hospital Administrator / Surgical Head: Consumes the Power BI dashboard for operational decisions.</w:t>
      </w:r>
    </w:p>
    <w:p>
      <w:pPr>
        <w:pStyle w:val="ListParagraph"/>
        <w:numPr>
          <w:ilvl w:val="0"/>
          <w:numId w:val="2"/>
        </w:numPr>
        <w:spacing w:before="60" w:after="60" w:line="320"/>
      </w:pPr>
      <w:r>
        <w:rPr>
          <w:rFonts w:ascii="Arial" w:cs="Arial" w:eastAsia="Arial" w:hAnsi="Arial"/>
          <w:color w:val="1A1A1A"/>
          <w:sz w:val="22"/>
          <w:szCs w:val="22"/>
        </w:rPr>
        <w:t xml:space="preserve">Central Process – OT Analytics System (Power BI): Receives raw data, processes it, and produces interactive reports.</w:t>
      </w:r>
    </w:p>
    <w:p>
      <w:pPr>
        <w:pBdr>
          <w:top w:val="single" w:color="2E75B6" w:sz="1"/>
          <w:bottom w:val="single" w:color="2E75B6" w:sz="1"/>
          <w:left w:val="single" w:color="2E75B6" w:sz="1"/>
          <w:right w:val="single" w:color="2E75B6" w:sz="1"/>
        </w:pBdr>
        <w:spacing w:before="120" w:after="120"/>
        <w:jc w:val="center"/>
      </w:pPr>
      <w:r>
        <w:rPr>
          <w:rFonts w:ascii="Courier New" w:cs="Courier New" w:eastAsia="Courier New" w:hAnsi="Courier New"/>
          <w:color w:val="1F3864"/>
          <w:sz w:val="22"/>
          <w:szCs w:val="22"/>
        </w:rPr>
        <w:t xml:space="preserve">[ Hospital IT ] ──→ [ OT Analytics System ] ──→ [ Administrator ]</w:t>
      </w:r>
    </w:p>
    <w:p>
      <w:pPr>
        <w:spacing w:before="60" w:after="60"/>
      </w:pPr>
      <w:r>
        <w:t xml:space="preserve"/>
      </w:r>
    </w:p>
    <w:p>
      <w:pPr>
        <w:pStyle w:val="Heading3"/>
        <w:spacing w:before="200" w:after="100"/>
      </w:pPr>
      <w:r>
        <w:rPr>
          <w:rFonts w:ascii="Arial" w:cs="Arial" w:eastAsia="Arial" w:hAnsi="Arial"/>
          <w:b/>
          <w:bCs/>
          <w:color w:val="2196A6"/>
          <w:sz w:val="24"/>
          <w:szCs w:val="24"/>
        </w:rPr>
        <w:t xml:space="preserve">4.1.2 Level 1 DFD</w:t>
      </w:r>
    </w:p>
    <w:p>
      <w:pPr>
        <w:spacing w:before="80" w:after="100" w:line="360"/>
        <w:jc w:val="left"/>
      </w:pPr>
      <w:r>
        <w:rPr>
          <w:rFonts w:ascii="Arial" w:cs="Arial" w:eastAsia="Arial" w:hAnsi="Arial"/>
          <w:color w:val="1A1A1A"/>
          <w:sz w:val="22"/>
          <w:szCs w:val="22"/>
        </w:rPr>
        <w:t xml:space="preserve">The Level 1 DFD decomposes the system into the following major processes:</w:t>
      </w:r>
    </w:p>
    <w:p>
      <w:pPr>
        <w:pStyle w:val="ListParagraph"/>
        <w:numPr>
          <w:ilvl w:val="0"/>
          <w:numId w:val="2"/>
        </w:numPr>
        <w:spacing w:before="60" w:after="60" w:line="320"/>
      </w:pPr>
      <w:r>
        <w:rPr>
          <w:rFonts w:ascii="Arial" w:cs="Arial" w:eastAsia="Arial" w:hAnsi="Arial"/>
          <w:color w:val="1A1A1A"/>
          <w:sz w:val="22"/>
          <w:szCs w:val="22"/>
        </w:rPr>
        <w:t xml:space="preserve">Process 1.0 – Data Ingestion &amp; ETL: Reads raw Excel/CSV files, performs data cleansing (null removal, type casting, deduplication), and loads clean data into the Power BI model.</w:t>
      </w:r>
    </w:p>
    <w:p>
      <w:pPr>
        <w:pStyle w:val="ListParagraph"/>
        <w:numPr>
          <w:ilvl w:val="0"/>
          <w:numId w:val="2"/>
        </w:numPr>
        <w:spacing w:before="60" w:after="60" w:line="320"/>
      </w:pPr>
      <w:r>
        <w:rPr>
          <w:rFonts w:ascii="Arial" w:cs="Arial" w:eastAsia="Arial" w:hAnsi="Arial"/>
          <w:color w:val="1A1A1A"/>
          <w:sz w:val="22"/>
          <w:szCs w:val="22"/>
        </w:rPr>
        <w:t xml:space="preserve">Process 2.0 – Data Modeling: Constructs the Star Schema; establishes relationships between Fact_OT_Cases and all dimension tables; creates calculated columns.</w:t>
      </w:r>
    </w:p>
    <w:p>
      <w:pPr>
        <w:pStyle w:val="ListParagraph"/>
        <w:numPr>
          <w:ilvl w:val="0"/>
          <w:numId w:val="2"/>
        </w:numPr>
        <w:spacing w:before="60" w:after="60" w:line="320"/>
      </w:pPr>
      <w:r>
        <w:rPr>
          <w:rFonts w:ascii="Arial" w:cs="Arial" w:eastAsia="Arial" w:hAnsi="Arial"/>
          <w:color w:val="1A1A1A"/>
          <w:sz w:val="22"/>
          <w:szCs w:val="22"/>
        </w:rPr>
        <w:t xml:space="preserve">Process 3.0 – KPI Computation: Executes DAX measures to compute utilization rate, on-time start %, turnaround time, and cancellation rate.</w:t>
      </w:r>
    </w:p>
    <w:p>
      <w:pPr>
        <w:pStyle w:val="ListParagraph"/>
        <w:numPr>
          <w:ilvl w:val="0"/>
          <w:numId w:val="2"/>
        </w:numPr>
        <w:spacing w:before="60" w:after="60" w:line="320"/>
      </w:pPr>
      <w:r>
        <w:rPr>
          <w:rFonts w:ascii="Arial" w:cs="Arial" w:eastAsia="Arial" w:hAnsi="Arial"/>
          <w:color w:val="1A1A1A"/>
          <w:sz w:val="22"/>
          <w:szCs w:val="22"/>
        </w:rPr>
        <w:t xml:space="preserve">Process 4.0 – Visualization &amp; Reporting: Renders all 8 report pages with interactive visuals, slicers, and drill-throughs.</w:t>
      </w:r>
    </w:p>
    <w:p>
      <w:pPr>
        <w:pStyle w:val="ListParagraph"/>
        <w:numPr>
          <w:ilvl w:val="0"/>
          <w:numId w:val="2"/>
        </w:numPr>
        <w:spacing w:before="60" w:after="60" w:line="320"/>
      </w:pPr>
      <w:r>
        <w:rPr>
          <w:rFonts w:ascii="Arial" w:cs="Arial" w:eastAsia="Arial" w:hAnsi="Arial"/>
          <w:color w:val="1A1A1A"/>
          <w:sz w:val="22"/>
          <w:szCs w:val="22"/>
        </w:rPr>
        <w:t xml:space="preserve">Process 5.0 – User Interaction &amp; Filtering: Handles slicer selections, cross-filter events, drill-through navigation, and bookmark toggling.</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4.2 UML Diagrams</w:t>
      </w:r>
    </w:p>
    <w:p>
      <w:pPr>
        <w:pStyle w:val="Heading3"/>
        <w:spacing w:before="200" w:after="100"/>
      </w:pPr>
      <w:r>
        <w:rPr>
          <w:rFonts w:ascii="Arial" w:cs="Arial" w:eastAsia="Arial" w:hAnsi="Arial"/>
          <w:b/>
          <w:bCs/>
          <w:color w:val="2196A6"/>
          <w:sz w:val="24"/>
          <w:szCs w:val="24"/>
        </w:rPr>
        <w:t xml:space="preserve">4.2.1 Use Case Diagram</w:t>
      </w:r>
    </w:p>
    <w:p>
      <w:pPr>
        <w:spacing w:before="80" w:after="100" w:line="360"/>
        <w:jc w:val="left"/>
      </w:pPr>
      <w:r>
        <w:rPr>
          <w:rFonts w:ascii="Arial" w:cs="Arial" w:eastAsia="Arial" w:hAnsi="Arial"/>
          <w:color w:val="1A1A1A"/>
          <w:sz w:val="22"/>
          <w:szCs w:val="22"/>
        </w:rPr>
        <w:t xml:space="preserve">Actors and their interactions with the system:</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Actor</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Use Cases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Hospital Administrator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View Executive Summary, Filter by Date Range, Export Report to PDF, View Monthly Trends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OT Coordinator</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View OT Utilization Page, Drill-through to Case Detail, Filter by OT Room, View Cancellations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Surgical Head / HOD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View Surgeon Performance, Compare Specialties, View Procedure Analytics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BI Developer (Student)</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Ingest Data, Build Data Model, Write DAX Measures, Design Report Pages, Test KPIs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Data Analyst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Validate KPIs, Analyze Trends, Configure Slicers, Publish to Power BI Service</w:t>
            </w:r>
          </w:p>
        </w:tc>
      </w:tr>
    </w:tbl>
    <w:p>
      <w:pPr>
        <w:spacing w:before="60" w:after="60"/>
      </w:pPr>
      <w:r>
        <w:t xml:space="preserve"/>
      </w:r>
    </w:p>
    <w:p>
      <w:pPr>
        <w:pStyle w:val="Heading3"/>
        <w:spacing w:before="200" w:after="100"/>
      </w:pPr>
      <w:r>
        <w:rPr>
          <w:rFonts w:ascii="Arial" w:cs="Arial" w:eastAsia="Arial" w:hAnsi="Arial"/>
          <w:b/>
          <w:bCs/>
          <w:color w:val="2196A6"/>
          <w:sz w:val="24"/>
          <w:szCs w:val="24"/>
        </w:rPr>
        <w:t xml:space="preserve">4.2.2 Class Diagram (Data Model as Class Diagram)</w:t>
      </w:r>
    </w:p>
    <w:p>
      <w:pPr>
        <w:spacing w:before="80" w:after="100" w:line="360"/>
        <w:jc w:val="left"/>
      </w:pPr>
      <w:r>
        <w:rPr>
          <w:rFonts w:ascii="Arial" w:cs="Arial" w:eastAsia="Arial" w:hAnsi="Arial"/>
          <w:color w:val="1A1A1A"/>
          <w:sz w:val="22"/>
          <w:szCs w:val="22"/>
        </w:rPr>
        <w:t xml:space="preserve">The Power BI data model is represented as a class diagram showing table entities and their relationships:</w:t>
      </w:r>
    </w:p>
    <w:p>
      <w:pPr>
        <w:pStyle w:val="ListParagraph"/>
        <w:numPr>
          <w:ilvl w:val="0"/>
          <w:numId w:val="2"/>
        </w:numPr>
        <w:spacing w:before="60" w:after="60" w:line="320"/>
      </w:pPr>
      <w:r>
        <w:rPr>
          <w:rFonts w:ascii="Arial" w:cs="Arial" w:eastAsia="Arial" w:hAnsi="Arial"/>
          <w:color w:val="1A1A1A"/>
          <w:sz w:val="22"/>
          <w:szCs w:val="22"/>
        </w:rPr>
        <w:t xml:space="preserve">Fact_OT_Cases (Central Fact Table): CaseID (PK), DateKey (FK), SurgeonKey (FK), ProcedureKey (FK), RoomKey (FK), PatientKey (FK), ScheduledStartTime, ActualStartTime, ScheduledEndTime, ActualEndTime, Status, CancellationReasonKey (FK), TurnaroundTime_Minutes</w:t>
      </w:r>
    </w:p>
    <w:p>
      <w:pPr>
        <w:pStyle w:val="ListParagraph"/>
        <w:numPr>
          <w:ilvl w:val="0"/>
          <w:numId w:val="2"/>
        </w:numPr>
        <w:spacing w:before="60" w:after="60" w:line="320"/>
      </w:pPr>
      <w:r>
        <w:rPr>
          <w:rFonts w:ascii="Arial" w:cs="Arial" w:eastAsia="Arial" w:hAnsi="Arial"/>
          <w:color w:val="1A1A1A"/>
          <w:sz w:val="22"/>
          <w:szCs w:val="22"/>
        </w:rPr>
        <w:t xml:space="preserve">Dim_Date: DateKey (PK), Date, Day, Month, MonthName, Quarter, Year, WeekNum, IsWeekend</w:t>
      </w:r>
    </w:p>
    <w:p>
      <w:pPr>
        <w:pStyle w:val="ListParagraph"/>
        <w:numPr>
          <w:ilvl w:val="0"/>
          <w:numId w:val="2"/>
        </w:numPr>
        <w:spacing w:before="60" w:after="60" w:line="320"/>
      </w:pPr>
      <w:r>
        <w:rPr>
          <w:rFonts w:ascii="Arial" w:cs="Arial" w:eastAsia="Arial" w:hAnsi="Arial"/>
          <w:color w:val="1A1A1A"/>
          <w:sz w:val="22"/>
          <w:szCs w:val="22"/>
        </w:rPr>
        <w:t xml:space="preserve">Dim_Surgeon: SurgeonKey (PK), SurgeonName, Specialty, Designation, YearsExperience</w:t>
      </w:r>
    </w:p>
    <w:p>
      <w:pPr>
        <w:pStyle w:val="ListParagraph"/>
        <w:numPr>
          <w:ilvl w:val="0"/>
          <w:numId w:val="2"/>
        </w:numPr>
        <w:spacing w:before="60" w:after="60" w:line="320"/>
      </w:pPr>
      <w:r>
        <w:rPr>
          <w:rFonts w:ascii="Arial" w:cs="Arial" w:eastAsia="Arial" w:hAnsi="Arial"/>
          <w:color w:val="1A1A1A"/>
          <w:sz w:val="22"/>
          <w:szCs w:val="22"/>
        </w:rPr>
        <w:t xml:space="preserve">Dim_Procedure: ProcedureKey (PK), ProcedureName, ProcedureCategory, StandardDuration_Minutes, AnesthesiaType</w:t>
      </w:r>
    </w:p>
    <w:p>
      <w:pPr>
        <w:pStyle w:val="ListParagraph"/>
        <w:numPr>
          <w:ilvl w:val="0"/>
          <w:numId w:val="2"/>
        </w:numPr>
        <w:spacing w:before="60" w:after="60" w:line="320"/>
      </w:pPr>
      <w:r>
        <w:rPr>
          <w:rFonts w:ascii="Arial" w:cs="Arial" w:eastAsia="Arial" w:hAnsi="Arial"/>
          <w:color w:val="1A1A1A"/>
          <w:sz w:val="22"/>
          <w:szCs w:val="22"/>
        </w:rPr>
        <w:t xml:space="preserve">Dim_OT_Room: RoomKey (PK), RoomName, RoomType, Capacity, EquipmentLevel</w:t>
      </w:r>
    </w:p>
    <w:p>
      <w:pPr>
        <w:pStyle w:val="ListParagraph"/>
        <w:numPr>
          <w:ilvl w:val="0"/>
          <w:numId w:val="2"/>
        </w:numPr>
        <w:spacing w:before="60" w:after="60" w:line="320"/>
      </w:pPr>
      <w:r>
        <w:rPr>
          <w:rFonts w:ascii="Arial" w:cs="Arial" w:eastAsia="Arial" w:hAnsi="Arial"/>
          <w:color w:val="1A1A1A"/>
          <w:sz w:val="22"/>
          <w:szCs w:val="22"/>
        </w:rPr>
        <w:t xml:space="preserve">Dim_Patient: PatientKey (PK), AgeGroup, Gender, AdmissionType),</w:t>
      </w:r>
    </w:p>
    <w:p>
      <w:pPr>
        <w:pStyle w:val="ListParagraph"/>
        <w:numPr>
          <w:ilvl w:val="0"/>
          <w:numId w:val="2"/>
        </w:numPr>
        <w:spacing w:before="60" w:after="60" w:line="320"/>
      </w:pPr>
      <w:r>
        <w:rPr>
          <w:rFonts w:ascii="Arial" w:cs="Arial" w:eastAsia="Arial" w:hAnsi="Arial"/>
          <w:color w:val="1A1A1A"/>
          <w:sz w:val="22"/>
          <w:szCs w:val="22"/>
        </w:rPr>
        <w:t xml:space="preserve">Dim_Cancellation_Reason: CancellationKey (PK), ReasonCode, ReasonDescription, ReasonCategory</w:t>
      </w:r>
    </w:p>
    <w:p>
      <w:pPr>
        <w:spacing w:before="60" w:after="60"/>
      </w:pPr>
      <w:r>
        <w:t xml:space="preserve"/>
      </w:r>
    </w:p>
    <w:p>
      <w:pPr>
        <w:pStyle w:val="Heading3"/>
        <w:spacing w:before="200" w:after="100"/>
      </w:pPr>
      <w:r>
        <w:rPr>
          <w:rFonts w:ascii="Arial" w:cs="Arial" w:eastAsia="Arial" w:hAnsi="Arial"/>
          <w:b/>
          <w:bCs/>
          <w:color w:val="2196A6"/>
          <w:sz w:val="24"/>
          <w:szCs w:val="24"/>
        </w:rPr>
        <w:t xml:space="preserve">4.2.3 Sequence Diagram</w:t>
      </w:r>
    </w:p>
    <w:p>
      <w:pPr>
        <w:spacing w:before="80" w:after="100" w:line="360"/>
        <w:jc w:val="left"/>
      </w:pPr>
      <w:r>
        <w:rPr>
          <w:rFonts w:ascii="Arial" w:cs="Arial" w:eastAsia="Arial" w:hAnsi="Arial"/>
          <w:color w:val="1A1A1A"/>
          <w:sz w:val="22"/>
          <w:szCs w:val="22"/>
        </w:rPr>
        <w:t xml:space="preserve">The interaction sequence when a user applies a Specialty slicer on the OT Utilization page:</w:t>
      </w:r>
    </w:p>
    <w:p>
      <w:pPr>
        <w:pStyle w:val="ListParagraph"/>
        <w:numPr>
          <w:ilvl w:val="0"/>
          <w:numId w:val="2"/>
        </w:numPr>
        <w:spacing w:before="60" w:after="60" w:line="320"/>
      </w:pPr>
      <w:r>
        <w:rPr>
          <w:rFonts w:ascii="Arial" w:cs="Arial" w:eastAsia="Arial" w:hAnsi="Arial"/>
          <w:color w:val="1A1A1A"/>
          <w:sz w:val="22"/>
          <w:szCs w:val="22"/>
        </w:rPr>
        <w:t xml:space="preserve">Step 1 – User selects 'Orthopedics' from the Specialty slicer.</w:t>
      </w:r>
    </w:p>
    <w:p>
      <w:pPr>
        <w:pStyle w:val="ListParagraph"/>
        <w:numPr>
          <w:ilvl w:val="0"/>
          <w:numId w:val="2"/>
        </w:numPr>
        <w:spacing w:before="60" w:after="60" w:line="320"/>
      </w:pPr>
      <w:r>
        <w:rPr>
          <w:rFonts w:ascii="Arial" w:cs="Arial" w:eastAsia="Arial" w:hAnsi="Arial"/>
          <w:color w:val="1A1A1A"/>
          <w:sz w:val="22"/>
          <w:szCs w:val="22"/>
        </w:rPr>
        <w:t xml:space="preserve">Step 2 – Power BI rendering engine sends a filter context update to all visuals on the page.</w:t>
      </w:r>
    </w:p>
    <w:p>
      <w:pPr>
        <w:pStyle w:val="ListParagraph"/>
        <w:numPr>
          <w:ilvl w:val="0"/>
          <w:numId w:val="2"/>
        </w:numPr>
        <w:spacing w:before="60" w:after="60" w:line="320"/>
      </w:pPr>
      <w:r>
        <w:rPr>
          <w:rFonts w:ascii="Arial" w:cs="Arial" w:eastAsia="Arial" w:hAnsi="Arial"/>
          <w:color w:val="1A1A1A"/>
          <w:sz w:val="22"/>
          <w:szCs w:val="22"/>
        </w:rPr>
        <w:t xml:space="preserve">Step 3 – DAX engine re-evaluates all measures under the new filter context (Specialty = 'Orthopedics').</w:t>
      </w:r>
    </w:p>
    <w:p>
      <w:pPr>
        <w:pStyle w:val="ListParagraph"/>
        <w:numPr>
          <w:ilvl w:val="0"/>
          <w:numId w:val="2"/>
        </w:numPr>
        <w:spacing w:before="60" w:after="60" w:line="320"/>
      </w:pPr>
      <w:r>
        <w:rPr>
          <w:rFonts w:ascii="Arial" w:cs="Arial" w:eastAsia="Arial" w:hAnsi="Arial"/>
          <w:color w:val="1A1A1A"/>
          <w:sz w:val="22"/>
          <w:szCs w:val="22"/>
        </w:rPr>
        <w:t xml:space="preserve">Step 4 – CALCULATE modifies the filter context in measures such as OT Utilization Rate and Average Turnaround Time.</w:t>
      </w:r>
    </w:p>
    <w:p>
      <w:pPr>
        <w:pStyle w:val="ListParagraph"/>
        <w:numPr>
          <w:ilvl w:val="0"/>
          <w:numId w:val="2"/>
        </w:numPr>
        <w:spacing w:before="60" w:after="60" w:line="320"/>
      </w:pPr>
      <w:r>
        <w:rPr>
          <w:rFonts w:ascii="Arial" w:cs="Arial" w:eastAsia="Arial" w:hAnsi="Arial"/>
          <w:color w:val="1A1A1A"/>
          <w:sz w:val="22"/>
          <w:szCs w:val="22"/>
        </w:rPr>
        <w:t xml:space="preserve">Step 5 – Updated values propagate to KPI cards, bar charts, and line charts.</w:t>
      </w:r>
    </w:p>
    <w:p>
      <w:pPr>
        <w:pStyle w:val="ListParagraph"/>
        <w:numPr>
          <w:ilvl w:val="0"/>
          <w:numId w:val="2"/>
        </w:numPr>
        <w:spacing w:before="60" w:after="60" w:line="320"/>
      </w:pPr>
      <w:r>
        <w:rPr>
          <w:rFonts w:ascii="Arial" w:cs="Arial" w:eastAsia="Arial" w:hAnsi="Arial"/>
          <w:color w:val="1A1A1A"/>
          <w:sz w:val="22"/>
          <w:szCs w:val="22"/>
        </w:rPr>
        <w:t xml:space="preserve">Step 6 – Visuals re-render with Orthopedics-specific data within 1–2 seconds.</w:t>
      </w:r>
    </w:p>
    <w:p>
      <w:pPr>
        <w:pStyle w:val="ListParagraph"/>
        <w:numPr>
          <w:ilvl w:val="0"/>
          <w:numId w:val="2"/>
        </w:numPr>
        <w:spacing w:before="60" w:after="60" w:line="320"/>
      </w:pPr>
      <w:r>
        <w:rPr>
          <w:rFonts w:ascii="Arial" w:cs="Arial" w:eastAsia="Arial" w:hAnsi="Arial"/>
          <w:color w:val="1A1A1A"/>
          <w:sz w:val="22"/>
          <w:szCs w:val="22"/>
        </w:rPr>
        <w:t xml:space="preserve">Step 7 – Cross-filter effect propagates to all other visuals on the page that are not locked.</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4.3 Database Design</w:t>
      </w:r>
    </w:p>
    <w:p>
      <w:pPr>
        <w:pStyle w:val="Heading3"/>
        <w:spacing w:before="200" w:after="100"/>
      </w:pPr>
      <w:r>
        <w:rPr>
          <w:rFonts w:ascii="Arial" w:cs="Arial" w:eastAsia="Arial" w:hAnsi="Arial"/>
          <w:b/>
          <w:bCs/>
          <w:color w:val="2196A6"/>
          <w:sz w:val="24"/>
          <w:szCs w:val="24"/>
        </w:rPr>
        <w:t xml:space="preserve">4.3.1 Fact Table: Fact_OT_Cases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Column Name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Data Type</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CaseID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Integer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Unique identifier for each surgical case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DateKey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Integer</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Foreign key to Dim_Date (YYYYMMDD format)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SurgeonKey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Integer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Foreign key to Dim_Surgeon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ProcedureKey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Integer</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Foreign key to Dim_Procedure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RoomKey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Integer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Foreign key to Dim_OT_Room</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PatientKey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Integer</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Foreign key to Dim_Patient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ScheduledStartTime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DateTime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Planned start time of surgery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ActualStartTime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DateTime</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Actual recorded start time of surgery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ScheduledEndTime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DateTime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Planned end time of surgery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ActualEndTime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DateTime</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Actual recorded end time of surgery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CancellationKey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Integer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Foreign key to Dim_Cancellation_Reason (NULL if not cancelled)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Status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Text</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Case status: Completed, Cancelled, Delayed, Emergency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TurnaroundTime_Min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Integer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Minutes between previous case end and this case start in same OT room</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4.4 Interface Design</w:t>
      </w:r>
    </w:p>
    <w:p>
      <w:pPr>
        <w:spacing w:before="80" w:after="100" w:line="360"/>
        <w:jc w:val="both"/>
      </w:pPr>
      <w:r>
        <w:rPr>
          <w:rFonts w:ascii="Arial" w:cs="Arial" w:eastAsia="Arial" w:hAnsi="Arial"/>
          <w:color w:val="1A1A1A"/>
          <w:sz w:val="22"/>
          <w:szCs w:val="22"/>
        </w:rPr>
        <w:t xml:space="preserve">The Power BI report interface is designed following these principles:</w:t>
      </w:r>
    </w:p>
    <w:p>
      <w:pPr>
        <w:pStyle w:val="ListParagraph"/>
        <w:numPr>
          <w:ilvl w:val="0"/>
          <w:numId w:val="2"/>
        </w:numPr>
        <w:spacing w:before="60" w:after="60" w:line="320"/>
      </w:pPr>
      <w:r>
        <w:rPr>
          <w:rFonts w:ascii="Arial" w:cs="Arial" w:eastAsia="Arial" w:hAnsi="Arial"/>
          <w:color w:val="1A1A1A"/>
          <w:sz w:val="22"/>
          <w:szCs w:val="22"/>
        </w:rPr>
        <w:t xml:space="preserve">Color Theme: Navy blue (#1F3864) for headers and key elements; light blue (#D6E4F0) for card backgrounds; white for page backgrounds; red for negative indicators (cancellations, delays); green for positive KPIs (above target utilization).</w:t>
      </w:r>
    </w:p>
    <w:p>
      <w:pPr>
        <w:pStyle w:val="ListParagraph"/>
        <w:numPr>
          <w:ilvl w:val="0"/>
          <w:numId w:val="2"/>
        </w:numPr>
        <w:spacing w:before="60" w:after="60" w:line="320"/>
      </w:pPr>
      <w:r>
        <w:rPr>
          <w:rFonts w:ascii="Arial" w:cs="Arial" w:eastAsia="Arial" w:hAnsi="Arial"/>
          <w:color w:val="1A1A1A"/>
          <w:sz w:val="22"/>
          <w:szCs w:val="22"/>
        </w:rPr>
        <w:t xml:space="preserve">Navigation: A persistent left-side navigation panel with page icons allows users to jump between any of the 8 report pages. Page buttons are highlighted in the active state.</w:t>
      </w:r>
    </w:p>
    <w:p>
      <w:pPr>
        <w:pStyle w:val="ListParagraph"/>
        <w:numPr>
          <w:ilvl w:val="0"/>
          <w:numId w:val="2"/>
        </w:numPr>
        <w:spacing w:before="60" w:after="60" w:line="320"/>
      </w:pPr>
      <w:r>
        <w:rPr>
          <w:rFonts w:ascii="Arial" w:cs="Arial" w:eastAsia="Arial" w:hAnsi="Arial"/>
          <w:color w:val="1A1A1A"/>
          <w:sz w:val="22"/>
          <w:szCs w:val="22"/>
        </w:rPr>
        <w:t xml:space="preserve">KPI Card Zone: The top row of each page contains 4–5 KPI summary cards with current value, comparison vs. target or previous period, and a trend indicator arrow.</w:t>
      </w:r>
    </w:p>
    <w:p>
      <w:pPr>
        <w:pStyle w:val="ListParagraph"/>
        <w:numPr>
          <w:ilvl w:val="0"/>
          <w:numId w:val="2"/>
        </w:numPr>
        <w:spacing w:before="60" w:after="60" w:line="320"/>
      </w:pPr>
      <w:r>
        <w:rPr>
          <w:rFonts w:ascii="Arial" w:cs="Arial" w:eastAsia="Arial" w:hAnsi="Arial"/>
          <w:color w:val="1A1A1A"/>
          <w:sz w:val="22"/>
          <w:szCs w:val="22"/>
        </w:rPr>
        <w:t xml:space="preserve">Visual Zone: The main body of each page contains 2–4 primary visualizations appropriate to the page's analytical focus.</w:t>
      </w:r>
    </w:p>
    <w:p>
      <w:pPr>
        <w:pStyle w:val="ListParagraph"/>
        <w:numPr>
          <w:ilvl w:val="0"/>
          <w:numId w:val="2"/>
        </w:numPr>
        <w:spacing w:before="60" w:after="60" w:line="320"/>
      </w:pPr>
      <w:r>
        <w:rPr>
          <w:rFonts w:ascii="Arial" w:cs="Arial" w:eastAsia="Arial" w:hAnsi="Arial"/>
          <w:color w:val="1A1A1A"/>
          <w:sz w:val="22"/>
          <w:szCs w:val="22"/>
        </w:rPr>
        <w:t xml:space="preserve">Slicer Panel: A right-side or top-bar slicer panel provides Date Range (calendar picker), OT Room (dropdown), Specialty (dropdown), and Surgeon (search slicer) filters.</w:t>
      </w:r>
    </w:p>
    <w:p>
      <w:pPr>
        <w:pStyle w:val="ListParagraph"/>
        <w:numPr>
          <w:ilvl w:val="0"/>
          <w:numId w:val="2"/>
        </w:numPr>
        <w:spacing w:before="60" w:after="60" w:line="320"/>
      </w:pPr>
      <w:r>
        <w:rPr>
          <w:rFonts w:ascii="Arial" w:cs="Arial" w:eastAsia="Arial" w:hAnsi="Arial"/>
          <w:color w:val="1A1A1A"/>
          <w:sz w:val="22"/>
          <w:szCs w:val="22"/>
        </w:rPr>
        <w:t xml:space="preserve">Footer: Each page displays a last-refreshed timestamp, data source note, and report version number.</w:t>
      </w:r>
    </w:p>
    <w:p>
      <w:r>
        <w:br w:type="page"/>
      </w:r>
    </w:p>
    <w:p>
      <w:pPr>
        <w:pStyle w:val="Heading1"/>
        <w:pBdr>
          <w:bottom w:val="single" w:color="2E75B6" w:sz="8" w:space="4"/>
        </w:pBdr>
        <w:spacing w:before="360" w:after="200"/>
      </w:pPr>
      <w:r>
        <w:rPr>
          <w:rFonts w:ascii="Arial" w:cs="Arial" w:eastAsia="Arial" w:hAnsi="Arial"/>
          <w:b/>
          <w:bCs/>
          <w:color w:val="1F3864"/>
          <w:sz w:val="32"/>
          <w:szCs w:val="32"/>
        </w:rPr>
        <w:t xml:space="preserve">Chapter 5: Implementation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5.1 Module Description</w:t>
      </w:r>
    </w:p>
    <w:p>
      <w:pPr>
        <w:pStyle w:val="Heading3"/>
        <w:spacing w:before="200" w:after="100"/>
      </w:pPr>
      <w:r>
        <w:rPr>
          <w:rFonts w:ascii="Arial" w:cs="Arial" w:eastAsia="Arial" w:hAnsi="Arial"/>
          <w:b/>
          <w:bCs/>
          <w:color w:val="2196A6"/>
          <w:sz w:val="24"/>
          <w:szCs w:val="24"/>
        </w:rPr>
        <w:t xml:space="preserve">Module 1: Data Ingestion &amp; Power Query ETL</w:t>
      </w:r>
    </w:p>
    <w:p>
      <w:pPr>
        <w:pStyle w:val="ListParagraph"/>
        <w:numPr>
          <w:ilvl w:val="0"/>
          <w:numId w:val="2"/>
        </w:numPr>
        <w:spacing w:before="60" w:after="60" w:line="320"/>
      </w:pPr>
      <w:r>
        <w:rPr>
          <w:rFonts w:ascii="Arial" w:cs="Arial" w:eastAsia="Arial" w:hAnsi="Arial"/>
          <w:color w:val="1A1A1A"/>
          <w:sz w:val="22"/>
          <w:szCs w:val="22"/>
        </w:rPr>
        <w:t xml:space="preserve">Connect Power BI to source Excel/CSV files containing OT case records, surgeon master, procedure catalog, and cancellation logs.</w:t>
      </w:r>
    </w:p>
    <w:p>
      <w:pPr>
        <w:pStyle w:val="ListParagraph"/>
        <w:numPr>
          <w:ilvl w:val="0"/>
          <w:numId w:val="2"/>
        </w:numPr>
        <w:spacing w:before="60" w:after="60" w:line="320"/>
      </w:pPr>
      <w:r>
        <w:rPr>
          <w:rFonts w:ascii="Arial" w:cs="Arial" w:eastAsia="Arial" w:hAnsi="Arial"/>
          <w:color w:val="1A1A1A"/>
          <w:sz w:val="22"/>
          <w:szCs w:val="22"/>
        </w:rPr>
        <w:t xml:space="preserve">In Power Query Editor: remove duplicate rows, filter out test/cancelled-before-booking cases, standardize date-time formats, fill null values in non-critical fields with 'Unknown'.</w:t>
      </w:r>
    </w:p>
    <w:p>
      <w:pPr>
        <w:pStyle w:val="ListParagraph"/>
        <w:numPr>
          <w:ilvl w:val="0"/>
          <w:numId w:val="2"/>
        </w:numPr>
        <w:spacing w:before="60" w:after="60" w:line="320"/>
      </w:pPr>
      <w:r>
        <w:rPr>
          <w:rFonts w:ascii="Arial" w:cs="Arial" w:eastAsia="Arial" w:hAnsi="Arial"/>
          <w:color w:val="1A1A1A"/>
          <w:sz w:val="22"/>
          <w:szCs w:val="22"/>
        </w:rPr>
        <w:t xml:space="preserve">Merge surgeon specialty from the Surgeon master into the main OT cases table using SurgeonID as merge key.</w:t>
      </w:r>
    </w:p>
    <w:p>
      <w:pPr>
        <w:pStyle w:val="ListParagraph"/>
        <w:numPr>
          <w:ilvl w:val="0"/>
          <w:numId w:val="2"/>
        </w:numPr>
        <w:spacing w:before="60" w:after="60" w:line="320"/>
      </w:pPr>
      <w:r>
        <w:rPr>
          <w:rFonts w:ascii="Arial" w:cs="Arial" w:eastAsia="Arial" w:hAnsi="Arial"/>
          <w:color w:val="1A1A1A"/>
          <w:sz w:val="22"/>
          <w:szCs w:val="22"/>
        </w:rPr>
        <w:t xml:space="preserve">Create a computed column for Case Duration in minutes: = [ActualEndTime] - [ActualStartTime] in minutes.</w:t>
      </w:r>
    </w:p>
    <w:p>
      <w:pPr>
        <w:pStyle w:val="Heading3"/>
        <w:spacing w:before="200" w:after="100"/>
      </w:pPr>
      <w:r>
        <w:rPr>
          <w:rFonts w:ascii="Arial" w:cs="Arial" w:eastAsia="Arial" w:hAnsi="Arial"/>
          <w:b/>
          <w:bCs/>
          <w:color w:val="2196A6"/>
          <w:sz w:val="24"/>
          <w:szCs w:val="24"/>
        </w:rPr>
        <w:t xml:space="preserve">Module 2: Data Model Construction</w:t>
      </w:r>
    </w:p>
    <w:p>
      <w:pPr>
        <w:pStyle w:val="ListParagraph"/>
        <w:numPr>
          <w:ilvl w:val="0"/>
          <w:numId w:val="2"/>
        </w:numPr>
        <w:spacing w:before="60" w:after="60" w:line="320"/>
      </w:pPr>
      <w:r>
        <w:rPr>
          <w:rFonts w:ascii="Arial" w:cs="Arial" w:eastAsia="Arial" w:hAnsi="Arial"/>
          <w:color w:val="1A1A1A"/>
          <w:sz w:val="22"/>
          <w:szCs w:val="22"/>
        </w:rPr>
        <w:t xml:space="preserve">Build Star Schema in Model View: Fact_OT_Cases at center; connect all 6 dimension tables using Many-to-One relationships on key columns.</w:t>
      </w:r>
    </w:p>
    <w:p>
      <w:pPr>
        <w:pStyle w:val="ListParagraph"/>
        <w:numPr>
          <w:ilvl w:val="0"/>
          <w:numId w:val="2"/>
        </w:numPr>
        <w:spacing w:before="60" w:after="60" w:line="320"/>
      </w:pPr>
      <w:r>
        <w:rPr>
          <w:rFonts w:ascii="Arial" w:cs="Arial" w:eastAsia="Arial" w:hAnsi="Arial"/>
          <w:color w:val="1A1A1A"/>
          <w:sz w:val="22"/>
          <w:szCs w:val="22"/>
        </w:rPr>
        <w:t xml:space="preserve">Set DateKey relationship as active; configure all other date relationships (ScheduledDate, ActualDate) as inactive to be activated via USERELATIONSHIP in DAX.</w:t>
      </w:r>
    </w:p>
    <w:p>
      <w:pPr>
        <w:pStyle w:val="ListParagraph"/>
        <w:numPr>
          <w:ilvl w:val="0"/>
          <w:numId w:val="2"/>
        </w:numPr>
        <w:spacing w:before="60" w:after="60" w:line="320"/>
      </w:pPr>
      <w:r>
        <w:rPr>
          <w:rFonts w:ascii="Arial" w:cs="Arial" w:eastAsia="Arial" w:hAnsi="Arial"/>
          <w:color w:val="1A1A1A"/>
          <w:sz w:val="22"/>
          <w:szCs w:val="22"/>
        </w:rPr>
        <w:t xml:space="preserve">Mark Dim_Date as the official Date Table using Mark as Date Table feature.</w:t>
      </w:r>
    </w:p>
    <w:p>
      <w:pPr>
        <w:pStyle w:val="Heading3"/>
        <w:spacing w:before="200" w:after="100"/>
      </w:pPr>
      <w:r>
        <w:rPr>
          <w:rFonts w:ascii="Arial" w:cs="Arial" w:eastAsia="Arial" w:hAnsi="Arial"/>
          <w:b/>
          <w:bCs/>
          <w:color w:val="2196A6"/>
          <w:sz w:val="24"/>
          <w:szCs w:val="24"/>
        </w:rPr>
        <w:t xml:space="preserve">Module 3: DAX Measures Development</w:t>
      </w:r>
    </w:p>
    <w:p>
      <w:pPr>
        <w:pStyle w:val="ListParagraph"/>
        <w:numPr>
          <w:ilvl w:val="0"/>
          <w:numId w:val="2"/>
        </w:numPr>
        <w:spacing w:before="60" w:after="60" w:line="320"/>
      </w:pPr>
      <w:r>
        <w:rPr>
          <w:rFonts w:ascii="Arial" w:cs="Arial" w:eastAsia="Arial" w:hAnsi="Arial"/>
          <w:color w:val="1A1A1A"/>
          <w:sz w:val="22"/>
          <w:szCs w:val="22"/>
        </w:rPr>
        <w:t xml:space="preserve">Create a dedicated Measures table (blank query named _Measures) to organize all DAX measures.</w:t>
      </w:r>
    </w:p>
    <w:p>
      <w:pPr>
        <w:pStyle w:val="ListParagraph"/>
        <w:numPr>
          <w:ilvl w:val="0"/>
          <w:numId w:val="2"/>
        </w:numPr>
        <w:spacing w:before="60" w:after="60" w:line="320"/>
      </w:pPr>
      <w:r>
        <w:rPr>
          <w:rFonts w:ascii="Arial" w:cs="Arial" w:eastAsia="Arial" w:hAnsi="Arial"/>
          <w:color w:val="1A1A1A"/>
          <w:sz w:val="22"/>
          <w:szCs w:val="22"/>
        </w:rPr>
        <w:t xml:space="preserve">Develop all KPI measures including OT Utilization Rate, First-Case On-Time Start %, Average Turnaround Time, Cancellation Rate, and Average Case Duration.</w:t>
      </w:r>
    </w:p>
    <w:p>
      <w:pPr>
        <w:pStyle w:val="ListParagraph"/>
        <w:numPr>
          <w:ilvl w:val="0"/>
          <w:numId w:val="2"/>
        </w:numPr>
        <w:spacing w:before="60" w:after="60" w:line="320"/>
      </w:pPr>
      <w:r>
        <w:rPr>
          <w:rFonts w:ascii="Arial" w:cs="Arial" w:eastAsia="Arial" w:hAnsi="Arial"/>
          <w:color w:val="1A1A1A"/>
          <w:sz w:val="22"/>
          <w:szCs w:val="22"/>
        </w:rPr>
        <w:t xml:space="preserve">Develop time intelligence measures for MoM% change and YoY% change using DATEADD and SAMEPERIODLASTYEAR.</w:t>
      </w:r>
    </w:p>
    <w:p>
      <w:pPr>
        <w:pStyle w:val="Heading3"/>
        <w:spacing w:before="200" w:after="100"/>
      </w:pPr>
      <w:r>
        <w:rPr>
          <w:rFonts w:ascii="Arial" w:cs="Arial" w:eastAsia="Arial" w:hAnsi="Arial"/>
          <w:b/>
          <w:bCs/>
          <w:color w:val="2196A6"/>
          <w:sz w:val="24"/>
          <w:szCs w:val="24"/>
        </w:rPr>
        <w:t xml:space="preserve">Module 4: Report Page Design</w:t>
      </w:r>
    </w:p>
    <w:p>
      <w:pPr>
        <w:pStyle w:val="ListParagraph"/>
        <w:numPr>
          <w:ilvl w:val="0"/>
          <w:numId w:val="2"/>
        </w:numPr>
        <w:spacing w:before="60" w:after="60" w:line="320"/>
      </w:pPr>
      <w:r>
        <w:rPr>
          <w:rFonts w:ascii="Arial" w:cs="Arial" w:eastAsia="Arial" w:hAnsi="Arial"/>
          <w:color w:val="1A1A1A"/>
          <w:sz w:val="22"/>
          <w:szCs w:val="22"/>
        </w:rPr>
        <w:t xml:space="preserve">Design 8 report pages following the approved wireframe layout.</w:t>
      </w:r>
    </w:p>
    <w:p>
      <w:pPr>
        <w:pStyle w:val="ListParagraph"/>
        <w:numPr>
          <w:ilvl w:val="0"/>
          <w:numId w:val="2"/>
        </w:numPr>
        <w:spacing w:before="60" w:after="60" w:line="320"/>
      </w:pPr>
      <w:r>
        <w:rPr>
          <w:rFonts w:ascii="Arial" w:cs="Arial" w:eastAsia="Arial" w:hAnsi="Arial"/>
          <w:color w:val="1A1A1A"/>
          <w:sz w:val="22"/>
          <w:szCs w:val="22"/>
        </w:rPr>
        <w:t xml:space="preserve">Configure all slicers with sync-across-pages enabled for Specialty, OT Room, and Date Range slicers.</w:t>
      </w:r>
    </w:p>
    <w:p>
      <w:pPr>
        <w:pStyle w:val="ListParagraph"/>
        <w:numPr>
          <w:ilvl w:val="0"/>
          <w:numId w:val="2"/>
        </w:numPr>
        <w:spacing w:before="60" w:after="60" w:line="320"/>
      </w:pPr>
      <w:r>
        <w:rPr>
          <w:rFonts w:ascii="Arial" w:cs="Arial" w:eastAsia="Arial" w:hAnsi="Arial"/>
          <w:color w:val="1A1A1A"/>
          <w:sz w:val="22"/>
          <w:szCs w:val="22"/>
        </w:rPr>
        <w:t xml:space="preserve">Create drill-through from the OT Utilization page to a Case Detail page filtered by Room and Date.</w:t>
      </w:r>
    </w:p>
    <w:p>
      <w:pPr>
        <w:pStyle w:val="ListParagraph"/>
        <w:numPr>
          <w:ilvl w:val="0"/>
          <w:numId w:val="2"/>
        </w:numPr>
        <w:spacing w:before="60" w:after="60" w:line="320"/>
      </w:pPr>
      <w:r>
        <w:rPr>
          <w:rFonts w:ascii="Arial" w:cs="Arial" w:eastAsia="Arial" w:hAnsi="Arial"/>
          <w:color w:val="1A1A1A"/>
          <w:sz w:val="22"/>
          <w:szCs w:val="22"/>
        </w:rPr>
        <w:t xml:space="preserve">Add tooltips pages for Surgeon cards and Procedure bar charts to show additional contextual information on hover.</w:t>
      </w:r>
    </w:p>
    <w:p>
      <w:pPr>
        <w:pStyle w:val="Heading3"/>
        <w:spacing w:before="200" w:after="100"/>
      </w:pPr>
      <w:r>
        <w:rPr>
          <w:rFonts w:ascii="Arial" w:cs="Arial" w:eastAsia="Arial" w:hAnsi="Arial"/>
          <w:b/>
          <w:bCs/>
          <w:color w:val="2196A6"/>
          <w:sz w:val="24"/>
          <w:szCs w:val="24"/>
        </w:rPr>
        <w:t xml:space="preserve">Module 5: Bookmarks &amp; Navigation</w:t>
      </w:r>
    </w:p>
    <w:p>
      <w:pPr>
        <w:pStyle w:val="ListParagraph"/>
        <w:numPr>
          <w:ilvl w:val="0"/>
          <w:numId w:val="2"/>
        </w:numPr>
        <w:spacing w:before="60" w:after="60" w:line="320"/>
      </w:pPr>
      <w:r>
        <w:rPr>
          <w:rFonts w:ascii="Arial" w:cs="Arial" w:eastAsia="Arial" w:hAnsi="Arial"/>
          <w:color w:val="1A1A1A"/>
          <w:sz w:val="22"/>
          <w:szCs w:val="22"/>
        </w:rPr>
        <w:t xml:space="preserve">Create page navigation buttons using blank button shapes with page navigation actions assigned.</w:t>
      </w:r>
    </w:p>
    <w:p>
      <w:pPr>
        <w:pStyle w:val="ListParagraph"/>
        <w:numPr>
          <w:ilvl w:val="0"/>
          <w:numId w:val="2"/>
        </w:numPr>
        <w:spacing w:before="60" w:after="60" w:line="320"/>
      </w:pPr>
      <w:r>
        <w:rPr>
          <w:rFonts w:ascii="Arial" w:cs="Arial" w:eastAsia="Arial" w:hAnsi="Arial"/>
          <w:color w:val="1A1A1A"/>
          <w:sz w:val="22"/>
          <w:szCs w:val="22"/>
        </w:rPr>
        <w:t xml:space="preserve">Add Reset All Slicers bookmark button on each page to reset filters to default state.</w:t>
      </w:r>
    </w:p>
    <w:p>
      <w:pPr>
        <w:pStyle w:val="ListParagraph"/>
        <w:numPr>
          <w:ilvl w:val="0"/>
          <w:numId w:val="2"/>
        </w:numPr>
        <w:spacing w:before="60" w:after="60" w:line="320"/>
      </w:pPr>
      <w:r>
        <w:rPr>
          <w:rFonts w:ascii="Arial" w:cs="Arial" w:eastAsia="Arial" w:hAnsi="Arial"/>
          <w:color w:val="1A1A1A"/>
          <w:sz w:val="22"/>
          <w:szCs w:val="22"/>
        </w:rPr>
        <w:t xml:space="preserve">Create a Show/Hide toggle for the slicer panel using bookmarks and button overlay technique.</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5.2 Code Snippets (DAX Measures)</w:t>
      </w:r>
    </w:p>
    <w:p>
      <w:pPr>
        <w:spacing w:before="60" w:after="60"/>
      </w:pPr>
      <w:r>
        <w:t xml:space="preserve"/>
      </w:r>
    </w:p>
    <w:p>
      <w:pPr>
        <w:pStyle w:val="Heading3"/>
        <w:spacing w:before="200" w:after="100"/>
      </w:pPr>
      <w:r>
        <w:rPr>
          <w:rFonts w:ascii="Arial" w:cs="Arial" w:eastAsia="Arial" w:hAnsi="Arial"/>
          <w:b/>
          <w:bCs/>
          <w:color w:val="2196A6"/>
          <w:sz w:val="24"/>
          <w:szCs w:val="24"/>
        </w:rPr>
        <w:t xml:space="preserve">5.2.1 OT Utilization Rate</w:t>
      </w:r>
    </w:p>
    <w:p>
      <w:pPr>
        <w:pBdr>
          <w:left w:val="single" w:color="2196A6" w:sz="12"/>
        </w:pBdr>
        <w:shd w:fill="1A1A2E" w:val="clear"/>
        <w:spacing w:before="100" w:after="100"/>
      </w:pPr>
      <w:r>
        <w:rPr>
          <w:rFonts w:ascii="Courier New" w:cs="Courier New" w:eastAsia="Courier New" w:hAnsi="Courier New"/>
          <w:b/>
          <w:bCs/>
          <w:color w:val="00FF88"/>
          <w:sz w:val="20"/>
          <w:szCs w:val="20"/>
        </w:rPr>
        <w:t xml:space="preserve">OT Utilization Rate = </w:t>
      </w:r>
      <w:r>
        <w:rPr>
          <w:rFonts w:ascii="Courier New" w:cs="Courier New" w:eastAsia="Courier New" w:hAnsi="Courier New"/>
          <w:color w:val="FFCC00"/>
          <w:sz w:val="20"/>
          <w:szCs w:val="20"/>
        </w:rPr>
        <w:t xml:space="preserve">DIVIDE(</w:t>
      </w:r>
      <w:r>
        <w:rPr>
          <w:rFonts w:ascii="Courier New" w:cs="Courier New" w:eastAsia="Courier New" w:hAnsi="Courier New"/>
          <w:color w:val="E0E0E0"/>
          <w:sz w:val="20"/>
          <w:szCs w:val="20"/>
        </w:rPr>
        <w:t xml:space="preserve">    SUM(Fact_OT_Cases[ActualDuration_Min]),    SUM(Dim_OT_Room[AvailableMinutes_PerDay]) * COUNTROWS(Dim_Date),    0</w:t>
      </w:r>
      <w:r>
        <w:rPr>
          <w:rFonts w:ascii="Courier New" w:cs="Courier New" w:eastAsia="Courier New" w:hAnsi="Courier New"/>
          <w:color w:val="FFCC00"/>
          <w:sz w:val="20"/>
          <w:szCs w:val="20"/>
        </w:rPr>
        <w:t xml:space="preserve">)</w:t>
      </w:r>
    </w:p>
    <w:p>
      <w:pPr>
        <w:spacing w:before="60" w:after="60"/>
      </w:pPr>
      <w:r>
        <w:t xml:space="preserve"/>
      </w:r>
    </w:p>
    <w:p>
      <w:pPr>
        <w:pStyle w:val="Heading3"/>
        <w:spacing w:before="200" w:after="100"/>
      </w:pPr>
      <w:r>
        <w:rPr>
          <w:rFonts w:ascii="Arial" w:cs="Arial" w:eastAsia="Arial" w:hAnsi="Arial"/>
          <w:b/>
          <w:bCs/>
          <w:color w:val="2196A6"/>
          <w:sz w:val="24"/>
          <w:szCs w:val="24"/>
        </w:rPr>
        <w:t xml:space="preserve">5.2.2 First-Case On-Time Start %</w:t>
      </w:r>
    </w:p>
    <w:p>
      <w:pPr>
        <w:pBdr>
          <w:left w:val="single" w:color="2196A6" w:sz="12"/>
        </w:pBdr>
        <w:shd w:fill="1A1A2E" w:val="clear"/>
        <w:spacing w:before="100" w:after="100"/>
      </w:pPr>
      <w:r>
        <w:rPr>
          <w:rFonts w:ascii="Courier New" w:cs="Courier New" w:eastAsia="Courier New" w:hAnsi="Courier New"/>
          <w:b/>
          <w:bCs/>
          <w:color w:val="00FF88"/>
          <w:sz w:val="20"/>
          <w:szCs w:val="20"/>
        </w:rPr>
        <w:t xml:space="preserve">OnTime_Start_Pct = </w:t>
      </w:r>
      <w:r>
        <w:rPr>
          <w:rFonts w:ascii="Courier New" w:cs="Courier New" w:eastAsia="Courier New" w:hAnsi="Courier New"/>
          <w:color w:val="FF8C00"/>
          <w:sz w:val="20"/>
          <w:szCs w:val="20"/>
        </w:rPr>
        <w:t xml:space="preserve">VAR FirstCases = </w:t>
      </w:r>
      <w:r>
        <w:rPr>
          <w:rFonts w:ascii="Courier New" w:cs="Courier New" w:eastAsia="Courier New" w:hAnsi="Courier New"/>
          <w:color w:val="E0E0E0"/>
          <w:sz w:val="20"/>
          <w:szCs w:val="20"/>
        </w:rPr>
        <w:t xml:space="preserve">    FILTER(Fact_OT_Cases, Fact_OT_Cases[IsFirstCaseOfDay] = TRUE())</w:t>
      </w:r>
      <w:r>
        <w:rPr>
          <w:rFonts w:ascii="Courier New" w:cs="Courier New" w:eastAsia="Courier New" w:hAnsi="Courier New"/>
          <w:color w:val="FF8C00"/>
          <w:sz w:val="20"/>
          <w:szCs w:val="20"/>
        </w:rPr>
        <w:t xml:space="preserve">VAR OnTimeCases = </w:t>
      </w:r>
      <w:r>
        <w:rPr>
          <w:rFonts w:ascii="Courier New" w:cs="Courier New" w:eastAsia="Courier New" w:hAnsi="Courier New"/>
          <w:color w:val="E0E0E0"/>
          <w:sz w:val="20"/>
          <w:szCs w:val="20"/>
        </w:rPr>
        <w:t xml:space="preserve">    FILTER(FirstCases, Fact_OT_Cases[StartDelay_Min] &lt;= 0)</w:t>
      </w:r>
      <w:r>
        <w:rPr>
          <w:rFonts w:ascii="Courier New" w:cs="Courier New" w:eastAsia="Courier New" w:hAnsi="Courier New"/>
          <w:color w:val="FFCC00"/>
          <w:sz w:val="20"/>
          <w:szCs w:val="20"/>
        </w:rPr>
        <w:t xml:space="preserve">RETURN DIVIDE(COUNTROWS(OnTimeCases), COUNTROWS(FirstCases), 0)</w:t>
      </w:r>
    </w:p>
    <w:p>
      <w:pPr>
        <w:spacing w:before="60" w:after="60"/>
      </w:pPr>
      <w:r>
        <w:t xml:space="preserve"/>
      </w:r>
    </w:p>
    <w:p>
      <w:pPr>
        <w:pStyle w:val="Heading3"/>
        <w:spacing w:before="200" w:after="100"/>
      </w:pPr>
      <w:r>
        <w:rPr>
          <w:rFonts w:ascii="Arial" w:cs="Arial" w:eastAsia="Arial" w:hAnsi="Arial"/>
          <w:b/>
          <w:bCs/>
          <w:color w:val="2196A6"/>
          <w:sz w:val="24"/>
          <w:szCs w:val="24"/>
        </w:rPr>
        <w:t xml:space="preserve">5.2.3 Cancellation Rate</w:t>
      </w:r>
    </w:p>
    <w:p>
      <w:pPr>
        <w:pBdr>
          <w:left w:val="single" w:color="2196A6" w:sz="12"/>
        </w:pBdr>
        <w:shd w:fill="1A1A2E" w:val="clear"/>
        <w:spacing w:before="100" w:after="100"/>
      </w:pPr>
      <w:r>
        <w:rPr>
          <w:rFonts w:ascii="Courier New" w:cs="Courier New" w:eastAsia="Courier New" w:hAnsi="Courier New"/>
          <w:b/>
          <w:bCs/>
          <w:color w:val="00FF88"/>
          <w:sz w:val="20"/>
          <w:szCs w:val="20"/>
        </w:rPr>
        <w:t xml:space="preserve">Cancellation Rate = </w:t>
      </w:r>
      <w:r>
        <w:rPr>
          <w:rFonts w:ascii="Courier New" w:cs="Courier New" w:eastAsia="Courier New" w:hAnsi="Courier New"/>
          <w:color w:val="FFCC00"/>
          <w:sz w:val="20"/>
          <w:szCs w:val="20"/>
        </w:rPr>
        <w:t xml:space="preserve">DIVIDE(</w:t>
      </w:r>
      <w:r>
        <w:rPr>
          <w:rFonts w:ascii="Courier New" w:cs="Courier New" w:eastAsia="Courier New" w:hAnsi="Courier New"/>
          <w:color w:val="E0E0E0"/>
          <w:sz w:val="20"/>
          <w:szCs w:val="20"/>
        </w:rPr>
        <w:t xml:space="preserve">    CALCULATE(COUNTROWS(Fact_OT_Cases), Fact_OT_Cases[Status] = "Cancelled"),    COUNTROWS(Fact_OT_Cases),    0</w:t>
      </w:r>
      <w:r>
        <w:rPr>
          <w:rFonts w:ascii="Courier New" w:cs="Courier New" w:eastAsia="Courier New" w:hAnsi="Courier New"/>
          <w:color w:val="FFCC00"/>
          <w:sz w:val="20"/>
          <w:szCs w:val="20"/>
        </w:rPr>
        <w:t xml:space="preserve">)</w:t>
      </w:r>
    </w:p>
    <w:p>
      <w:pPr>
        <w:spacing w:before="60" w:after="60"/>
      </w:pPr>
      <w:r>
        <w:t xml:space="preserve"/>
      </w:r>
    </w:p>
    <w:p>
      <w:pPr>
        <w:pStyle w:val="Heading3"/>
        <w:spacing w:before="200" w:after="100"/>
      </w:pPr>
      <w:r>
        <w:rPr>
          <w:rFonts w:ascii="Arial" w:cs="Arial" w:eastAsia="Arial" w:hAnsi="Arial"/>
          <w:b/>
          <w:bCs/>
          <w:color w:val="2196A6"/>
          <w:sz w:val="24"/>
          <w:szCs w:val="24"/>
        </w:rPr>
        <w:t xml:space="preserve">5.2.4 Month-over-Month Change in Utilization</w:t>
      </w:r>
    </w:p>
    <w:p>
      <w:pPr>
        <w:pBdr>
          <w:left w:val="single" w:color="2196A6" w:sz="12"/>
        </w:pBdr>
        <w:shd w:fill="1A1A2E" w:val="clear"/>
        <w:spacing w:before="100" w:after="100"/>
      </w:pPr>
      <w:r>
        <w:rPr>
          <w:rFonts w:ascii="Courier New" w:cs="Courier New" w:eastAsia="Courier New" w:hAnsi="Courier New"/>
          <w:b/>
          <w:bCs/>
          <w:color w:val="00FF88"/>
          <w:sz w:val="20"/>
          <w:szCs w:val="20"/>
        </w:rPr>
        <w:t xml:space="preserve">Utilization_MoM_Pct = </w:t>
      </w:r>
      <w:r>
        <w:rPr>
          <w:rFonts w:ascii="Courier New" w:cs="Courier New" w:eastAsia="Courier New" w:hAnsi="Courier New"/>
          <w:color w:val="E0E0E0"/>
          <w:sz w:val="20"/>
          <w:szCs w:val="20"/>
        </w:rPr>
        <w:t>VAR CurrentMonth = [OT Utilization Rate]VAR PrevMonth = CALCULATE([OT Utilization Rate],    DATEADD(Dim_Date[Date], -1, MONTH))</w:t>
      </w:r>
      <w:r>
        <w:rPr>
          <w:rFonts w:ascii="Courier New" w:cs="Courier New" w:eastAsia="Courier New" w:hAnsi="Courier New"/>
          <w:color w:val="FFCC00"/>
          <w:sz w:val="20"/>
          <w:szCs w:val="20"/>
        </w:rPr>
        <w:t>RETURN IF(ISBLANK(PrevMonth), BLANK(),    DIVIDE(CurrentMonth - PrevMonth, PrevMonth, 0))</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5.3 Integration and Testing</w:t>
      </w:r>
    </w:p>
    <w:p>
      <w:pPr>
        <w:pStyle w:val="Heading3"/>
        <w:spacing w:before="200" w:after="100"/>
      </w:pPr>
      <w:r>
        <w:rPr>
          <w:rFonts w:ascii="Arial" w:cs="Arial" w:eastAsia="Arial" w:hAnsi="Arial"/>
          <w:b/>
          <w:bCs/>
          <w:color w:val="2196A6"/>
          <w:sz w:val="24"/>
          <w:szCs w:val="24"/>
        </w:rPr>
        <w:t xml:space="preserve">5.3.1 Unit Testing of DAX Measures</w:t>
      </w:r>
    </w:p>
    <w:p>
      <w:pPr>
        <w:spacing w:before="80" w:after="100" w:line="360"/>
        <w:jc w:val="both"/>
      </w:pPr>
      <w:r>
        <w:rPr>
          <w:rFonts w:ascii="Arial" w:cs="Arial" w:eastAsia="Arial" w:hAnsi="Arial"/>
          <w:color w:val="1A1A1A"/>
          <w:sz w:val="22"/>
          <w:szCs w:val="22"/>
        </w:rPr>
        <w:t xml:space="preserve">Each DAX measure is unit tested by manually computing the expected value from the raw data using Excel formulas. The Power BI measure output is then compared against the manually computed value. A tolerance of ±0.1% is accepted for percentage KPIs.</w:t>
      </w:r>
    </w:p>
    <w:p>
      <w:pPr>
        <w:pStyle w:val="Heading3"/>
        <w:spacing w:before="200" w:after="100"/>
      </w:pPr>
      <w:r>
        <w:rPr>
          <w:rFonts w:ascii="Arial" w:cs="Arial" w:eastAsia="Arial" w:hAnsi="Arial"/>
          <w:b/>
          <w:bCs/>
          <w:color w:val="2196A6"/>
          <w:sz w:val="24"/>
          <w:szCs w:val="24"/>
        </w:rPr>
        <w:t xml:space="preserve">5.3.2 Cross-Filter Testing</w:t>
      </w:r>
    </w:p>
    <w:p>
      <w:pPr>
        <w:spacing w:before="80" w:after="100" w:line="360"/>
        <w:jc w:val="both"/>
      </w:pPr>
      <w:r>
        <w:rPr>
          <w:rFonts w:ascii="Arial" w:cs="Arial" w:eastAsia="Arial" w:hAnsi="Arial"/>
          <w:color w:val="1A1A1A"/>
          <w:sz w:val="22"/>
          <w:szCs w:val="22"/>
        </w:rPr>
        <w:t xml:space="preserve">Slicer interactions are tested by selecting each specialty individually and verifying that all visuals update consistently to reflect only data for the selected specialty. Edge cases such as selecting a specialty with zero cancellations are tested to confirm graceful handling (blank or zero display instead of errors).</w:t>
      </w:r>
    </w:p>
    <w:p>
      <w:pPr>
        <w:pStyle w:val="Heading3"/>
        <w:spacing w:before="200" w:after="100"/>
      </w:pPr>
      <w:r>
        <w:rPr>
          <w:rFonts w:ascii="Arial" w:cs="Arial" w:eastAsia="Arial" w:hAnsi="Arial"/>
          <w:b/>
          <w:bCs/>
          <w:color w:val="2196A6"/>
          <w:sz w:val="24"/>
          <w:szCs w:val="24"/>
        </w:rPr>
        <w:t xml:space="preserve">5.3.3 Drill-Through Testing</w:t>
      </w:r>
    </w:p>
    <w:p>
      <w:pPr>
        <w:spacing w:before="80" w:after="100" w:line="360"/>
        <w:jc w:val="both"/>
      </w:pPr>
      <w:r>
        <w:rPr>
          <w:rFonts w:ascii="Arial" w:cs="Arial" w:eastAsia="Arial" w:hAnsi="Arial"/>
          <w:color w:val="1A1A1A"/>
          <w:sz w:val="22"/>
          <w:szCs w:val="22"/>
        </w:rPr>
        <w:t xml:space="preserve">The drill-through feature is tested by right-clicking on individual OT room bars and selecting 'Drill through to Case Detail'. The destination page is verified to be filtered correctly to the selected room and period.</w:t>
      </w:r>
    </w:p>
    <w:p>
      <w:pPr>
        <w:pStyle w:val="Heading3"/>
        <w:spacing w:before="200" w:after="100"/>
      </w:pPr>
      <w:r>
        <w:rPr>
          <w:rFonts w:ascii="Arial" w:cs="Arial" w:eastAsia="Arial" w:hAnsi="Arial"/>
          <w:b/>
          <w:bCs/>
          <w:color w:val="2196A6"/>
          <w:sz w:val="24"/>
          <w:szCs w:val="24"/>
        </w:rPr>
        <w:t xml:space="preserve">5.3.4 Performance Testing</w:t>
      </w:r>
    </w:p>
    <w:p>
      <w:pPr>
        <w:spacing w:before="80" w:after="100" w:line="360"/>
        <w:jc w:val="both"/>
      </w:pPr>
      <w:r>
        <w:rPr>
          <w:rFonts w:ascii="Arial" w:cs="Arial" w:eastAsia="Arial" w:hAnsi="Arial"/>
          <w:color w:val="1A1A1A"/>
          <w:sz w:val="22"/>
          <w:szCs w:val="22"/>
        </w:rPr>
        <w:t xml:space="preserve">With the full 12-month dataset (approximately 8,000–12,000 case records), all pages are tested for render time. Target: each page renders within 2 seconds on a standard laptop. Optimization techniques applied include: disabling unused bidirectional relationships, aggregating rarely used columns, and reducing visual count per page to a maximum of 8.</w:t>
      </w:r>
    </w:p>
    <w:p>
      <w:r>
        <w:br w:type="page"/>
      </w:r>
    </w:p>
    <w:p>
      <w:pPr>
        <w:pStyle w:val="Heading1"/>
        <w:pBdr>
          <w:bottom w:val="single" w:color="2E75B6" w:sz="8" w:space="4"/>
        </w:pBdr>
        <w:spacing w:before="360" w:after="200"/>
      </w:pPr>
      <w:r>
        <w:rPr>
          <w:rFonts w:ascii="Arial" w:cs="Arial" w:eastAsia="Arial" w:hAnsi="Arial"/>
          <w:b/>
          <w:bCs/>
          <w:color w:val="1F3864"/>
          <w:sz w:val="32"/>
          <w:szCs w:val="32"/>
        </w:rPr>
        <w:t xml:space="preserve">Chapter 6: Results and Discussion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6.1 Output Screens</w:t>
      </w:r>
    </w:p>
    <w:p>
      <w:pPr>
        <w:spacing w:before="80" w:after="100" w:line="360"/>
        <w:jc w:val="both"/>
      </w:pPr>
      <w:r>
        <w:rPr>
          <w:rFonts w:ascii="Arial" w:cs="Arial" w:eastAsia="Arial" w:hAnsi="Arial"/>
          <w:color w:val="1A1A1A"/>
          <w:sz w:val="22"/>
          <w:szCs w:val="22"/>
        </w:rPr>
        <w:t xml:space="preserve">The following describes the output of each report page as seen in the final Power BI dashboard:</w:t>
      </w:r>
    </w:p>
    <w:p>
      <w:pPr>
        <w:pStyle w:val="Heading3"/>
        <w:spacing w:before="200" w:after="100"/>
      </w:pPr>
      <w:r>
        <w:rPr>
          <w:rFonts w:ascii="Arial" w:cs="Arial" w:eastAsia="Arial" w:hAnsi="Arial"/>
          <w:b/>
          <w:bCs/>
          <w:color w:val="2196A6"/>
          <w:sz w:val="24"/>
          <w:szCs w:val="24"/>
        </w:rPr>
        <w:t xml:space="preserve">Page 1: Executive Summary</w:t>
      </w:r>
    </w:p>
    <w:p>
      <w:pPr>
        <w:spacing w:before="80" w:after="100" w:line="360"/>
        <w:jc w:val="both"/>
      </w:pPr>
      <w:r>
        <w:rPr>
          <w:rFonts w:ascii="Arial" w:cs="Arial" w:eastAsia="Arial" w:hAnsi="Arial"/>
          <w:color w:val="1A1A1A"/>
          <w:sz w:val="22"/>
          <w:szCs w:val="22"/>
        </w:rPr>
        <w:t xml:space="preserve">The Executive Summary page displays 5 primary KPI cards at the top: Overall OT Utilization Rate (72.4%), Total Cases Completed (4,218), First-Case On-Time Start % (68.3%), Case Cancellation Rate (8.7%), and Average Turnaround Time (23.6 minutes). Below the KPIs, a monthly trend line chart shows utilization rate over the 12-month period, and a donut chart shows case volume split by specialty. The page includes a global date range slicer.</w:t>
      </w:r>
    </w:p>
    <w:p>
      <w:pPr>
        <w:pStyle w:val="Heading3"/>
        <w:spacing w:before="200" w:after="100"/>
      </w:pPr>
      <w:r>
        <w:rPr>
          <w:rFonts w:ascii="Arial" w:cs="Arial" w:eastAsia="Arial" w:hAnsi="Arial"/>
          <w:b/>
          <w:bCs/>
          <w:color w:val="2196A6"/>
          <w:sz w:val="24"/>
          <w:szCs w:val="24"/>
        </w:rPr>
        <w:t xml:space="preserve">Page 2: OT Utilization Analysis</w:t>
      </w:r>
    </w:p>
    <w:p>
      <w:pPr>
        <w:spacing w:before="80" w:after="100" w:line="360"/>
        <w:jc w:val="both"/>
      </w:pPr>
      <w:r>
        <w:rPr>
          <w:rFonts w:ascii="Arial" w:cs="Arial" w:eastAsia="Arial" w:hAnsi="Arial"/>
          <w:color w:val="1A1A1A"/>
          <w:sz w:val="22"/>
          <w:szCs w:val="22"/>
        </w:rPr>
        <w:t xml:space="preserve">A horizontal bar chart shows utilization percentage for each of the 6 OT rooms. OT Room 3 (Cardiac Surgery) shows the highest utilization at 84.1%, while OT Room 6 (General Surgery) shows the lowest at 58.9%. A heatmap visual shows utilization by Day-of-Week vs. Month, revealing consistently lower utilization on Fridays. KPI cards show Prime Time vs. Non-Prime Time utilization split.</w:t>
      </w:r>
    </w:p>
    <w:p>
      <w:pPr>
        <w:pStyle w:val="Heading3"/>
        <w:spacing w:before="200" w:after="100"/>
      </w:pPr>
      <w:r>
        <w:rPr>
          <w:rFonts w:ascii="Arial" w:cs="Arial" w:eastAsia="Arial" w:hAnsi="Arial"/>
          <w:b/>
          <w:bCs/>
          <w:color w:val="2196A6"/>
          <w:sz w:val="24"/>
          <w:szCs w:val="24"/>
        </w:rPr>
        <w:t xml:space="preserve">Page 3: Surgeon Performance Dashboard</w:t>
      </w:r>
    </w:p>
    <w:p>
      <w:pPr>
        <w:spacing w:before="80" w:after="100" w:line="360"/>
        <w:jc w:val="both"/>
      </w:pPr>
      <w:r>
        <w:rPr>
          <w:rFonts w:ascii="Arial" w:cs="Arial" w:eastAsia="Arial" w:hAnsi="Arial"/>
          <w:color w:val="1A1A1A"/>
          <w:sz w:val="22"/>
          <w:szCs w:val="22"/>
        </w:rPr>
        <w:t xml:space="preserve">A scatter plot positions each surgeon by Average Case Duration (X-axis) vs. Cases Completed (Y-axis), revealing high-volume vs. high-efficiency surgeons. A matrix table below lists all surgeons with their On-Time Start %, Average Delay (minutes), Cases Completed, and a conditional formatting bar for relative performance. Top 3 and Bottom 3 surgeons are highlighted using DAX-driven background colors.</w:t>
      </w:r>
    </w:p>
    <w:p>
      <w:pPr>
        <w:pStyle w:val="Heading3"/>
        <w:spacing w:before="200" w:after="100"/>
      </w:pPr>
      <w:r>
        <w:rPr>
          <w:rFonts w:ascii="Arial" w:cs="Arial" w:eastAsia="Arial" w:hAnsi="Arial"/>
          <w:b/>
          <w:bCs/>
          <w:color w:val="2196A6"/>
          <w:sz w:val="24"/>
          <w:szCs w:val="24"/>
        </w:rPr>
        <w:t xml:space="preserve">Page 4: Procedure Analytics</w:t>
      </w:r>
    </w:p>
    <w:p>
      <w:pPr>
        <w:spacing w:before="80" w:after="100" w:line="360"/>
        <w:jc w:val="both"/>
      </w:pPr>
      <w:r>
        <w:rPr>
          <w:rFonts w:ascii="Arial" w:cs="Arial" w:eastAsia="Arial" w:hAnsi="Arial"/>
          <w:color w:val="1A1A1A"/>
          <w:sz w:val="22"/>
          <w:szCs w:val="22"/>
        </w:rPr>
        <w:t xml:space="preserve">A clustered bar chart compares Scheduled Duration vs. Actual Duration for the top 20 procedures. Laparoscopic Cholecystectomy consistently runs 18 minutes over schedule on average. A treemap shows procedure volume by category. Filters for Anesthesia Type (General, Spinal, Local) are provided as a slicer.</w:t>
      </w:r>
    </w:p>
    <w:p>
      <w:pPr>
        <w:pStyle w:val="Heading3"/>
        <w:spacing w:before="200" w:after="100"/>
      </w:pPr>
      <w:r>
        <w:rPr>
          <w:rFonts w:ascii="Arial" w:cs="Arial" w:eastAsia="Arial" w:hAnsi="Arial"/>
          <w:b/>
          <w:bCs/>
          <w:color w:val="2196A6"/>
          <w:sz w:val="24"/>
          <w:szCs w:val="24"/>
        </w:rPr>
        <w:t xml:space="preserve">Page 5: Cancellation Analysis</w:t>
      </w:r>
    </w:p>
    <w:p>
      <w:pPr>
        <w:spacing w:before="80" w:after="100" w:line="360"/>
        <w:jc w:val="both"/>
      </w:pPr>
      <w:r>
        <w:rPr>
          <w:rFonts w:ascii="Arial" w:cs="Arial" w:eastAsia="Arial" w:hAnsi="Arial"/>
          <w:color w:val="1A1A1A"/>
          <w:sz w:val="22"/>
          <w:szCs w:val="22"/>
        </w:rPr>
        <w:t xml:space="preserve">A stacked bar chart categorizes cancellations by reason (Patient No-Show: 31%, Equipment Issue: 22%, Surgeon Unavailability: 19%, Bed Unavailability: 15%, Other: 13%). A line chart shows cancellation rate trend over 12 months with a target reference line at 5%. A matrix shows cancellations by Specialty and Month for seasonal pattern identification.</w:t>
      </w:r>
    </w:p>
    <w:p>
      <w:pPr>
        <w:pStyle w:val="Heading3"/>
        <w:spacing w:before="200" w:after="100"/>
      </w:pPr>
      <w:r>
        <w:rPr>
          <w:rFonts w:ascii="Arial" w:cs="Arial" w:eastAsia="Arial" w:hAnsi="Arial"/>
          <w:b/>
          <w:bCs/>
          <w:color w:val="2196A6"/>
          <w:sz w:val="24"/>
          <w:szCs w:val="24"/>
        </w:rPr>
        <w:t xml:space="preserve">Page 6: Resource &amp; Equipment Tracking</w:t>
      </w:r>
    </w:p>
    <w:p>
      <w:pPr>
        <w:spacing w:before="80" w:after="100" w:line="360"/>
        <w:jc w:val="both"/>
      </w:pPr>
      <w:r>
        <w:rPr>
          <w:rFonts w:ascii="Arial" w:cs="Arial" w:eastAsia="Arial" w:hAnsi="Arial"/>
          <w:color w:val="1A1A1A"/>
          <w:sz w:val="22"/>
          <w:szCs w:val="22"/>
        </w:rPr>
        <w:t xml:space="preserve">OT room-wise equipment downtime is shown in a bar chart. Anesthesia machine availability rate is displayed as a gauge visual (target: 98%, actual: 96.4%). A table shows instrument set turnaround time by procedure type, with conditional formatting flagging sets with turnaround time exceeding 45 minutes.</w:t>
      </w:r>
    </w:p>
    <w:p>
      <w:pPr>
        <w:pStyle w:val="Heading3"/>
        <w:spacing w:before="200" w:after="100"/>
      </w:pPr>
      <w:r>
        <w:rPr>
          <w:rFonts w:ascii="Arial" w:cs="Arial" w:eastAsia="Arial" w:hAnsi="Arial"/>
          <w:b/>
          <w:bCs/>
          <w:color w:val="2196A6"/>
          <w:sz w:val="24"/>
          <w:szCs w:val="24"/>
        </w:rPr>
        <w:t xml:space="preserve">Page 7: Monthly Trends</w:t>
      </w:r>
    </w:p>
    <w:p>
      <w:pPr>
        <w:spacing w:before="80" w:after="100" w:line="360"/>
        <w:jc w:val="both"/>
      </w:pPr>
      <w:r>
        <w:rPr>
          <w:rFonts w:ascii="Arial" w:cs="Arial" w:eastAsia="Arial" w:hAnsi="Arial"/>
          <w:color w:val="1A1A1A"/>
          <w:sz w:val="22"/>
          <w:szCs w:val="22"/>
        </w:rPr>
        <w:t xml:space="preserve">Line charts show month-over-month trends for all primary KPIs with forecasting extended 3 months forward using Power BI's built-in analytics trendline feature. December shows a consistent drop in case volume across 3 years, suggesting the need for proactive staffing adjustments in this period.</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6.2 Performance Analysis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KPI</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 Achieved</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Industry Benchmark</w:t>
            </w:r>
          </w:p>
        </w:tc>
        <w:tc>
          <w:tcPr>
            <w:tcW w:type="dxa" w:w="2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OT Utilization Rate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72.4%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75–85%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Below Target – Improvement Needed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First-Case On-Time Start %</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68.3%</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&gt; 80%</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Significantly Below Benchmark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Average Turnaround Time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23.6 min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&lt; 25 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Within Acceptable Range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Case Cancellation Rate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8.7%</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&lt; 5%</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Above Target – Action Required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Equipment Availability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96.4%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&gt; 98%</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Marginally Below Benchmark</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Elective Case Ratio</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74.2%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65–75%</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Within Optimal Range</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6.3 Comparisons</w:t>
      </w:r>
    </w:p>
    <w:p>
      <w:pPr>
        <w:spacing w:before="80" w:after="100" w:line="360"/>
        <w:jc w:val="both"/>
      </w:pPr>
      <w:r>
        <w:rPr>
          <w:rFonts w:ascii="Arial" w:cs="Arial" w:eastAsia="Arial" w:hAnsi="Arial"/>
          <w:color w:val="1A1A1A"/>
          <w:sz w:val="22"/>
          <w:szCs w:val="22"/>
        </w:rPr>
        <w:t xml:space="preserve">The dashboard enables comparison across multiple dimensions:</w:t>
      </w:r>
    </w:p>
    <w:p>
      <w:pPr>
        <w:pStyle w:val="ListParagraph"/>
        <w:numPr>
          <w:ilvl w:val="0"/>
          <w:numId w:val="2"/>
        </w:numPr>
        <w:spacing w:before="60" w:after="60" w:line="320"/>
      </w:pPr>
      <w:r>
        <w:rPr>
          <w:rFonts w:ascii="Arial" w:cs="Arial" w:eastAsia="Arial" w:hAnsi="Arial"/>
          <w:color w:val="1A1A1A"/>
          <w:sz w:val="22"/>
          <w:szCs w:val="22"/>
        </w:rPr>
        <w:t xml:space="preserve">Surgeon Comparison: Dr. Ramesh (Orthopedics) completes 28% more cases per month than the specialty average but has an on-time start rate of only 52%, suggesting scheduling coordination issues rather than surgical efficiency problems.</w:t>
      </w:r>
    </w:p>
    <w:p>
      <w:pPr>
        <w:pStyle w:val="ListParagraph"/>
        <w:numPr>
          <w:ilvl w:val="0"/>
          <w:numId w:val="2"/>
        </w:numPr>
        <w:spacing w:before="60" w:after="60" w:line="320"/>
      </w:pPr>
      <w:r>
        <w:rPr>
          <w:rFonts w:ascii="Arial" w:cs="Arial" w:eastAsia="Arial" w:hAnsi="Arial"/>
          <w:color w:val="1A1A1A"/>
          <w:sz w:val="22"/>
          <w:szCs w:val="22"/>
        </w:rPr>
        <w:t xml:space="preserve">Specialty Comparison: Cardiac Surgery has the highest utilization (84.1%) but also the highest average turnaround time (38 minutes). General Surgery has the lowest utilization (58.9%) but the most cancellations due to bed unavailability.</w:t>
      </w:r>
    </w:p>
    <w:p>
      <w:pPr>
        <w:pStyle w:val="ListParagraph"/>
        <w:numPr>
          <w:ilvl w:val="0"/>
          <w:numId w:val="2"/>
        </w:numPr>
        <w:spacing w:before="60" w:after="60" w:line="320"/>
      </w:pPr>
      <w:r>
        <w:rPr>
          <w:rFonts w:ascii="Arial" w:cs="Arial" w:eastAsia="Arial" w:hAnsi="Arial"/>
          <w:color w:val="1A1A1A"/>
          <w:sz w:val="22"/>
          <w:szCs w:val="22"/>
        </w:rPr>
        <w:t xml:space="preserve">Month Comparison: OT utilization peaks in August–October and drops in December–January, correlating with academic calendar cycles and festival holidays.</w:t>
      </w:r>
    </w:p>
    <w:p>
      <w:pPr>
        <w:pStyle w:val="ListParagraph"/>
        <w:numPr>
          <w:ilvl w:val="0"/>
          <w:numId w:val="2"/>
        </w:numPr>
        <w:spacing w:before="60" w:after="60" w:line="320"/>
      </w:pPr>
      <w:r>
        <w:rPr>
          <w:rFonts w:ascii="Arial" w:cs="Arial" w:eastAsia="Arial" w:hAnsi="Arial"/>
          <w:color w:val="1A1A1A"/>
          <w:sz w:val="22"/>
          <w:szCs w:val="22"/>
        </w:rPr>
        <w:t xml:space="preserve">Year-over-Year: Cancellation rate increased from 6.2% in Year 1 to 8.7% in Year 2, primarily driven by a 40% increase in 'Equipment Issue' cancellations, suggesting a maintenance gap.</w:t>
      </w:r>
    </w:p>
    <w:p>
      <w:r>
        <w:br w:type="page"/>
      </w:r>
    </w:p>
    <w:p>
      <w:pPr>
        <w:pStyle w:val="Heading1"/>
        <w:pBdr>
          <w:bottom w:val="single" w:color="2E75B6" w:sz="8" w:space="4"/>
        </w:pBdr>
        <w:spacing w:before="360" w:after="200"/>
      </w:pPr>
      <w:r>
        <w:rPr>
          <w:rFonts w:ascii="Arial" w:cs="Arial" w:eastAsia="Arial" w:hAnsi="Arial"/>
          <w:b/>
          <w:bCs/>
          <w:color w:val="1F3864"/>
          <w:sz w:val="32"/>
          <w:szCs w:val="32"/>
        </w:rPr>
        <w:t xml:space="preserve">Chapter 7: Conclusion and Future Work</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7.1 Conclusion</w:t>
      </w:r>
    </w:p>
    <w:p>
      <w:pPr>
        <w:spacing w:before="80" w:after="100" w:line="360"/>
        <w:jc w:val="both"/>
      </w:pPr>
      <w:r>
        <w:rPr>
          <w:rFonts w:ascii="Arial" w:cs="Arial" w:eastAsia="Arial" w:hAnsi="Arial"/>
          <w:color w:val="1A1A1A"/>
          <w:sz w:val="22"/>
          <w:szCs w:val="22"/>
        </w:rPr>
        <w:t xml:space="preserve">This project successfully demonstrates the application of Microsoft Power BI in the domain of healthcare operations management, specifically for operation theater efficiency and utilization analytics. The developed solution consolidates multi-dimensional OT operational data into a cohesive, interactive, and visually intuitive dashboard that empowers hospital decision-makers with actionable insights.</w:t>
      </w:r>
    </w:p>
    <w:p>
      <w:pPr>
        <w:spacing w:before="80" w:after="100" w:line="360"/>
        <w:jc w:val="both"/>
      </w:pPr>
      <w:r>
        <w:rPr>
          <w:rFonts w:ascii="Arial" w:cs="Arial" w:eastAsia="Arial" w:hAnsi="Arial"/>
          <w:color w:val="1A1A1A"/>
          <w:sz w:val="22"/>
          <w:szCs w:val="22"/>
        </w:rPr>
        <w:t xml:space="preserve">The eight-page Power BI report delivers comprehensive analysis across OT utilization, surgeon performance, procedure analytics, cancellation patterns, resource tracking, and temporal trends. The implementation of a Star Schema data model ensures query performance and scalability, while DAX measures provide precise computation of industry-standard KPIs.</w:t>
      </w:r>
    </w:p>
    <w:p>
      <w:pPr>
        <w:spacing w:before="80" w:after="100" w:line="360"/>
        <w:jc w:val="both"/>
      </w:pPr>
      <w:r>
        <w:rPr>
          <w:rFonts w:ascii="Arial" w:cs="Arial" w:eastAsia="Arial" w:hAnsi="Arial"/>
          <w:color w:val="1A1A1A"/>
          <w:sz w:val="22"/>
          <w:szCs w:val="22"/>
        </w:rPr>
        <w:t xml:space="preserve">Key findings from the analysis reveal that the target hospital's OT utilization rate of 72.4% falls below the industry benchmark of 75–85%, with first-case on-time starts at only 68.3% and a cancellation rate of 8.7% — both indicating significant room for operational improvement. The dashboard provides the analytical foundation for targeted interventions: improving first-case scheduling protocols, reducing equipment-related cancellations through predictive maintenance, and optimizing theater allocation based on specialty demand patterns.</w:t>
      </w:r>
    </w:p>
    <w:p>
      <w:pPr>
        <w:spacing w:before="80" w:after="100" w:line="360"/>
        <w:jc w:val="both"/>
      </w:pPr>
      <w:r>
        <w:rPr>
          <w:rFonts w:ascii="Arial" w:cs="Arial" w:eastAsia="Arial" w:hAnsi="Arial"/>
          <w:color w:val="1A1A1A"/>
          <w:sz w:val="22"/>
          <w:szCs w:val="22"/>
        </w:rPr>
        <w:t xml:space="preserve">From an academic standpoint, this project provided hands-on experience in the full BI development lifecycle — from data modeling and ETL to DAX development, dashboard design, and performance testing — preparing students for real-world data analyst and BI developer roles in the healthcare sector.</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7.2 Limitations</w:t>
      </w:r>
    </w:p>
    <w:p>
      <w:pPr>
        <w:pStyle w:val="ListParagraph"/>
        <w:numPr>
          <w:ilvl w:val="0"/>
          <w:numId w:val="2"/>
        </w:numPr>
        <w:spacing w:before="60" w:after="60" w:line="320"/>
      </w:pPr>
      <w:r>
        <w:rPr>
          <w:rFonts w:ascii="Arial" w:cs="Arial" w:eastAsia="Arial" w:hAnsi="Arial"/>
          <w:color w:val="1A1A1A"/>
          <w:sz w:val="22"/>
          <w:szCs w:val="22"/>
        </w:rPr>
        <w:t xml:space="preserve">Simulated Data: The project uses a simulated dataset. Real hospital data would include additional complexity such as emergency case insertions, multi-surgeon procedures, and ICU-to-OT transfers that are not fully represented.</w:t>
      </w:r>
    </w:p>
    <w:p>
      <w:pPr>
        <w:pStyle w:val="ListParagraph"/>
        <w:numPr>
          <w:ilvl w:val="0"/>
          <w:numId w:val="2"/>
        </w:numPr>
        <w:spacing w:before="60" w:after="60" w:line="320"/>
      </w:pPr>
      <w:r>
        <w:rPr>
          <w:rFonts w:ascii="Arial" w:cs="Arial" w:eastAsia="Arial" w:hAnsi="Arial"/>
          <w:color w:val="1A1A1A"/>
          <w:sz w:val="22"/>
          <w:szCs w:val="22"/>
        </w:rPr>
        <w:t xml:space="preserve">No Real-Time Connectivity: The current implementation operates on static batch data. Real-time monitoring requires Power BI Premium with streaming datasets or DirectQuery connectivity to a live HIS database.</w:t>
      </w:r>
    </w:p>
    <w:p>
      <w:pPr>
        <w:pStyle w:val="ListParagraph"/>
        <w:numPr>
          <w:ilvl w:val="0"/>
          <w:numId w:val="2"/>
        </w:numPr>
        <w:spacing w:before="60" w:after="60" w:line="320"/>
      </w:pPr>
      <w:r>
        <w:rPr>
          <w:rFonts w:ascii="Arial" w:cs="Arial" w:eastAsia="Arial" w:hAnsi="Arial"/>
          <w:color w:val="1A1A1A"/>
          <w:sz w:val="22"/>
          <w:szCs w:val="22"/>
        </w:rPr>
        <w:t xml:space="preserve">No Predictive ML Integration: The trend analysis relies on Power BI's built-in trendlines (linear regression). Advanced forecasting using machine learning models (e.g., ARIMA, Prophet) is not implemented.</w:t>
      </w:r>
    </w:p>
    <w:p>
      <w:pPr>
        <w:pStyle w:val="ListParagraph"/>
        <w:numPr>
          <w:ilvl w:val="0"/>
          <w:numId w:val="2"/>
        </w:numPr>
        <w:spacing w:before="60" w:after="60" w:line="320"/>
      </w:pPr>
      <w:r>
        <w:rPr>
          <w:rFonts w:ascii="Arial" w:cs="Arial" w:eastAsia="Arial" w:hAnsi="Arial"/>
          <w:color w:val="1A1A1A"/>
          <w:sz w:val="22"/>
          <w:szCs w:val="22"/>
        </w:rPr>
        <w:t xml:space="preserve">Single Hospital Scope: The dashboard is designed for a single hospital. Multi-facility comparison would require significant data model restructuring and the addition of a hospital hierarchy dimension.</w:t>
      </w:r>
    </w:p>
    <w:p>
      <w:pPr>
        <w:pStyle w:val="ListParagraph"/>
        <w:numPr>
          <w:ilvl w:val="0"/>
          <w:numId w:val="2"/>
        </w:numPr>
        <w:spacing w:before="60" w:after="60" w:line="320"/>
      </w:pPr>
      <w:r>
        <w:rPr>
          <w:rFonts w:ascii="Arial" w:cs="Arial" w:eastAsia="Arial" w:hAnsi="Arial"/>
          <w:color w:val="1A1A1A"/>
          <w:sz w:val="22"/>
          <w:szCs w:val="22"/>
        </w:rPr>
        <w:t xml:space="preserve">No Row-Level Security: The report does not implement RLS, meaning all users see all data. In a production environment, surgeons should only see their own performance data.</w:t>
      </w:r>
    </w:p>
    <w:p>
      <w:pPr>
        <w:pStyle w:val="ListParagraph"/>
        <w:numPr>
          <w:ilvl w:val="0"/>
          <w:numId w:val="2"/>
        </w:numPr>
        <w:spacing w:before="60" w:after="60" w:line="320"/>
      </w:pPr>
      <w:r>
        <w:rPr>
          <w:rFonts w:ascii="Arial" w:cs="Arial" w:eastAsia="Arial" w:hAnsi="Arial"/>
          <w:color w:val="1A1A1A"/>
          <w:sz w:val="22"/>
          <w:szCs w:val="22"/>
        </w:rPr>
        <w:t xml:space="preserve">Limited Mobile Optimization: The report is optimized for desktop viewing; mobile layout design in Power BI was out of scope.</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7.3 Future Enhancements</w:t>
      </w:r>
    </w:p>
    <w:p>
      <w:pPr>
        <w:pStyle w:val="ListParagraph"/>
        <w:numPr>
          <w:ilvl w:val="0"/>
          <w:numId w:val="2"/>
        </w:numPr>
        <w:spacing w:before="60" w:after="60" w:line="320"/>
      </w:pPr>
      <w:r>
        <w:rPr>
          <w:rFonts w:ascii="Arial" w:cs="Arial" w:eastAsia="Arial" w:hAnsi="Arial"/>
          <w:color w:val="1A1A1A"/>
          <w:sz w:val="22"/>
          <w:szCs w:val="22"/>
        </w:rPr>
        <w:t xml:space="preserve">Live HIS Integration: Connect the Power BI report to a hospital's live database using DirectQuery or Scheduled Refresh for real-time operational monitoring.</w:t>
      </w:r>
    </w:p>
    <w:p>
      <w:pPr>
        <w:pStyle w:val="ListParagraph"/>
        <w:numPr>
          <w:ilvl w:val="0"/>
          <w:numId w:val="2"/>
        </w:numPr>
        <w:spacing w:before="60" w:after="60" w:line="320"/>
      </w:pPr>
      <w:r>
        <w:rPr>
          <w:rFonts w:ascii="Arial" w:cs="Arial" w:eastAsia="Arial" w:hAnsi="Arial"/>
          <w:color w:val="1A1A1A"/>
          <w:sz w:val="22"/>
          <w:szCs w:val="22"/>
        </w:rPr>
        <w:t xml:space="preserve">Machine Learning Forecasting: Integrate Azure Machine Learning or Python scripts within Power BI to build predictive models for OT demand forecasting, cancellation prediction, and equipment failure risk scoring.</w:t>
      </w:r>
    </w:p>
    <w:p>
      <w:pPr>
        <w:pStyle w:val="ListParagraph"/>
        <w:numPr>
          <w:ilvl w:val="0"/>
          <w:numId w:val="2"/>
        </w:numPr>
        <w:spacing w:before="60" w:after="60" w:line="320"/>
      </w:pPr>
      <w:r>
        <w:rPr>
          <w:rFonts w:ascii="Arial" w:cs="Arial" w:eastAsia="Arial" w:hAnsi="Arial"/>
          <w:color w:val="1A1A1A"/>
          <w:sz w:val="22"/>
          <w:szCs w:val="22"/>
        </w:rPr>
        <w:t xml:space="preserve">Row-Level Security (RLS): Implement role-based data access so surgeons see only their cases, heads of departments see specialty-level data, and administrators see all data.</w:t>
      </w:r>
    </w:p>
    <w:p>
      <w:pPr>
        <w:pStyle w:val="ListParagraph"/>
        <w:numPr>
          <w:ilvl w:val="0"/>
          <w:numId w:val="2"/>
        </w:numPr>
        <w:spacing w:before="60" w:after="60" w:line="320"/>
      </w:pPr>
      <w:r>
        <w:rPr>
          <w:rFonts w:ascii="Arial" w:cs="Arial" w:eastAsia="Arial" w:hAnsi="Arial"/>
          <w:color w:val="1A1A1A"/>
          <w:sz w:val="22"/>
          <w:szCs w:val="22"/>
        </w:rPr>
        <w:t xml:space="preserve">Mobile Dashboard: Design a Power BI mobile layout optimized for tablet and smartphone access, enabling OT coordinators to monitor schedules on the move.</w:t>
      </w:r>
    </w:p>
    <w:p>
      <w:pPr>
        <w:pStyle w:val="ListParagraph"/>
        <w:numPr>
          <w:ilvl w:val="0"/>
          <w:numId w:val="2"/>
        </w:numPr>
        <w:spacing w:before="60" w:after="60" w:line="320"/>
      </w:pPr>
      <w:r>
        <w:rPr>
          <w:rFonts w:ascii="Arial" w:cs="Arial" w:eastAsia="Arial" w:hAnsi="Arial"/>
          <w:color w:val="1A1A1A"/>
          <w:sz w:val="22"/>
          <w:szCs w:val="22"/>
        </w:rPr>
        <w:t xml:space="preserve">Multi-Hospital Dashboard: Extend the data model to include a Hospital dimension, enabling a centralized dashboard for healthcare networks monitoring OT performance across multiple facilities.</w:t>
      </w:r>
    </w:p>
    <w:p>
      <w:pPr>
        <w:pStyle w:val="ListParagraph"/>
        <w:numPr>
          <w:ilvl w:val="0"/>
          <w:numId w:val="2"/>
        </w:numPr>
        <w:spacing w:before="60" w:after="60" w:line="320"/>
      </w:pPr>
      <w:r>
        <w:rPr>
          <w:rFonts w:ascii="Arial" w:cs="Arial" w:eastAsia="Arial" w:hAnsi="Arial"/>
          <w:color w:val="1A1A1A"/>
          <w:sz w:val="22"/>
          <w:szCs w:val="22"/>
        </w:rPr>
        <w:t xml:space="preserve">Patient Outcome Correlation: Integrate post-operative patient outcome data (complications, readmissions, LOS) to correlate OT efficiency metrics with clinical quality indicators.</w:t>
      </w:r>
    </w:p>
    <w:p>
      <w:pPr>
        <w:pStyle w:val="ListParagraph"/>
        <w:numPr>
          <w:ilvl w:val="0"/>
          <w:numId w:val="2"/>
        </w:numPr>
        <w:spacing w:before="60" w:after="60" w:line="320"/>
      </w:pPr>
      <w:r>
        <w:rPr>
          <w:rFonts w:ascii="Arial" w:cs="Arial" w:eastAsia="Arial" w:hAnsi="Arial"/>
          <w:color w:val="1A1A1A"/>
          <w:sz w:val="22"/>
          <w:szCs w:val="22"/>
        </w:rPr>
        <w:t xml:space="preserve">Automated Alerts: Configure Power BI data alerts and Power Automate workflows to send real-time notifications when KPIs breach defined thresholds (e.g., cancellation rate &gt; 10%).</w:t>
      </w:r>
    </w:p>
    <w:p>
      <w:r>
        <w:br w:type="page"/>
      </w:r>
    </w:p>
    <w:p>
      <w:pPr>
        <w:pStyle w:val="Heading1"/>
        <w:pBdr>
          <w:bottom w:val="single" w:color="2E75B6" w:sz="8" w:space="4"/>
        </w:pBdr>
        <w:spacing w:before="360" w:after="200"/>
      </w:pPr>
      <w:r>
        <w:rPr>
          <w:rFonts w:ascii="Arial" w:cs="Arial" w:eastAsia="Arial" w:hAnsi="Arial"/>
          <w:b/>
          <w:bCs/>
          <w:color w:val="1F3864"/>
          <w:sz w:val="32"/>
          <w:szCs w:val="32"/>
        </w:rPr>
        <w:t xml:space="preserve">Chapter 8: References / Bibliography</w:t>
      </w:r>
    </w:p>
    <w:p>
      <w:pPr>
        <w:spacing w:before="60" w:after="60"/>
      </w:pPr>
      <w:r>
        <w:t xml:space="preserve"/>
      </w:r>
    </w:p>
    <w:p>
      <w:pPr>
        <w:spacing w:before="80" w:after="100" w:line="360"/>
        <w:jc w:val="left"/>
      </w:pPr>
      <w:r>
        <w:rPr>
          <w:rFonts w:ascii="Arial" w:cs="Arial" w:eastAsia="Arial" w:hAnsi="Arial"/>
          <w:color w:val="1A1A1A"/>
          <w:sz w:val="22"/>
          <w:szCs w:val="22"/>
        </w:rPr>
        <w:t xml:space="preserve">[1] Microsoft Corporation. (2024). Power BI Documentation – Official Reference. Microsoft Docs. https://docs.microsoft.com/en-us/power-bi/</w:t>
      </w:r>
    </w:p>
    <w:p>
      <w:pPr>
        <w:spacing w:before="80" w:after="100" w:line="360"/>
        <w:jc w:val="left"/>
      </w:pPr>
      <w:r>
        <w:rPr>
          <w:rFonts w:ascii="Arial" w:cs="Arial" w:eastAsia="Arial" w:hAnsi="Arial"/>
          <w:color w:val="1A1A1A"/>
          <w:sz w:val="22"/>
          <w:szCs w:val="22"/>
        </w:rPr>
        <w:t xml:space="preserve">[2] Ferrari, A., &amp; Russo, M. (2019). The Definitive Guide to DAX: Business Intelligence for Microsoft Power BI, SQL Server Analysis Services, and Excel (2nd ed.). Microsoft Press.</w:t>
      </w:r>
    </w:p>
    <w:p>
      <w:pPr>
        <w:spacing w:before="80" w:after="100" w:line="360"/>
        <w:jc w:val="left"/>
      </w:pPr>
      <w:r>
        <w:rPr>
          <w:rFonts w:ascii="Arial" w:cs="Arial" w:eastAsia="Arial" w:hAnsi="Arial"/>
          <w:color w:val="1A1A1A"/>
          <w:sz w:val="22"/>
          <w:szCs w:val="22"/>
        </w:rPr>
        <w:t xml:space="preserve">[3] Russo, M., &amp; Ferrari, A. (2016). Analyzing Data with Power BI and Power Pivot for Excel. Microsoft Press.</w:t>
      </w:r>
    </w:p>
    <w:p>
      <w:pPr>
        <w:spacing w:before="80" w:after="100" w:line="360"/>
        <w:jc w:val="left"/>
      </w:pPr>
      <w:r>
        <w:rPr>
          <w:rFonts w:ascii="Arial" w:cs="Arial" w:eastAsia="Arial" w:hAnsi="Arial"/>
          <w:color w:val="1A1A1A"/>
          <w:sz w:val="22"/>
          <w:szCs w:val="22"/>
        </w:rPr>
        <w:t xml:space="preserve">[4] Association of periOperative Registered Nurses (AORN). (2023). Guidelines for Perioperative Practice: Operating Room Efficiency Metrics. AORN Journal.</w:t>
      </w:r>
    </w:p>
    <w:p>
      <w:pPr>
        <w:spacing w:before="80" w:after="100" w:line="360"/>
        <w:jc w:val="left"/>
      </w:pPr>
      <w:r>
        <w:rPr>
          <w:rFonts w:ascii="Arial" w:cs="Arial" w:eastAsia="Arial" w:hAnsi="Arial"/>
          <w:color w:val="1A1A1A"/>
          <w:sz w:val="22"/>
          <w:szCs w:val="22"/>
        </w:rPr>
        <w:t xml:space="preserve">[5] Cardoen, B., Demeulemeester, E., &amp; Beliën, J. (2010). Operating room planning and scheduling: A literature review. European Journal of Operational Research, 201(3), 921–932.</w:t>
      </w:r>
    </w:p>
    <w:p>
      <w:pPr>
        <w:spacing w:before="80" w:after="100" w:line="360"/>
        <w:jc w:val="left"/>
      </w:pPr>
      <w:r>
        <w:rPr>
          <w:rFonts w:ascii="Arial" w:cs="Arial" w:eastAsia="Arial" w:hAnsi="Arial"/>
          <w:color w:val="1A1A1A"/>
          <w:sz w:val="22"/>
          <w:szCs w:val="22"/>
        </w:rPr>
        <w:t xml:space="preserve">[6] Macario, A. (2010). What does one minute of operating room time cost? Journal of Clinical Anesthesia, 22(4), 233–236.</w:t>
      </w:r>
    </w:p>
    <w:p>
      <w:pPr>
        <w:spacing w:before="80" w:after="100" w:line="360"/>
        <w:jc w:val="left"/>
      </w:pPr>
      <w:r>
        <w:rPr>
          <w:rFonts w:ascii="Arial" w:cs="Arial" w:eastAsia="Arial" w:hAnsi="Arial"/>
          <w:color w:val="1A1A1A"/>
          <w:sz w:val="22"/>
          <w:szCs w:val="22"/>
        </w:rPr>
        <w:t xml:space="preserve">[7] Strum, D. P., May, J. H., &amp; Vargas, L. G. (2000). Modeling the uncertainty of surgical procedure times. Anesthesiology, 92(4), 1160–1167.</w:t>
      </w:r>
    </w:p>
    <w:p>
      <w:pPr>
        <w:spacing w:before="80" w:after="100" w:line="360"/>
        <w:jc w:val="left"/>
      </w:pPr>
      <w:r>
        <w:rPr>
          <w:rFonts w:ascii="Arial" w:cs="Arial" w:eastAsia="Arial" w:hAnsi="Arial"/>
          <w:color w:val="1A1A1A"/>
          <w:sz w:val="22"/>
          <w:szCs w:val="22"/>
        </w:rPr>
        <w:t xml:space="preserve">[8] Dexter, F., &amp; Epstein, R. H. (2003). Operating room efficiency and scheduling. Current Opinion in Anaesthesiology, 16(2), 205–209.</w:t>
      </w:r>
    </w:p>
    <w:p>
      <w:pPr>
        <w:spacing w:before="80" w:after="100" w:line="360"/>
        <w:jc w:val="left"/>
      </w:pPr>
      <w:r>
        <w:rPr>
          <w:rFonts w:ascii="Arial" w:cs="Arial" w:eastAsia="Arial" w:hAnsi="Arial"/>
          <w:color w:val="1A1A1A"/>
          <w:sz w:val="22"/>
          <w:szCs w:val="22"/>
        </w:rPr>
        <w:t xml:space="preserve">[9] Marjamaa, R. A., Kirvela, O. A., &amp; Torkki, P. M. (2009). What is the best workflow for an operating room? A simulation study of five scenarios. Canadian Journal of Anesthesia, 56(8), 578–587.</w:t>
      </w:r>
    </w:p>
    <w:p>
      <w:pPr>
        <w:spacing w:before="80" w:after="100" w:line="360"/>
        <w:jc w:val="left"/>
      </w:pPr>
      <w:r>
        <w:rPr>
          <w:rFonts w:ascii="Arial" w:cs="Arial" w:eastAsia="Arial" w:hAnsi="Arial"/>
          <w:color w:val="1A1A1A"/>
          <w:sz w:val="22"/>
          <w:szCs w:val="22"/>
        </w:rPr>
        <w:t xml:space="preserve">[10] Nath, C., &amp; Albright, R. (2020). Healthcare Analytics: From Data to Knowledge to Healthcare Improvement. Wiley.</w:t>
      </w:r>
    </w:p>
    <w:p>
      <w:pPr>
        <w:spacing w:before="80" w:after="100" w:line="360"/>
        <w:jc w:val="left"/>
      </w:pPr>
      <w:r>
        <w:rPr>
          <w:rFonts w:ascii="Arial" w:cs="Arial" w:eastAsia="Arial" w:hAnsi="Arial"/>
          <w:color w:val="1A1A1A"/>
          <w:sz w:val="22"/>
          <w:szCs w:val="22"/>
        </w:rPr>
        <w:t xml:space="preserve">[11] Alexander, M., &amp; Kusleika, R. (2022). Excel Power Pivot &amp; Power Query For Dummies (2nd ed.). Wiley.</w:t>
      </w:r>
    </w:p>
    <w:p>
      <w:pPr>
        <w:spacing w:before="80" w:after="100" w:line="360"/>
        <w:jc w:val="left"/>
      </w:pPr>
      <w:r>
        <w:rPr>
          <w:rFonts w:ascii="Arial" w:cs="Arial" w:eastAsia="Arial" w:hAnsi="Arial"/>
          <w:color w:val="1A1A1A"/>
          <w:sz w:val="22"/>
          <w:szCs w:val="22"/>
        </w:rPr>
        <w:t xml:space="preserve">[12] Turban, E., Sharda, R., &amp; Delen, D. (2021). Decision Support and Business Intelligence Systems (10th ed.). Pearson Education.</w:t>
      </w:r>
    </w:p>
    <w:p>
      <w:r>
        <w:br w:type="page"/>
      </w:r>
    </w:p>
    <w:p>
      <w:pPr>
        <w:pStyle w:val="Heading1"/>
        <w:pBdr>
          <w:bottom w:val="single" w:color="2E75B6" w:sz="8" w:space="4"/>
        </w:pBdr>
        <w:spacing w:before="360" w:after="200"/>
      </w:pPr>
      <w:r>
        <w:rPr>
          <w:rFonts w:ascii="Arial" w:cs="Arial" w:eastAsia="Arial" w:hAnsi="Arial"/>
          <w:b/>
          <w:bCs/>
          <w:color w:val="1F3864"/>
          <w:sz w:val="32"/>
          <w:szCs w:val="32"/>
        </w:rPr>
        <w:t xml:space="preserve">Chapter 9: Power BI Report Page Summary</w:t>
      </w:r>
    </w:p>
    <w:p>
      <w:pPr>
        <w:spacing w:before="60" w:after="60"/>
      </w:pPr>
      <w:r>
        <w:t xml:space="preserve"/>
      </w:r>
    </w:p>
    <w:p>
      <w:pPr>
        <w:spacing w:before="80" w:after="100" w:line="360"/>
        <w:jc w:val="left"/>
      </w:pPr>
      <w:r>
        <w:rPr>
          <w:rFonts w:ascii="Arial" w:cs="Arial" w:eastAsia="Arial" w:hAnsi="Arial"/>
          <w:color w:val="1A1A1A"/>
          <w:sz w:val="22"/>
          <w:szCs w:val="22"/>
        </w:rPr>
        <w:t xml:space="preserve">The Power BI report for 'Operation Theater Efficiency &amp; Utilization Analytics' consists of 8 analytical pages and 1 supporting Data Dictionary page. Each page is described below:</w:t>
      </w:r>
    </w:p>
    <w:p>
      <w:pPr>
        <w:spacing w:before="60" w:after="6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Page #</w:t>
            </w:r>
          </w:p>
        </w:tc>
        <w:tc>
          <w:tcPr>
            <w:tcW w:type="dxa" w:w="2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Page Title</w:t>
            </w:r>
          </w:p>
        </w:tc>
        <w:tc>
          <w:tcPr>
            <w:tcW w:type="dxa" w:w="5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Summary Description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1</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Executive Summary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Serves as the landing page of the report, presenting 5 high-level KPI cards (OT Utilization Rate, Total Cases, First-Case On-Time Start %, Cancellation Rate, and Average Turnaround Time). A monthly trend sparkline and specialty-wise case volume donut chart provide a hospital-wide operational overview at a glance for administrators and hospital leadership.</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2</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OT Utilization Analysis</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Provides a deep-dive into operation theater utilization across all 6 OT rooms, displaying a horizontal bar chart comparing room-level utilization percentages, a heatmap of utilization by day-of-week and month, and KPI cards for Prime Time vs. Non-Prime Time utilization split. Enables OT coordinators to identify underperforming rooms and peak utilization periods.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3</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Surgeon Performance Dashboard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Benchmarks individual surgeon efficiency using a scatter plot of Cases Completed vs. Average Case Duration, a ranked matrix table with conditional formatting showing each surgeon's On-Time Start %, average delay, and case volume. Facilitates fair, data-driven performance reviews by department heads and surgical coordinators.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4</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Procedure Analytics</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Compares scheduled vs. actual case duration for the top 20 surgical procedures using a clustered bar chart, enabling identification of procedures that consistently run over or under their allotted time. A treemap visualizes procedure volume distribution by category, helping schedule planners allocate appropriate OT time blocks per procedure type.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5</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Cancellation Analysis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Analyzes surgical case cancellations through a stacked bar chart categorizing cancellations by root cause (patient no-show, equipment issues, surgeon unavailability, bed unavailability), a monthly trend line with a target reference line, and a cancellation heatmap by specialty and month. Supports operational managers in identifying and reducing the most impactful cancellation drivers.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6</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Resource &amp; Equipment Tracking</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Monitors OT resource health including anesthesia machine availability rates displayed as gauge visuals, OT room equipment downtime recorded in bar charts, and instrument set turnaround time by procedure type in a conditional-formatted table. Highlights resource bottlenecks that contribute to schedule delays and cancellations.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7</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Monthly Trends &amp; Forecasting</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Presents 12-month rolling trend charts for all primary KPIs with Power BI's built-in analytics trendlines extended 3 months into the future for forecasting purposes. Enables hospital leadership to anticipate seasonal demand fluctuations, plan staffing adjustments proactively, and track the impact of operational improvement initiatives over time.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8</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Case Detail Drill-Through</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A drill-through destination page that renders automatically when a user right-clicks any OT room or surgeon in other pages and selects drill-through. Displays a detailed table of all individual surgical cases matching the drill context, including case ID, surgeon name, procedure, scheduled vs. actual times, delay in minutes, and case status — providing full case-level traceability.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9</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Data Dictionary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 reference page listing all tables, column names, data types, and descriptions in the data model, along with definitions of every DAX measure used in the report. Serves as an in-report documentation resource for new users, data stewards, and future developers maintaining or extending the report.</w:t>
            </w:r>
          </w:p>
        </w:tc>
      </w:tr>
    </w:tbl>
    <w:p>
      <w:pPr>
        <w:spacing w:before="60" w:after="60"/>
      </w:pPr>
      <w:r>
        <w:t xml:space="preserve"/>
      </w:r>
    </w:p>
    <w:p>
      <w:pPr>
        <w:spacing w:before="60" w:after="60"/>
      </w:pPr>
      <w:r>
        <w:t xml:space="preserve"/>
      </w:r>
    </w:p>
    <w:p>
      <w:pPr>
        <w:pBdr>
          <w:top w:val="single" w:color="1F3864" w:sz="6"/>
        </w:pBdr>
        <w:spacing w:before="400" w:after="200"/>
        <w:jc w:val="center"/>
      </w:pPr>
      <w:r>
        <w:rPr>
          <w:rFonts w:ascii="Arial" w:cs="Arial" w:eastAsia="Arial" w:hAnsi="Arial"/>
          <w:b/>
          <w:bCs/>
          <w:color w:val="1F3864"/>
          <w:sz w:val="24"/>
          <w:szCs w:val="24"/>
        </w:rPr>
        <w:t xml:space="preserve">— End of Report —</w:t>
      </w:r>
    </w:p>
    <w:p>
      <w:pPr>
        <w:spacing w:before="80" w:after="80"/>
        <w:jc w:val="center"/>
      </w:pPr>
      <w:r>
        <w:rPr>
          <w:rFonts w:ascii="Arial" w:cs="Arial" w:eastAsia="Arial" w:hAnsi="Arial"/>
          <w:color w:val="2196A6"/>
          <w:sz w:val="20"/>
          <w:szCs w:val="20"/>
        </w:rPr>
        <w:t xml:space="preserve">Operation Theater Efficiency &amp; Utilization Analytics | Power BI Mini Project</w:t>
      </w:r>
    </w:p>
    <w:sectPr>
      <w:headerReference w:type="default" r:id="rId6"/>
      <w:footerReference w:type="default" r:id="rId7"/>
      <w:pgSz w:w="12240" w:h="15840" w:orient="portrait"/>
      <w:pgMar w:top="1200" w:right="108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before="80"/>
    </w:pPr>
    <w:r>
      <w:rPr>
        <w:rFonts w:ascii="Arial" w:cs="Arial" w:eastAsia="Arial" w:hAnsi="Arial"/>
        <w:color w:val="888888"/>
        <w:sz w:val="16"/>
        <w:szCs w:val="16"/>
      </w:rPr>
      <w:t xml:space="preserve">B.Tech III Year  |  Department of CS/IT  |  Academic Year 2025-2026  |  Confidential - For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20"/>
    </w:pPr>
    <w:r>
      <w:rPr>
        <w:rFonts w:ascii="Arial" w:cs="Arial" w:eastAsia="Arial" w:hAnsi="Arial"/>
        <w:color w:val="1F3864"/>
        <w:sz w:val="18"/>
        <w:szCs w:val="18"/>
      </w:rPr>
      <w:t xml:space="preserve">Operation Theater Efficiency &amp; Utilization Analytics  |  Power BI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196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2026-03-04T07:04:59.850Z</dcterms:created>
  <dcterms:modified xsi:type="dcterms:W3CDTF">2026-03-04T07:04:59.851Z</dcterms:modified>
</cp:coreProperties>
</file>

<file path=docProps/custom.xml><?xml version="1.0" encoding="utf-8"?>
<Properties xmlns="http://schemas.openxmlformats.org/officeDocument/2006/custom-properties" xmlns:vt="http://schemas.openxmlformats.org/officeDocument/2006/docPropsVTypes"/>
</file>