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after="200"/>
        <w:jc w:val="center"/>
      </w:pPr>
      <w:r>
        <w:rPr>
          <w:rFonts w:ascii="Arial" w:cs="Arial" w:eastAsia="Arial" w:hAnsi="Arial"/>
          <w:color w:val="666666"/>
          <w:sz w:val="24"/>
          <w:szCs w:val="24"/>
        </w:rPr>
        <w:t xml:space="preserve">B.Tech III Year  |  Mini Project Documentation  |  2024-2025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600"/>
              <w:left w:type="dxa" w:w="500"/>
              <w:bottom w:type="dxa" w:w="600"/>
              <w:right w:type="dxa" w:w="500"/>
            </w:tcMar>
          </w:tcPr>
          <w:p>
            <w:pPr>
              <w:spacing w:after="180"/>
              <w:jc w:val="center"/>
            </w:pPr>
            <w:r>
              <w:rPr>
                <w:rFonts w:ascii="Arial" w:cs="Arial" w:eastAsia="Arial" w:hAnsi="Arial"/>
                <w:b/>
                <w:bCs/>
                <w:color w:val="FFFFFF"/>
                <w:sz w:val="52"/>
                <w:szCs w:val="52"/>
              </w:rPr>
              <w:t xml:space="preserve">Operation Theater Efficiency</w:t>
            </w:r>
          </w:p>
          <w:p>
            <w:pPr>
              <w:spacing w:after="180"/>
              <w:jc w:val="center"/>
            </w:pPr>
            <w:r>
              <w:rPr>
                <w:rFonts w:ascii="Arial" w:cs="Arial" w:eastAsia="Arial" w:hAnsi="Arial"/>
                <w:b/>
                <w:bCs/>
                <w:color w:val="FFFFFF"/>
                <w:sz w:val="52"/>
                <w:szCs w:val="52"/>
              </w:rPr>
              <w:t xml:space="preserve">&amp; Utilization Analytics</w:t>
            </w:r>
          </w:p>
          <w:p>
            <w:pPr>
              <w:spacing w:before="240"/>
              <w:jc w:val="center"/>
            </w:pPr>
            <w:r>
              <w:rPr>
                <w:rFonts w:ascii="Arial" w:cs="Arial" w:eastAsia="Arial" w:hAnsi="Arial"/>
                <w:color w:val="C9D8EA"/>
                <w:sz w:val="28"/>
                <w:szCs w:val="28"/>
              </w:rPr>
              <w:t xml:space="preserve">A Power BI Dashboard Project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22"/>
                <w:szCs w:val="22"/>
              </w:rPr>
              <w:t xml:space="preserve">Department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333333"/>
                <w:sz w:val="22"/>
                <w:szCs w:val="22"/>
              </w:rPr>
              <w:t xml:space="preserve">Computer Science &amp; Engineering / Information Technology</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F3864"/>
                <w:sz w:val="22"/>
                <w:szCs w:val="22"/>
              </w:rPr>
              <w:t xml:space="preserve">Academic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2024 – 2025</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22"/>
                <w:szCs w:val="22"/>
              </w:rPr>
              <w:t xml:space="preserve">Year / Semester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333333"/>
                <w:sz w:val="22"/>
                <w:szCs w:val="22"/>
              </w:rPr>
              <w:t xml:space="preserve">B.Tech III Year – Semester V / VI</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F3864"/>
                <w:sz w:val="22"/>
                <w:szCs w:val="22"/>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Mini Project / Industrial Training</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22"/>
                <w:szCs w:val="22"/>
              </w:rPr>
              <w:t xml:space="preserve">Tool Used</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333333"/>
                <w:sz w:val="22"/>
                <w:szCs w:val="22"/>
              </w:rPr>
              <w:t xml:space="preserve">Microsoft Power BI Desktop</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F3864"/>
                <w:sz w:val="22"/>
                <w:szCs w:val="22"/>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Healthcare Analytics / Business Intelligence</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22"/>
                <w:szCs w:val="22"/>
              </w:rPr>
              <w:t xml:space="preserve">Guide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333333"/>
                <w:sz w:val="22"/>
                <w:szCs w:val="22"/>
              </w:rPr>
              <w:t xml:space="preserve">[Faculty Guide Name &amp; Designation]</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F3864"/>
                <w:sz w:val="22"/>
                <w:szCs w:val="22"/>
              </w:rPr>
              <w:t xml:space="preserve">Students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[Student Name(s) &amp; Roll Numbers]</w:t>
            </w:r>
          </w:p>
        </w:tc>
      </w:tr>
    </w:tbl>
    <w:p>
      <w:pPr>
        <w:spacing w:before="80" w:after="80"/>
      </w:pPr>
      <w:r>
        <w:t xml:space="preserve"/>
      </w:r>
    </w:p>
    <w:p>
      <w:pPr>
        <w:spacing w:before="80" w:after="80"/>
      </w:pPr>
      <w:r>
        <w:t xml:space="preserve"/>
      </w:r>
    </w:p>
    <w:p>
      <w:pPr>
        <w:jc w:val="center"/>
      </w:pPr>
      <w:r>
        <w:rPr>
          <w:rFonts w:ascii="Arial" w:cs="Arial" w:eastAsia="Arial" w:hAnsi="Arial"/>
          <w:b/>
          <w:bCs/>
          <w:color w:val="1F3864"/>
          <w:sz w:val="26"/>
          <w:szCs w:val="26"/>
        </w:rPr>
        <w:t xml:space="preserve">[College Name]  |  [City, State]</w:t>
      </w:r>
    </w:p>
    <w:p>
      <w:r>
        <w:br w:type="page"/>
      </w:r>
    </w:p>
    <w:p>
      <w:pPr>
        <w:sectPr>
          <w:pgSz w:w="12240" w:h="15840" w:orient="portrait"/>
          <w:pgMar w:top="1440" w:right="1440" w:bottom="1440" w:left="1440" w:header="708" w:footer="708" w:gutter="0"/>
          <w:pgNumType/>
          <w:docGrid w:linePitch="360"/>
        </w:sectPr>
      </w:pPr>
    </w:p>
    <w:p>
      <w:pPr>
        <w:pStyle w:val="Heading1"/>
        <w:spacing w:before="200" w:after="200"/>
      </w:pPr>
      <w:r>
        <w:rPr>
          <w:rFonts w:ascii="Arial" w:cs="Arial" w:eastAsia="Arial" w:hAnsi="Arial"/>
          <w:b/>
          <w:bCs/>
          <w:color w:val="1F3864"/>
          <w:sz w:val="32"/>
          <w:szCs w:val="32"/>
        </w:rPr>
        <w:t xml:space="preserve">Table of Contents</w:t>
      </w:r>
    </w:p>
    <w:p>
      <w:pPr>
        <w:pBdr>
          <w:bottom w:val="single" w:color="2E75B6" w:sz="6" w:space="1"/>
        </w:pBdr>
        <w:spacing w:before="80" w:after="200"/>
      </w:pPr>
      <w:r>
        <w:t xml:space="preserv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1</w:t>
            </w:r>
          </w:p>
          <w:p>
            <w:pPr>
              <w:spacing w:before="120"/>
              <w:jc w:val="center"/>
            </w:pPr>
            <w:r>
              <w:rPr>
                <w:rFonts w:ascii="Arial" w:cs="Arial" w:eastAsia="Arial" w:hAnsi="Arial"/>
                <w:color w:val="C9D8EA"/>
                <w:sz w:val="24"/>
                <w:szCs w:val="24"/>
              </w:rPr>
              <w:t xml:space="preserve">Introduction</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1.1  Abstract of the Project</w:t>
      </w:r>
    </w:p>
    <w:p>
      <w:pPr>
        <w:spacing w:before="80" w:after="120"/>
        <w:jc w:val="both"/>
      </w:pPr>
      <w:r>
        <w:rPr>
          <w:rFonts w:ascii="Arial" w:cs="Arial" w:eastAsia="Arial" w:hAnsi="Arial"/>
          <w:color w:val="222222"/>
          <w:sz w:val="22"/>
          <w:szCs w:val="22"/>
        </w:rPr>
        <w:t xml:space="preserve">The Operation Theater Efficiency &amp; Utilization Analytics project is a Power BI-based healthcare analytics solution designed to monitor, visualize, and optimize the performance of Operation Theaters (OTs) in a hospital setting. Operation theaters are among the most resource-intensive and time-critical departments in any healthcare facility. Inefficiencies in scheduling, idle time between surgeries, equipment downtime, and staff allocation directly impact patient outcomes and hospital revenue.</w:t>
      </w:r>
    </w:p>
    <w:p>
      <w:pPr>
        <w:spacing w:before="80" w:after="120"/>
        <w:jc w:val="both"/>
      </w:pPr>
      <w:r>
        <w:rPr>
          <w:rFonts w:ascii="Arial" w:cs="Arial" w:eastAsia="Arial" w:hAnsi="Arial"/>
          <w:color w:val="222222"/>
          <w:sz w:val="22"/>
          <w:szCs w:val="22"/>
        </w:rPr>
        <w:t xml:space="preserve">This project builds an interactive multi-page Power BI dashboard that consolidates data from surgical schedules, patient records, staff rosters, and equipment logs to deliver historical insights into OT utilization rates, turnover time, case volume distribution, cancellation rates, surgeon-wise performance, and specialty-wise trends. The solution enables hospital administrators, operation theater managers, and clinical leads to make data-driven decisions, reduce wastage, and improve surgical throughput.</w:t>
      </w:r>
    </w:p>
    <w:p>
      <w:pPr>
        <w:spacing w:before="80" w:after="120"/>
        <w:jc w:val="both"/>
      </w:pPr>
      <w:r>
        <w:rPr>
          <w:rFonts w:ascii="Arial" w:cs="Arial" w:eastAsia="Arial" w:hAnsi="Arial"/>
          <w:color w:val="222222"/>
          <w:sz w:val="22"/>
          <w:szCs w:val="22"/>
        </w:rPr>
        <w:t xml:space="preserve">The project demonstrates the application of Business Intelligence (BI) tools, data modeling concepts, DAX (Data Analysis Expressions) measures, and interactive visualization techniques in a real-world healthcare scenario, making it a highly relevant and practical mini project for B.Tech Computer Science and IT students.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1.2  Problem Statement</w:t>
      </w:r>
    </w:p>
    <w:p>
      <w:pPr>
        <w:spacing w:before="80" w:after="120"/>
        <w:jc w:val="both"/>
      </w:pPr>
      <w:r>
        <w:rPr>
          <w:rFonts w:ascii="Arial" w:cs="Arial" w:eastAsia="Arial" w:hAnsi="Arial"/>
          <w:color w:val="222222"/>
          <w:sz w:val="22"/>
          <w:szCs w:val="22"/>
        </w:rPr>
        <w:t xml:space="preserve">Hospitals face significant operational inefficiencies in managing their operation theaters. Manual scheduling systems and siloed data sources make it difficult for administrators to gain a unified view of OT performance. Key challenges include:</w:t>
      </w:r>
    </w:p>
    <w:p>
      <w:pPr>
        <w:pStyle w:val="ListParagraph"/>
        <w:numPr>
          <w:ilvl w:val="0"/>
          <w:numId w:val="2"/>
        </w:numPr>
        <w:spacing w:before="60" w:after="60"/>
      </w:pPr>
      <w:r>
        <w:rPr>
          <w:rFonts w:ascii="Arial" w:cs="Arial" w:eastAsia="Arial" w:hAnsi="Arial"/>
          <w:color w:val="222222"/>
          <w:sz w:val="22"/>
          <w:szCs w:val="22"/>
        </w:rPr>
        <w:t xml:space="preserve">Lack of real-time visibility into OT utilization, resulting in under-utilized or over-booked theaters.</w:t>
      </w:r>
    </w:p>
    <w:p>
      <w:pPr>
        <w:pStyle w:val="ListParagraph"/>
        <w:numPr>
          <w:ilvl w:val="0"/>
          <w:numId w:val="2"/>
        </w:numPr>
        <w:spacing w:before="60" w:after="60"/>
      </w:pPr>
      <w:r>
        <w:rPr>
          <w:rFonts w:ascii="Arial" w:cs="Arial" w:eastAsia="Arial" w:hAnsi="Arial"/>
          <w:color w:val="222222"/>
          <w:sz w:val="22"/>
          <w:szCs w:val="22"/>
        </w:rPr>
        <w:t xml:space="preserve">High rates of OT case cancellations without root-cause analysis, leading to increased costs and delayed patient care.</w:t>
      </w:r>
    </w:p>
    <w:p>
      <w:pPr>
        <w:pStyle w:val="ListParagraph"/>
        <w:numPr>
          <w:ilvl w:val="0"/>
          <w:numId w:val="2"/>
        </w:numPr>
        <w:spacing w:before="60" w:after="60"/>
      </w:pPr>
      <w:r>
        <w:rPr>
          <w:rFonts w:ascii="Arial" w:cs="Arial" w:eastAsia="Arial" w:hAnsi="Arial"/>
          <w:color w:val="222222"/>
          <w:sz w:val="22"/>
          <w:szCs w:val="22"/>
        </w:rPr>
        <w:t xml:space="preserve">Uneven distribution of surgical cases across surgeons and specialties, impacting workload equity.</w:t>
      </w:r>
    </w:p>
    <w:p>
      <w:pPr>
        <w:pStyle w:val="ListParagraph"/>
        <w:numPr>
          <w:ilvl w:val="0"/>
          <w:numId w:val="2"/>
        </w:numPr>
        <w:spacing w:before="60" w:after="60"/>
      </w:pPr>
      <w:r>
        <w:rPr>
          <w:rFonts w:ascii="Arial" w:cs="Arial" w:eastAsia="Arial" w:hAnsi="Arial"/>
          <w:color w:val="222222"/>
          <w:sz w:val="22"/>
          <w:szCs w:val="22"/>
        </w:rPr>
        <w:t xml:space="preserve">Inability to efficiently track first-case start time delays and inter-case turnover time across all OT rooms.</w:t>
      </w:r>
    </w:p>
    <w:p>
      <w:pPr>
        <w:pStyle w:val="ListParagraph"/>
        <w:numPr>
          <w:ilvl w:val="0"/>
          <w:numId w:val="2"/>
        </w:numPr>
        <w:spacing w:before="60" w:after="60"/>
      </w:pPr>
      <w:r>
        <w:rPr>
          <w:rFonts w:ascii="Arial" w:cs="Arial" w:eastAsia="Arial" w:hAnsi="Arial"/>
          <w:color w:val="222222"/>
          <w:sz w:val="22"/>
          <w:szCs w:val="22"/>
        </w:rPr>
        <w:t xml:space="preserve">Absence of consolidated dashboards that allow drill-down analysis from hospital-level to individual surgeon or procedure level.</w:t>
      </w:r>
    </w:p>
    <w:p>
      <w:pPr>
        <w:pStyle w:val="ListParagraph"/>
        <w:numPr>
          <w:ilvl w:val="0"/>
          <w:numId w:val="2"/>
        </w:numPr>
        <w:spacing w:before="60" w:after="60"/>
      </w:pPr>
      <w:r>
        <w:rPr>
          <w:rFonts w:ascii="Arial" w:cs="Arial" w:eastAsia="Arial" w:hAnsi="Arial"/>
          <w:color w:val="222222"/>
          <w:sz w:val="22"/>
          <w:szCs w:val="22"/>
        </w:rPr>
        <w:t xml:space="preserve">No systematic mechanism to track emergency versus elective surgeries or measure performance against industry KPIs.</w:t>
      </w:r>
    </w:p>
    <w:p>
      <w:pPr>
        <w:spacing w:before="80" w:after="80"/>
      </w:pPr>
      <w:r>
        <w:t xml:space="preserve"/>
      </w:r>
    </w:p>
    <w:p>
      <w:pPr>
        <w:spacing w:before="80" w:after="120"/>
        <w:jc w:val="both"/>
      </w:pPr>
      <w:r>
        <w:rPr>
          <w:rFonts w:ascii="Arial" w:cs="Arial" w:eastAsia="Arial" w:hAnsi="Arial"/>
          <w:color w:val="222222"/>
          <w:sz w:val="22"/>
          <w:szCs w:val="22"/>
        </w:rPr>
        <w:t xml:space="preserve">The proposed Power BI solution addresses these pain points by transforming raw operational data into actionable visual insights accessible to all stakeholders across the hospital hierarchy.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1.3  Objectives of the Project</w:t>
      </w:r>
    </w:p>
    <w:p>
      <w:pPr>
        <w:pStyle w:val="ListParagraph"/>
        <w:numPr>
          <w:ilvl w:val="0"/>
          <w:numId w:val="3"/>
        </w:numPr>
        <w:spacing w:before="60" w:after="60"/>
      </w:pPr>
      <w:r>
        <w:rPr>
          <w:rFonts w:ascii="Arial" w:cs="Arial" w:eastAsia="Arial" w:hAnsi="Arial"/>
          <w:color w:val="222222"/>
          <w:sz w:val="22"/>
          <w:szCs w:val="22"/>
        </w:rPr>
        <w:t xml:space="preserve">To design and develop an interactive Power BI dashboard for tracking and improving Operation Theater utilization efficiency.</w:t>
      </w:r>
    </w:p>
    <w:p>
      <w:pPr>
        <w:pStyle w:val="ListParagraph"/>
        <w:numPr>
          <w:ilvl w:val="0"/>
          <w:numId w:val="3"/>
        </w:numPr>
        <w:spacing w:before="60" w:after="60"/>
      </w:pPr>
      <w:r>
        <w:rPr>
          <w:rFonts w:ascii="Arial" w:cs="Arial" w:eastAsia="Arial" w:hAnsi="Arial"/>
          <w:color w:val="222222"/>
          <w:sz w:val="22"/>
          <w:szCs w:val="22"/>
        </w:rPr>
        <w:t xml:space="preserve">To implement KPI calculations using DAX measures such as OT Utilization Rate, Turnover Time, First-Case Start Delay, and Cancellation Rate.</w:t>
      </w:r>
    </w:p>
    <w:p>
      <w:pPr>
        <w:pStyle w:val="ListParagraph"/>
        <w:numPr>
          <w:ilvl w:val="0"/>
          <w:numId w:val="3"/>
        </w:numPr>
        <w:spacing w:before="60" w:after="60"/>
      </w:pPr>
      <w:r>
        <w:rPr>
          <w:rFonts w:ascii="Arial" w:cs="Arial" w:eastAsia="Arial" w:hAnsi="Arial"/>
          <w:color w:val="222222"/>
          <w:sz w:val="22"/>
          <w:szCs w:val="22"/>
        </w:rPr>
        <w:t xml:space="preserve">To model a relational dataset representing surgical operations, patient demographics, surgeon profiles, equipment inventory, and OT schedules.</w:t>
      </w:r>
    </w:p>
    <w:p>
      <w:pPr>
        <w:pStyle w:val="ListParagraph"/>
        <w:numPr>
          <w:ilvl w:val="0"/>
          <w:numId w:val="3"/>
        </w:numPr>
        <w:spacing w:before="60" w:after="60"/>
      </w:pPr>
      <w:r>
        <w:rPr>
          <w:rFonts w:ascii="Arial" w:cs="Arial" w:eastAsia="Arial" w:hAnsi="Arial"/>
          <w:color w:val="222222"/>
          <w:sz w:val="22"/>
          <w:szCs w:val="22"/>
        </w:rPr>
        <w:t xml:space="preserve">To create multi-page report pages covering executive summaries, OT utilization trends, surgeon performance, specialty analysis, and operational bottlenecks.</w:t>
      </w:r>
    </w:p>
    <w:p>
      <w:pPr>
        <w:pStyle w:val="ListParagraph"/>
        <w:numPr>
          <w:ilvl w:val="0"/>
          <w:numId w:val="3"/>
        </w:numPr>
        <w:spacing w:before="60" w:after="60"/>
      </w:pPr>
      <w:r>
        <w:rPr>
          <w:rFonts w:ascii="Arial" w:cs="Arial" w:eastAsia="Arial" w:hAnsi="Arial"/>
          <w:color w:val="222222"/>
          <w:sz w:val="22"/>
          <w:szCs w:val="22"/>
        </w:rPr>
        <w:t xml:space="preserve">To apply Power Query transformations for data cleaning, merging, and shaping before loading into the data model.</w:t>
      </w:r>
    </w:p>
    <w:p>
      <w:pPr>
        <w:pStyle w:val="ListParagraph"/>
        <w:numPr>
          <w:ilvl w:val="0"/>
          <w:numId w:val="3"/>
        </w:numPr>
        <w:spacing w:before="60" w:after="60"/>
      </w:pPr>
      <w:r>
        <w:rPr>
          <w:rFonts w:ascii="Arial" w:cs="Arial" w:eastAsia="Arial" w:hAnsi="Arial"/>
          <w:color w:val="222222"/>
          <w:sz w:val="22"/>
          <w:szCs w:val="22"/>
        </w:rPr>
        <w:t xml:space="preserve">To demonstrate the use of Row-Level Security (RLS) for role-based access within the Power BI report.</w:t>
      </w:r>
    </w:p>
    <w:p>
      <w:pPr>
        <w:pStyle w:val="ListParagraph"/>
        <w:numPr>
          <w:ilvl w:val="0"/>
          <w:numId w:val="3"/>
        </w:numPr>
        <w:spacing w:before="60" w:after="60"/>
      </w:pPr>
      <w:r>
        <w:rPr>
          <w:rFonts w:ascii="Arial" w:cs="Arial" w:eastAsia="Arial" w:hAnsi="Arial"/>
          <w:color w:val="222222"/>
          <w:sz w:val="22"/>
          <w:szCs w:val="22"/>
        </w:rPr>
        <w:t xml:space="preserve">To enable dynamic filtering using slicers, bookmarks, and drill-through techniques for enhanced interactivity.</w:t>
      </w:r>
    </w:p>
    <w:p>
      <w:pPr>
        <w:pStyle w:val="ListParagraph"/>
        <w:numPr>
          <w:ilvl w:val="0"/>
          <w:numId w:val="3"/>
        </w:numPr>
        <w:spacing w:before="60" w:after="60"/>
      </w:pPr>
      <w:r>
        <w:rPr>
          <w:rFonts w:ascii="Arial" w:cs="Arial" w:eastAsia="Arial" w:hAnsi="Arial"/>
          <w:color w:val="222222"/>
          <w:sz w:val="22"/>
          <w:szCs w:val="22"/>
        </w:rPr>
        <w:t xml:space="preserve">To deliver documentation following industry-standard project reporting norms applicable to B.Tech academic requirements.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1.4  Project Description</w:t>
      </w:r>
    </w:p>
    <w:p>
      <w:pPr>
        <w:spacing w:before="80" w:after="120"/>
        <w:jc w:val="both"/>
      </w:pPr>
      <w:r>
        <w:rPr>
          <w:rFonts w:ascii="Arial" w:cs="Arial" w:eastAsia="Arial" w:hAnsi="Arial"/>
          <w:color w:val="222222"/>
          <w:sz w:val="22"/>
          <w:szCs w:val="22"/>
        </w:rPr>
        <w:t xml:space="preserve">The project simulates a hospital's Operation Theater data environment using Microsoft Power BI Desktop. The solution is structured into five key components:</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Data Sources</w:t>
      </w:r>
    </w:p>
    <w:p>
      <w:pPr>
        <w:spacing w:before="80" w:after="120"/>
        <w:jc w:val="both"/>
      </w:pPr>
      <w:r>
        <w:rPr>
          <w:rFonts w:ascii="Arial" w:cs="Arial" w:eastAsia="Arial" w:hAnsi="Arial"/>
          <w:color w:val="222222"/>
          <w:sz w:val="22"/>
          <w:szCs w:val="22"/>
        </w:rPr>
        <w:t xml:space="preserve">Microsoft Excel workbooks and CSV files simulate the following tables: OT Schedule, Surgical Cases, Surgeons, OT Rooms, Equipment, Staff, and Cancellations — representing data typically exported from a Hospital Information System (HIS).</w:t>
      </w:r>
    </w:p>
    <w:p>
      <w:pPr>
        <w:pStyle w:val="Heading3"/>
        <w:spacing w:before="200" w:after="100"/>
      </w:pPr>
      <w:r>
        <w:rPr>
          <w:rFonts w:ascii="Arial" w:cs="Arial" w:eastAsia="Arial" w:hAnsi="Arial"/>
          <w:b/>
          <w:bCs/>
          <w:color w:val="404040"/>
          <w:sz w:val="24"/>
          <w:szCs w:val="24"/>
        </w:rPr>
        <w:t xml:space="preserve">Data Transformation</w:t>
      </w:r>
    </w:p>
    <w:p>
      <w:pPr>
        <w:spacing w:before="80" w:after="120"/>
        <w:jc w:val="both"/>
      </w:pPr>
      <w:r>
        <w:rPr>
          <w:rFonts w:ascii="Arial" w:cs="Arial" w:eastAsia="Arial" w:hAnsi="Arial"/>
          <w:color w:val="222222"/>
          <w:sz w:val="22"/>
          <w:szCs w:val="22"/>
        </w:rPr>
        <w:t xml:space="preserve">Power Query Editor is used to clean and transform raw data, including handling null values, standardizing date-time formats, creating calculated columns, and merging related tables before loading into the data model.</w:t>
      </w:r>
    </w:p>
    <w:p>
      <w:pPr>
        <w:pStyle w:val="Heading3"/>
        <w:spacing w:before="200" w:after="100"/>
      </w:pPr>
      <w:r>
        <w:rPr>
          <w:rFonts w:ascii="Arial" w:cs="Arial" w:eastAsia="Arial" w:hAnsi="Arial"/>
          <w:b/>
          <w:bCs/>
          <w:color w:val="404040"/>
          <w:sz w:val="24"/>
          <w:szCs w:val="24"/>
        </w:rPr>
        <w:t xml:space="preserve">Data Model</w:t>
      </w:r>
    </w:p>
    <w:p>
      <w:pPr>
        <w:spacing w:before="80" w:after="120"/>
        <w:jc w:val="both"/>
      </w:pPr>
      <w:r>
        <w:rPr>
          <w:rFonts w:ascii="Arial" w:cs="Arial" w:eastAsia="Arial" w:hAnsi="Arial"/>
          <w:color w:val="222222"/>
          <w:sz w:val="22"/>
          <w:szCs w:val="22"/>
        </w:rPr>
        <w:t xml:space="preserve">A star-schema data model is established with a central Fact Table (SurgicalCasesFact) connected to dimension tables: DimSurgeon, DimPatient, DimOTRoom, DimDate, DimProcedure, and DimStaff. Relationships are defined with one-to-many cardinality.</w:t>
      </w:r>
    </w:p>
    <w:p>
      <w:pPr>
        <w:pStyle w:val="Heading3"/>
        <w:spacing w:before="200" w:after="100"/>
      </w:pPr>
      <w:r>
        <w:rPr>
          <w:rFonts w:ascii="Arial" w:cs="Arial" w:eastAsia="Arial" w:hAnsi="Arial"/>
          <w:b/>
          <w:bCs/>
          <w:color w:val="404040"/>
          <w:sz w:val="24"/>
          <w:szCs w:val="24"/>
        </w:rPr>
        <w:t xml:space="preserve">DAX Measures</w:t>
      </w:r>
    </w:p>
    <w:p>
      <w:pPr>
        <w:spacing w:before="80" w:after="120"/>
        <w:jc w:val="both"/>
      </w:pPr>
      <w:r>
        <w:rPr>
          <w:rFonts w:ascii="Arial" w:cs="Arial" w:eastAsia="Arial" w:hAnsi="Arial"/>
          <w:color w:val="222222"/>
          <w:sz w:val="22"/>
          <w:szCs w:val="22"/>
        </w:rPr>
        <w:t xml:space="preserve">Core DAX measures compute OT Utilization %, Average Turnover Time in minutes, First-Case Start Delay %, Emergency vs Elective Split, Cancellation Rate %, and Average Surgery Duration.</w:t>
      </w:r>
    </w:p>
    <w:p>
      <w:pPr>
        <w:pStyle w:val="Heading3"/>
        <w:spacing w:before="200" w:after="100"/>
      </w:pPr>
      <w:r>
        <w:rPr>
          <w:rFonts w:ascii="Arial" w:cs="Arial" w:eastAsia="Arial" w:hAnsi="Arial"/>
          <w:b/>
          <w:bCs/>
          <w:color w:val="404040"/>
          <w:sz w:val="24"/>
          <w:szCs w:val="24"/>
        </w:rPr>
        <w:t xml:space="preserve">Report Pages</w:t>
      </w:r>
    </w:p>
    <w:p>
      <w:pPr>
        <w:spacing w:before="80" w:after="120"/>
        <w:jc w:val="both"/>
      </w:pPr>
      <w:r>
        <w:rPr>
          <w:rFonts w:ascii="Arial" w:cs="Arial" w:eastAsia="Arial" w:hAnsi="Arial"/>
          <w:color w:val="222222"/>
          <w:sz w:val="22"/>
          <w:szCs w:val="22"/>
        </w:rPr>
        <w:t xml:space="preserve">The Power BI report consists of 8 distinct pages: Executive Summary, OT Utilization Dashboard, Surgeon Performance, Specialty &amp; Procedure Analysis, Cancellations &amp; Delays, Equipment Utilization, Staff Workload, and Trend Analysis.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1.5  Learning Outcomes of the Project</w:t>
      </w:r>
    </w:p>
    <w:p>
      <w:pPr>
        <w:pStyle w:val="ListParagraph"/>
        <w:numPr>
          <w:ilvl w:val="0"/>
          <w:numId w:val="2"/>
        </w:numPr>
        <w:spacing w:before="60" w:after="60"/>
      </w:pPr>
      <w:r>
        <w:rPr>
          <w:rFonts w:ascii="Arial" w:cs="Arial" w:eastAsia="Arial" w:hAnsi="Arial"/>
          <w:color w:val="222222"/>
          <w:sz w:val="22"/>
          <w:szCs w:val="22"/>
        </w:rPr>
        <w:t xml:space="preserve">Understand the concept and importance of Business Intelligence (BI) in healthcare and hospital management.</w:t>
      </w:r>
    </w:p>
    <w:p>
      <w:pPr>
        <w:pStyle w:val="ListParagraph"/>
        <w:numPr>
          <w:ilvl w:val="0"/>
          <w:numId w:val="2"/>
        </w:numPr>
        <w:spacing w:before="60" w:after="60"/>
      </w:pPr>
      <w:r>
        <w:rPr>
          <w:rFonts w:ascii="Arial" w:cs="Arial" w:eastAsia="Arial" w:hAnsi="Arial"/>
          <w:color w:val="222222"/>
          <w:sz w:val="22"/>
          <w:szCs w:val="22"/>
        </w:rPr>
        <w:t xml:space="preserve">Gain hands-on experience with Microsoft Power BI Desktop including report design, data modeling, and DAX authoring.</w:t>
      </w:r>
    </w:p>
    <w:p>
      <w:pPr>
        <w:pStyle w:val="ListParagraph"/>
        <w:numPr>
          <w:ilvl w:val="0"/>
          <w:numId w:val="2"/>
        </w:numPr>
        <w:spacing w:before="60" w:after="60"/>
      </w:pPr>
      <w:r>
        <w:rPr>
          <w:rFonts w:ascii="Arial" w:cs="Arial" w:eastAsia="Arial" w:hAnsi="Arial"/>
          <w:color w:val="222222"/>
          <w:sz w:val="22"/>
          <w:szCs w:val="22"/>
        </w:rPr>
        <w:t xml:space="preserve">Learn Power Query M language for advanced data transformation and cleaning pipelines.</w:t>
      </w:r>
    </w:p>
    <w:p>
      <w:pPr>
        <w:pStyle w:val="ListParagraph"/>
        <w:numPr>
          <w:ilvl w:val="0"/>
          <w:numId w:val="2"/>
        </w:numPr>
        <w:spacing w:before="60" w:after="60"/>
      </w:pPr>
      <w:r>
        <w:rPr>
          <w:rFonts w:ascii="Arial" w:cs="Arial" w:eastAsia="Arial" w:hAnsi="Arial"/>
          <w:color w:val="222222"/>
          <w:sz w:val="22"/>
          <w:szCs w:val="22"/>
        </w:rPr>
        <w:t xml:space="preserve">Develop skills in designing relational data models using star-schema methodology.</w:t>
      </w:r>
    </w:p>
    <w:p>
      <w:pPr>
        <w:pStyle w:val="ListParagraph"/>
        <w:numPr>
          <w:ilvl w:val="0"/>
          <w:numId w:val="2"/>
        </w:numPr>
        <w:spacing w:before="60" w:after="60"/>
      </w:pPr>
      <w:r>
        <w:rPr>
          <w:rFonts w:ascii="Arial" w:cs="Arial" w:eastAsia="Arial" w:hAnsi="Arial"/>
          <w:color w:val="222222"/>
          <w:sz w:val="22"/>
          <w:szCs w:val="22"/>
        </w:rPr>
        <w:t xml:space="preserve">Apply KPI design principles to translate business questions into measurable, trackable metrics.</w:t>
      </w:r>
    </w:p>
    <w:p>
      <w:pPr>
        <w:pStyle w:val="ListParagraph"/>
        <w:numPr>
          <w:ilvl w:val="0"/>
          <w:numId w:val="2"/>
        </w:numPr>
        <w:spacing w:before="60" w:after="60"/>
      </w:pPr>
      <w:r>
        <w:rPr>
          <w:rFonts w:ascii="Arial" w:cs="Arial" w:eastAsia="Arial" w:hAnsi="Arial"/>
          <w:color w:val="222222"/>
          <w:sz w:val="22"/>
          <w:szCs w:val="22"/>
        </w:rPr>
        <w:t xml:space="preserve">Practice creating professional-grade interactive dashboards with slicers, drill-throughs, bookmarks, and custom visuals.</w:t>
      </w:r>
    </w:p>
    <w:p>
      <w:pPr>
        <w:pStyle w:val="ListParagraph"/>
        <w:numPr>
          <w:ilvl w:val="0"/>
          <w:numId w:val="2"/>
        </w:numPr>
        <w:spacing w:before="60" w:after="60"/>
      </w:pPr>
      <w:r>
        <w:rPr>
          <w:rFonts w:ascii="Arial" w:cs="Arial" w:eastAsia="Arial" w:hAnsi="Arial"/>
          <w:color w:val="222222"/>
          <w:sz w:val="22"/>
          <w:szCs w:val="22"/>
        </w:rPr>
        <w:t xml:space="preserve">Understand Row-Level Security (RLS) implementation for enterprise-level access control.</w:t>
      </w:r>
    </w:p>
    <w:p>
      <w:pPr>
        <w:pStyle w:val="ListParagraph"/>
        <w:numPr>
          <w:ilvl w:val="0"/>
          <w:numId w:val="2"/>
        </w:numPr>
        <w:spacing w:before="60" w:after="60"/>
      </w:pPr>
      <w:r>
        <w:rPr>
          <w:rFonts w:ascii="Arial" w:cs="Arial" w:eastAsia="Arial" w:hAnsi="Arial"/>
          <w:color w:val="222222"/>
          <w:sz w:val="22"/>
          <w:szCs w:val="22"/>
        </w:rPr>
        <w:t xml:space="preserve">Build confidence in documenting a technical project in standard academic and professional report formats.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1.6  Scope of the Project</w:t>
      </w:r>
    </w:p>
    <w:p>
      <w:pPr>
        <w:spacing w:before="80" w:after="120"/>
        <w:jc w:val="both"/>
      </w:pPr>
      <w:r>
        <w:rPr>
          <w:rFonts w:ascii="Arial" w:cs="Arial" w:eastAsia="Arial" w:hAnsi="Arial"/>
          <w:color w:val="222222"/>
          <w:sz w:val="22"/>
          <w:szCs w:val="22"/>
        </w:rPr>
        <w:t xml:space="preserve">This project is scoped as a mini analytics project for academic purposes. The scope includes:</w:t>
      </w:r>
    </w:p>
    <w:p>
      <w:pPr>
        <w:pStyle w:val="ListParagraph"/>
        <w:numPr>
          <w:ilvl w:val="0"/>
          <w:numId w:val="2"/>
        </w:numPr>
        <w:spacing w:before="60" w:after="60"/>
      </w:pPr>
      <w:r>
        <w:rPr>
          <w:rFonts w:ascii="Arial" w:cs="Arial" w:eastAsia="Arial" w:hAnsi="Arial"/>
          <w:color w:val="222222"/>
          <w:sz w:val="22"/>
          <w:szCs w:val="22"/>
        </w:rPr>
        <w:t xml:space="preserve">Design and development of a complete Power BI report for one hypothetical hospital with 5 operation theater rooms.</w:t>
      </w:r>
    </w:p>
    <w:p>
      <w:pPr>
        <w:pStyle w:val="ListParagraph"/>
        <w:numPr>
          <w:ilvl w:val="0"/>
          <w:numId w:val="2"/>
        </w:numPr>
        <w:spacing w:before="60" w:after="60"/>
      </w:pPr>
      <w:r>
        <w:rPr>
          <w:rFonts w:ascii="Arial" w:cs="Arial" w:eastAsia="Arial" w:hAnsi="Arial"/>
          <w:color w:val="222222"/>
          <w:sz w:val="22"/>
          <w:szCs w:val="22"/>
        </w:rPr>
        <w:t xml:space="preserve">Analysis of 12 months of simulated surgical data covering approximately 2,400 surgical cases.</w:t>
      </w:r>
    </w:p>
    <w:p>
      <w:pPr>
        <w:pStyle w:val="ListParagraph"/>
        <w:numPr>
          <w:ilvl w:val="0"/>
          <w:numId w:val="2"/>
        </w:numPr>
        <w:spacing w:before="60" w:after="60"/>
      </w:pPr>
      <w:r>
        <w:rPr>
          <w:rFonts w:ascii="Arial" w:cs="Arial" w:eastAsia="Arial" w:hAnsi="Arial"/>
          <w:color w:val="222222"/>
          <w:sz w:val="22"/>
          <w:szCs w:val="22"/>
        </w:rPr>
        <w:t xml:space="preserve">Coverage of 15 surgical specialties and 30 surgeons.</w:t>
      </w:r>
    </w:p>
    <w:p>
      <w:pPr>
        <w:pStyle w:val="ListParagraph"/>
        <w:numPr>
          <w:ilvl w:val="0"/>
          <w:numId w:val="2"/>
        </w:numPr>
        <w:spacing w:before="60" w:after="60"/>
      </w:pPr>
      <w:r>
        <w:rPr>
          <w:rFonts w:ascii="Arial" w:cs="Arial" w:eastAsia="Arial" w:hAnsi="Arial"/>
          <w:color w:val="222222"/>
          <w:sz w:val="22"/>
          <w:szCs w:val="22"/>
        </w:rPr>
        <w:t xml:space="preserve">Tracking of key metrics: OT Utilization Rate, Turnover Time, Cancellation Rate, Case Volume, and First-Case Start Delay.</w:t>
      </w:r>
    </w:p>
    <w:p>
      <w:pPr>
        <w:pStyle w:val="ListParagraph"/>
        <w:numPr>
          <w:ilvl w:val="0"/>
          <w:numId w:val="2"/>
        </w:numPr>
        <w:spacing w:before="60" w:after="60"/>
      </w:pPr>
      <w:r>
        <w:rPr>
          <w:rFonts w:ascii="Arial" w:cs="Arial" w:eastAsia="Arial" w:hAnsi="Arial"/>
          <w:color w:val="222222"/>
          <w:sz w:val="22"/>
          <w:szCs w:val="22"/>
        </w:rPr>
        <w:t xml:space="preserve">Implementation of 8 report pages with cross-page drill-through and bookmark navigation.</w:t>
      </w:r>
    </w:p>
    <w:p>
      <w:pPr>
        <w:spacing w:before="80" w:after="80"/>
      </w:pPr>
      <w:r>
        <w:t xml:space="preserve"/>
      </w:r>
    </w:p>
    <w:p>
      <w:pPr>
        <w:spacing w:before="80" w:after="120"/>
        <w:jc w:val="both"/>
      </w:pPr>
      <w:r>
        <w:rPr>
          <w:rFonts w:ascii="Arial" w:cs="Arial" w:eastAsia="Arial" w:hAnsi="Arial"/>
          <w:color w:val="222222"/>
          <w:sz w:val="22"/>
          <w:szCs w:val="22"/>
        </w:rPr>
        <w:t xml:space="preserve">The scope does not include real-time database integration, mobile-optimized layouts, Power BI Service deployment, predictive analytics, patient clinical outcomes, or billing and financial metrics.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1.7  Methodology Used</w:t>
      </w:r>
    </w:p>
    <w:p>
      <w:pPr>
        <w:spacing w:before="80" w:after="120"/>
        <w:jc w:val="both"/>
      </w:pPr>
      <w:r>
        <w:rPr>
          <w:rFonts w:ascii="Arial" w:cs="Arial" w:eastAsia="Arial" w:hAnsi="Arial"/>
          <w:color w:val="222222"/>
          <w:sz w:val="22"/>
          <w:szCs w:val="22"/>
        </w:rPr>
        <w:t xml:space="preserve">The project follows the CRISP-DM (Cross-Industry Standard Process for Data Mining) methodology adapted for a BI dashboard development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Phase</w:t>
            </w:r>
          </w:p>
        </w:tc>
        <w:tc>
          <w:tcPr>
            <w:tcW w:type="dxa" w:w="4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Activity</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Output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1. Business Understanding</w:t>
            </w:r>
          </w:p>
        </w:tc>
        <w:tc>
          <w:tcPr>
            <w:tcW w:type="dxa" w:w="4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Define KPIs, stakeholder requirements, OT operational context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Requirements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2. Data Understanding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Explore data fields, identify grain of fact table, audit data quality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Data inventory sheet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3. Data Preparation</w:t>
            </w:r>
          </w:p>
        </w:tc>
        <w:tc>
          <w:tcPr>
            <w:tcW w:type="dxa" w:w="4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Power Query transforms, null handling, date table creation</w:t>
            </w:r>
          </w:p>
        </w:tc>
        <w:tc>
          <w:tcPr>
            <w:tcW w:type="dxa" w:w="2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Clean model in Power BI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4. Modeling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Star schema design, DAX measure library, calculated columns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Published data model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5. Evaluation</w:t>
            </w:r>
          </w:p>
        </w:tc>
        <w:tc>
          <w:tcPr>
            <w:tcW w:type="dxa" w:w="4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Validate KPI results against manual calculations, verify filters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Testing checklist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6. Deployment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Finalize pages, apply theme, add RLS, prepare .pbix file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Final .pbix report</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1.8  Tools and Technologies 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Tool / Technology</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Microsoft Power BI Desktop (2024)</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Primary BI development tool for data modeling, DAX, and visualization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Power Query (M 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Data transformation, cleaning, and shaping pipeline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DAX (Data Analysis Expressions)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Business logic, KPI calculations, and dynamic measures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Microsoft Excel (.xlsx)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Source data files simulating hospital data exports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CSV Files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Additional dimension data – surgeons, procedures, OT rooms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Star Schema Modeling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Relational data model design methodology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Power BI Themes (JSON)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Custom color scheme and visual consistency across report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Row-Level Security (RLS)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Role-based data access control for surgeons and managers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1.9  Organization of the Report</w:t>
      </w:r>
    </w:p>
    <w:p>
      <w:pPr>
        <w:spacing w:before="80" w:after="120"/>
        <w:jc w:val="both"/>
      </w:pPr>
      <w:r>
        <w:rPr>
          <w:rFonts w:ascii="Arial" w:cs="Arial" w:eastAsia="Arial" w:hAnsi="Arial"/>
          <w:color w:val="222222"/>
          <w:sz w:val="22"/>
          <w:szCs w:val="22"/>
        </w:rPr>
        <w:t xml:space="preserve">This report is organized into nine chapters. Chapter 1 presents the background, problem statement, objectives, methodology, and tools used. Chapter 2 reviews existing healthcare analytics systems and justifies the proposed solution. Chapter 3 covers functional and non-functional requirements, feasibility study, and system architecture. Chapter 4 details DFDs, UML diagrams, database design, and interface specifications. Chapter 5 describes module-wise development, DAX code snippets, and integration testing. Chapter 6 presents output descriptions, performance metrics, and benchmark comparisons. Chapter 7 summarizes findings, limitations, and future enhancements. Chapter 8 lists all references. Chapter 9 provides a summary of each Power BI report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2</w:t>
            </w:r>
          </w:p>
          <w:p>
            <w:pPr>
              <w:spacing w:before="120"/>
              <w:jc w:val="center"/>
            </w:pPr>
            <w:r>
              <w:rPr>
                <w:rFonts w:ascii="Arial" w:cs="Arial" w:eastAsia="Arial" w:hAnsi="Arial"/>
                <w:color w:val="C9D8EA"/>
                <w:sz w:val="24"/>
                <w:szCs w:val="24"/>
              </w:rPr>
              <w:t xml:space="preserve">Literature Survey / Review</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2.1  Existing Systems</w:t>
      </w:r>
    </w:p>
    <w:p>
      <w:pPr>
        <w:spacing w:before="80" w:after="120"/>
        <w:jc w:val="both"/>
      </w:pPr>
      <w:r>
        <w:rPr>
          <w:rFonts w:ascii="Arial" w:cs="Arial" w:eastAsia="Arial" w:hAnsi="Arial"/>
          <w:color w:val="222222"/>
          <w:sz w:val="22"/>
          <w:szCs w:val="22"/>
        </w:rPr>
        <w:t xml:space="preserve">Several commercial and academic systems have addressed healthcare analytics and operation theater management. The following are notable existing approaches:</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2.1.1  Hospital Information Systems (HIS)</w:t>
      </w:r>
    </w:p>
    <w:p>
      <w:pPr>
        <w:spacing w:before="80" w:after="120"/>
        <w:jc w:val="both"/>
      </w:pPr>
      <w:r>
        <w:rPr>
          <w:rFonts w:ascii="Arial" w:cs="Arial" w:eastAsia="Arial" w:hAnsi="Arial"/>
          <w:color w:val="222222"/>
          <w:sz w:val="22"/>
          <w:szCs w:val="22"/>
        </w:rPr>
        <w:t xml:space="preserve">Systems such as Epic, Cerner, and Meditech provide comprehensive hospital data management including OT scheduling modules. However, these systems are primarily transactional and do not offer native analytics dashboards with deep drill-down capabilities suitable for performance management.</w:t>
      </w:r>
    </w:p>
    <w:p>
      <w:pPr>
        <w:pStyle w:val="Heading3"/>
        <w:spacing w:before="200" w:after="100"/>
      </w:pPr>
      <w:r>
        <w:rPr>
          <w:rFonts w:ascii="Arial" w:cs="Arial" w:eastAsia="Arial" w:hAnsi="Arial"/>
          <w:b/>
          <w:bCs/>
          <w:color w:val="404040"/>
          <w:sz w:val="24"/>
          <w:szCs w:val="24"/>
        </w:rPr>
        <w:t xml:space="preserve">2.1.2  SAP BusinessObjects for Healthcare</w:t>
      </w:r>
    </w:p>
    <w:p>
      <w:pPr>
        <w:spacing w:before="80" w:after="120"/>
        <w:jc w:val="both"/>
      </w:pPr>
      <w:r>
        <w:rPr>
          <w:rFonts w:ascii="Arial" w:cs="Arial" w:eastAsia="Arial" w:hAnsi="Arial"/>
          <w:color w:val="222222"/>
          <w:sz w:val="22"/>
          <w:szCs w:val="22"/>
        </w:rPr>
        <w:t xml:space="preserve">SAP offers BI solutions integrated with hospital ERP systems. While powerful, SAP BO is expensive, requires extensive configuration, and is not accessible for academic or small-to-medium hospital projects.</w:t>
      </w:r>
    </w:p>
    <w:p>
      <w:pPr>
        <w:pStyle w:val="Heading3"/>
        <w:spacing w:before="200" w:after="100"/>
      </w:pPr>
      <w:r>
        <w:rPr>
          <w:rFonts w:ascii="Arial" w:cs="Arial" w:eastAsia="Arial" w:hAnsi="Arial"/>
          <w:b/>
          <w:bCs/>
          <w:color w:val="404040"/>
          <w:sz w:val="24"/>
          <w:szCs w:val="24"/>
        </w:rPr>
        <w:t xml:space="preserve">2.1.3  Tableau Healthcare Dashboards</w:t>
      </w:r>
    </w:p>
    <w:p>
      <w:pPr>
        <w:spacing w:before="80" w:after="120"/>
        <w:jc w:val="both"/>
      </w:pPr>
      <w:r>
        <w:rPr>
          <w:rFonts w:ascii="Arial" w:cs="Arial" w:eastAsia="Arial" w:hAnsi="Arial"/>
          <w:color w:val="222222"/>
          <w:sz w:val="22"/>
          <w:szCs w:val="22"/>
        </w:rPr>
        <w:t xml:space="preserve">Tableau has been used in several published case studies for hospital performance dashboards. It provides rich visualizations but has a steeper learning curve and higher licensing cost compared to Power BI.</w:t>
      </w:r>
    </w:p>
    <w:p>
      <w:pPr>
        <w:pStyle w:val="Heading3"/>
        <w:spacing w:before="200" w:after="100"/>
      </w:pPr>
      <w:r>
        <w:rPr>
          <w:rFonts w:ascii="Arial" w:cs="Arial" w:eastAsia="Arial" w:hAnsi="Arial"/>
          <w:b/>
          <w:bCs/>
          <w:color w:val="404040"/>
          <w:sz w:val="24"/>
          <w:szCs w:val="24"/>
        </w:rPr>
        <w:t xml:space="preserve">2.1.4  Excel-based Reporting Systems</w:t>
      </w:r>
    </w:p>
    <w:p>
      <w:pPr>
        <w:spacing w:before="80" w:after="120"/>
        <w:jc w:val="both"/>
      </w:pPr>
      <w:r>
        <w:rPr>
          <w:rFonts w:ascii="Arial" w:cs="Arial" w:eastAsia="Arial" w:hAnsi="Arial"/>
          <w:color w:val="222222"/>
          <w:sz w:val="22"/>
          <w:szCs w:val="22"/>
        </w:rPr>
        <w:t xml:space="preserve">Many government hospitals and smaller healthcare institutions still rely on Excel pivot tables and manual reporting for OT utilization tracking. These are labor-intensive, error-prone, and do not support real-time collaboration or cross-filtering.</w:t>
      </w:r>
    </w:p>
    <w:p>
      <w:pPr>
        <w:pStyle w:val="Heading3"/>
        <w:spacing w:before="200" w:after="100"/>
      </w:pPr>
      <w:r>
        <w:rPr>
          <w:rFonts w:ascii="Arial" w:cs="Arial" w:eastAsia="Arial" w:hAnsi="Arial"/>
          <w:b/>
          <w:bCs/>
          <w:color w:val="404040"/>
          <w:sz w:val="24"/>
          <w:szCs w:val="24"/>
        </w:rPr>
        <w:t xml:space="preserve">2.1.5  Academic Research Models</w:t>
      </w:r>
    </w:p>
    <w:p>
      <w:pPr>
        <w:spacing w:before="80" w:after="120"/>
        <w:jc w:val="both"/>
      </w:pPr>
      <w:r>
        <w:rPr>
          <w:rFonts w:ascii="Arial" w:cs="Arial" w:eastAsia="Arial" w:hAnsi="Arial"/>
          <w:color w:val="222222"/>
          <w:sz w:val="22"/>
          <w:szCs w:val="22"/>
        </w:rPr>
        <w:t xml:space="preserve">Published academic work by Dexter et al. (2002) and Strum et al. (2000) has proposed mathematical models for OT scheduling optimization. However, these are theoretical frameworks without practical dashboard implementations accessible to hospital practitioners.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2.2  Limitations of Existing Systems</w:t>
      </w:r>
    </w:p>
    <w:p>
      <w:pPr>
        <w:pStyle w:val="ListParagraph"/>
        <w:numPr>
          <w:ilvl w:val="0"/>
          <w:numId w:val="2"/>
        </w:numPr>
        <w:spacing w:before="60" w:after="60"/>
      </w:pPr>
      <w:r>
        <w:rPr>
          <w:rFonts w:ascii="Arial" w:cs="Arial" w:eastAsia="Arial" w:hAnsi="Arial"/>
          <w:color w:val="222222"/>
          <w:sz w:val="22"/>
          <w:szCs w:val="22"/>
        </w:rPr>
        <w:t xml:space="preserve">Commercial HIS tools lack flexible self-service BI capabilities; custom reports require IT intervention and are costly to develop.</w:t>
      </w:r>
    </w:p>
    <w:p>
      <w:pPr>
        <w:pStyle w:val="ListParagraph"/>
        <w:numPr>
          <w:ilvl w:val="0"/>
          <w:numId w:val="2"/>
        </w:numPr>
        <w:spacing w:before="60" w:after="60"/>
      </w:pPr>
      <w:r>
        <w:rPr>
          <w:rFonts w:ascii="Arial" w:cs="Arial" w:eastAsia="Arial" w:hAnsi="Arial"/>
          <w:color w:val="222222"/>
          <w:sz w:val="22"/>
          <w:szCs w:val="22"/>
        </w:rPr>
        <w:t xml:space="preserve">SAP and Oracle BI solutions are enterprise-grade tools with high licensing costs, making them inaccessible for academic or resource-limited hospital settings.</w:t>
      </w:r>
    </w:p>
    <w:p>
      <w:pPr>
        <w:pStyle w:val="ListParagraph"/>
        <w:numPr>
          <w:ilvl w:val="0"/>
          <w:numId w:val="2"/>
        </w:numPr>
        <w:spacing w:before="60" w:after="60"/>
      </w:pPr>
      <w:r>
        <w:rPr>
          <w:rFonts w:ascii="Arial" w:cs="Arial" w:eastAsia="Arial" w:hAnsi="Arial"/>
          <w:color w:val="222222"/>
          <w:sz w:val="22"/>
          <w:szCs w:val="22"/>
        </w:rPr>
        <w:t xml:space="preserve">Tableau dashboards are effective but require separate licensing fees and dedicated data preparation pipelines.</w:t>
      </w:r>
    </w:p>
    <w:p>
      <w:pPr>
        <w:pStyle w:val="ListParagraph"/>
        <w:numPr>
          <w:ilvl w:val="0"/>
          <w:numId w:val="2"/>
        </w:numPr>
        <w:spacing w:before="60" w:after="60"/>
      </w:pPr>
      <w:r>
        <w:rPr>
          <w:rFonts w:ascii="Arial" w:cs="Arial" w:eastAsia="Arial" w:hAnsi="Arial"/>
          <w:color w:val="222222"/>
          <w:sz w:val="22"/>
          <w:szCs w:val="22"/>
        </w:rPr>
        <w:t xml:space="preserve">Excel-based reports do not support interactive filtering, real-time data refresh, or drill-through navigation.</w:t>
      </w:r>
    </w:p>
    <w:p>
      <w:pPr>
        <w:pStyle w:val="ListParagraph"/>
        <w:numPr>
          <w:ilvl w:val="0"/>
          <w:numId w:val="2"/>
        </w:numPr>
        <w:spacing w:before="60" w:after="60"/>
      </w:pPr>
      <w:r>
        <w:rPr>
          <w:rFonts w:ascii="Arial" w:cs="Arial" w:eastAsia="Arial" w:hAnsi="Arial"/>
          <w:color w:val="222222"/>
          <w:sz w:val="22"/>
          <w:szCs w:val="22"/>
        </w:rPr>
        <w:t xml:space="preserve">Academic optimization models are theoretical and lack user-friendly visual interfaces for hospital administrators.</w:t>
      </w:r>
    </w:p>
    <w:p>
      <w:pPr>
        <w:pStyle w:val="ListParagraph"/>
        <w:numPr>
          <w:ilvl w:val="0"/>
          <w:numId w:val="2"/>
        </w:numPr>
        <w:spacing w:before="60" w:after="60"/>
      </w:pPr>
      <w:r>
        <w:rPr>
          <w:rFonts w:ascii="Arial" w:cs="Arial" w:eastAsia="Arial" w:hAnsi="Arial"/>
          <w:color w:val="222222"/>
          <w:sz w:val="22"/>
          <w:szCs w:val="22"/>
        </w:rPr>
        <w:t xml:space="preserve">Most existing systems do not provide a combined view of utilization, cancellations, staff workload, and equipment efficiency in a single integrated dashboard.</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2.3  Proposed System</w:t>
      </w:r>
    </w:p>
    <w:p>
      <w:pPr>
        <w:spacing w:before="80" w:after="120"/>
        <w:jc w:val="both"/>
      </w:pPr>
      <w:r>
        <w:rPr>
          <w:rFonts w:ascii="Arial" w:cs="Arial" w:eastAsia="Arial" w:hAnsi="Arial"/>
          <w:color w:val="222222"/>
          <w:sz w:val="22"/>
          <w:szCs w:val="22"/>
        </w:rPr>
        <w:t xml:space="preserve">The proposed system is a self-service Power BI dashboard that addresses the gaps identified above. Key differentiators include:</w:t>
      </w:r>
    </w:p>
    <w:p>
      <w:pPr>
        <w:pStyle w:val="ListParagraph"/>
        <w:numPr>
          <w:ilvl w:val="0"/>
          <w:numId w:val="2"/>
        </w:numPr>
        <w:spacing w:before="60" w:after="60"/>
      </w:pPr>
      <w:r>
        <w:rPr>
          <w:rFonts w:ascii="Arial" w:cs="Arial" w:eastAsia="Arial" w:hAnsi="Arial"/>
          <w:color w:val="222222"/>
          <w:sz w:val="22"/>
          <w:szCs w:val="22"/>
        </w:rPr>
        <w:t xml:space="preserve">Free to develop using Power BI Desktop, making it accessible for academic and small hospital settings.</w:t>
      </w:r>
    </w:p>
    <w:p>
      <w:pPr>
        <w:pStyle w:val="ListParagraph"/>
        <w:numPr>
          <w:ilvl w:val="0"/>
          <w:numId w:val="2"/>
        </w:numPr>
        <w:spacing w:before="60" w:after="60"/>
      </w:pPr>
      <w:r>
        <w:rPr>
          <w:rFonts w:ascii="Arial" w:cs="Arial" w:eastAsia="Arial" w:hAnsi="Arial"/>
          <w:color w:val="222222"/>
          <w:sz w:val="22"/>
          <w:szCs w:val="22"/>
        </w:rPr>
        <w:t xml:space="preserve">Single integrated dashboard covering OT Utilization, Surgeon Performance, Specialty Analysis, Cancellations, Equipment, Staff, and Trend Analysis across 8 report pages.</w:t>
      </w:r>
    </w:p>
    <w:p>
      <w:pPr>
        <w:pStyle w:val="ListParagraph"/>
        <w:numPr>
          <w:ilvl w:val="0"/>
          <w:numId w:val="2"/>
        </w:numPr>
        <w:spacing w:before="60" w:after="60"/>
      </w:pPr>
      <w:r>
        <w:rPr>
          <w:rFonts w:ascii="Arial" w:cs="Arial" w:eastAsia="Arial" w:hAnsi="Arial"/>
          <w:color w:val="222222"/>
          <w:sz w:val="22"/>
          <w:szCs w:val="22"/>
        </w:rPr>
        <w:t xml:space="preserve">Fully interactive with cross-filtering, slicers, drill-through pages, and bookmarks for guided navigation.</w:t>
      </w:r>
    </w:p>
    <w:p>
      <w:pPr>
        <w:pStyle w:val="ListParagraph"/>
        <w:numPr>
          <w:ilvl w:val="0"/>
          <w:numId w:val="2"/>
        </w:numPr>
        <w:spacing w:before="60" w:after="60"/>
      </w:pPr>
      <w:r>
        <w:rPr>
          <w:rFonts w:ascii="Arial" w:cs="Arial" w:eastAsia="Arial" w:hAnsi="Arial"/>
          <w:color w:val="222222"/>
          <w:sz w:val="22"/>
          <w:szCs w:val="22"/>
        </w:rPr>
        <w:t xml:space="preserve">Star-schema data model that can be extended to connect to live databases or Power BI Service in future iterations.</w:t>
      </w:r>
    </w:p>
    <w:p>
      <w:pPr>
        <w:pStyle w:val="ListParagraph"/>
        <w:numPr>
          <w:ilvl w:val="0"/>
          <w:numId w:val="2"/>
        </w:numPr>
        <w:spacing w:before="60" w:after="60"/>
      </w:pPr>
      <w:r>
        <w:rPr>
          <w:rFonts w:ascii="Arial" w:cs="Arial" w:eastAsia="Arial" w:hAnsi="Arial"/>
          <w:color w:val="222222"/>
          <w:sz w:val="22"/>
          <w:szCs w:val="22"/>
        </w:rPr>
        <w:t xml:space="preserve">Custom DAX measures that replicate industry-standard OT KPIs used by hospital quality management teams.</w:t>
      </w:r>
    </w:p>
    <w:p>
      <w:pPr>
        <w:pStyle w:val="ListParagraph"/>
        <w:numPr>
          <w:ilvl w:val="0"/>
          <w:numId w:val="2"/>
        </w:numPr>
        <w:spacing w:before="60" w:after="60"/>
      </w:pPr>
      <w:r>
        <w:rPr>
          <w:rFonts w:ascii="Arial" w:cs="Arial" w:eastAsia="Arial" w:hAnsi="Arial"/>
          <w:color w:val="222222"/>
          <w:sz w:val="22"/>
          <w:szCs w:val="22"/>
        </w:rPr>
        <w:t xml:space="preserve">Row-Level Security implementation to demonstrate enterprise-readiness of the solution.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2.4  Summary</w:t>
      </w:r>
    </w:p>
    <w:p>
      <w:pPr>
        <w:spacing w:before="80" w:after="120"/>
        <w:jc w:val="both"/>
      </w:pPr>
      <w:r>
        <w:rPr>
          <w:rFonts w:ascii="Arial" w:cs="Arial" w:eastAsia="Arial" w:hAnsi="Arial"/>
          <w:color w:val="222222"/>
          <w:sz w:val="22"/>
          <w:szCs w:val="22"/>
        </w:rPr>
        <w:t xml:space="preserve">The literature survey confirms that while various tools and methods exist for hospital analytics, there is a significant gap in accessible, integrated, self-service BI solutions specifically designed for operation theater performance management. The proposed Power BI solution fills this gap by combining modern BI capabilities with healthcare-specific KPIs in a cost-effective and academically instructive framework that can be extended to production environments.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3</w:t>
            </w:r>
          </w:p>
          <w:p>
            <w:pPr>
              <w:spacing w:before="120"/>
              <w:jc w:val="center"/>
            </w:pPr>
            <w:r>
              <w:rPr>
                <w:rFonts w:ascii="Arial" w:cs="Arial" w:eastAsia="Arial" w:hAnsi="Arial"/>
                <w:color w:val="C9D8EA"/>
                <w:sz w:val="24"/>
                <w:szCs w:val="24"/>
              </w:rPr>
              <w:t xml:space="preserve">System Analysis</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3.1  Requirement Analysis</w:t>
      </w:r>
    </w:p>
    <w:p>
      <w:pPr>
        <w:pStyle w:val="Heading3"/>
        <w:spacing w:before="200" w:after="100"/>
      </w:pPr>
      <w:r>
        <w:rPr>
          <w:rFonts w:ascii="Arial" w:cs="Arial" w:eastAsia="Arial" w:hAnsi="Arial"/>
          <w:b/>
          <w:bCs/>
          <w:color w:val="404040"/>
          <w:sz w:val="24"/>
          <w:szCs w:val="24"/>
        </w:rPr>
        <w:t xml:space="preserve">3.1.1  Functional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FR ID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Requirement</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FR-01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OT Utilization Dashboard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Display daily, weekly, and monthly OT utilization % by room and specialty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FR-02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KPI Cards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Show key metrics: Total Cases, Avg Duration, Utilization %, Cancellation %</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FR-03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Surgeon Performance Page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Rank surgeons by case volume, avg duration, and on-time start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FR-04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Cancellation Analysis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Track cancellation reasons, rates, trends, and impact on utilization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FR-05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Equipment Utilization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Monitor equipment usage frequency and idle time per OT room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FR-06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Date Slicers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Filter entire report by date range, month, quarter, and year</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FR-07</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Drill-Through</w:t>
            </w:r>
          </w:p>
        </w:tc>
        <w:tc>
          <w:tcPr>
            <w:tcW w:type="dxa" w:w="5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Navigate from summary pages to detail-level case and surgeon views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FR-08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Staff Workload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Display hours worked, cases handled, and overtime per staff category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FR-09</w:t>
            </w:r>
          </w:p>
        </w:tc>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Trend Analysis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Show month-on-month and year-on-year trends for all key KPIs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FR-10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Export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Allow report pages to be exported as PDF for sharing</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3.1.2  Non-Functional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NFR ID / Category</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Requirement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NFR-01 – Performance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Dashboard pages must load within 3 seconds with the complete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NFR-02 – Usability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The report must be navigable by non-technical hospital staff with minimal training</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NFR-03 – Accuracy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DAX measures must match manual calculations within a 0.1% margin of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NFR-04 – Scalability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The data model must support up to 50,000 surgical records without performance degradation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NFR-05 – Security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Row-Level Security must restrict surgeon-level users to their own case data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NFR-06 – Maintainability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Data source paths must be parameterized for easy updates and refresh</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NFR-07 – Compatibility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The .pbix file must run on Power BI Desktop version 2.0 or later</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3.2  Feasibility Study</w:t>
      </w:r>
    </w:p>
    <w:p>
      <w:pPr>
        <w:pStyle w:val="Heading3"/>
        <w:spacing w:before="200" w:after="100"/>
      </w:pPr>
      <w:r>
        <w:rPr>
          <w:rFonts w:ascii="Arial" w:cs="Arial" w:eastAsia="Arial" w:hAnsi="Arial"/>
          <w:b/>
          <w:bCs/>
          <w:color w:val="404040"/>
          <w:sz w:val="24"/>
          <w:szCs w:val="24"/>
        </w:rPr>
        <w:t xml:space="preserve">3.2.1  Technical Feasibility</w:t>
      </w:r>
    </w:p>
    <w:p>
      <w:pPr>
        <w:spacing w:before="80" w:after="120"/>
        <w:jc w:val="both"/>
      </w:pPr>
      <w:r>
        <w:rPr>
          <w:rFonts w:ascii="Arial" w:cs="Arial" w:eastAsia="Arial" w:hAnsi="Arial"/>
          <w:color w:val="222222"/>
          <w:sz w:val="22"/>
          <w:szCs w:val="22"/>
        </w:rPr>
        <w:t xml:space="preserve">Microsoft Power BI Desktop is freely available and runs on standard Windows laptops. The required data can be simulated in Excel. DAX and Power Query are well-documented technologies with extensive community support. The project is technically feasible for B.Tech students with basic data analytics knowledge.</w:t>
      </w:r>
    </w:p>
    <w:p>
      <w:pPr>
        <w:pStyle w:val="Heading3"/>
        <w:spacing w:before="200" w:after="100"/>
      </w:pPr>
      <w:r>
        <w:rPr>
          <w:rFonts w:ascii="Arial" w:cs="Arial" w:eastAsia="Arial" w:hAnsi="Arial"/>
          <w:b/>
          <w:bCs/>
          <w:color w:val="404040"/>
          <w:sz w:val="24"/>
          <w:szCs w:val="24"/>
        </w:rPr>
        <w:t xml:space="preserve">3.2.2  Operational Feasibility</w:t>
      </w:r>
    </w:p>
    <w:p>
      <w:pPr>
        <w:spacing w:before="80" w:after="120"/>
        <w:jc w:val="both"/>
      </w:pPr>
      <w:r>
        <w:rPr>
          <w:rFonts w:ascii="Arial" w:cs="Arial" w:eastAsia="Arial" w:hAnsi="Arial"/>
          <w:color w:val="222222"/>
          <w:sz w:val="22"/>
          <w:szCs w:val="22"/>
        </w:rPr>
        <w:t xml:space="preserve">The proposed dashboard aligns with real hospital administration needs. Hospital administrators, quality managers, and department heads can directly use such dashboards for monthly reporting and operational review meetings. The user interface is designed to be intuitive for non-technical stakeholders.</w:t>
      </w:r>
    </w:p>
    <w:p>
      <w:pPr>
        <w:pStyle w:val="Heading3"/>
        <w:spacing w:before="200" w:after="100"/>
      </w:pPr>
      <w:r>
        <w:rPr>
          <w:rFonts w:ascii="Arial" w:cs="Arial" w:eastAsia="Arial" w:hAnsi="Arial"/>
          <w:b/>
          <w:bCs/>
          <w:color w:val="404040"/>
          <w:sz w:val="24"/>
          <w:szCs w:val="24"/>
        </w:rPr>
        <w:t xml:space="preserve">3.2.3  Economic Feasibility</w:t>
      </w:r>
    </w:p>
    <w:p>
      <w:pPr>
        <w:spacing w:before="80" w:after="120"/>
        <w:jc w:val="both"/>
      </w:pPr>
      <w:r>
        <w:rPr>
          <w:rFonts w:ascii="Arial" w:cs="Arial" w:eastAsia="Arial" w:hAnsi="Arial"/>
          <w:color w:val="222222"/>
          <w:sz w:val="22"/>
          <w:szCs w:val="22"/>
        </w:rPr>
        <w:t xml:space="preserve">Power BI Desktop is free for development. No server infrastructure is required for the academic version. Data simulation using Excel eliminates the need for a live database. The total cost of development is effectively zero beyond hardware already owned by students.</w:t>
      </w:r>
    </w:p>
    <w:p>
      <w:pPr>
        <w:pStyle w:val="Heading3"/>
        <w:spacing w:before="200" w:after="100"/>
      </w:pPr>
      <w:r>
        <w:rPr>
          <w:rFonts w:ascii="Arial" w:cs="Arial" w:eastAsia="Arial" w:hAnsi="Arial"/>
          <w:b/>
          <w:bCs/>
          <w:color w:val="404040"/>
          <w:sz w:val="24"/>
          <w:szCs w:val="24"/>
        </w:rPr>
        <w:t xml:space="preserve">3.2.4  Schedule Feasibility</w:t>
      </w:r>
    </w:p>
    <w:p>
      <w:pPr>
        <w:spacing w:before="80" w:after="120"/>
        <w:jc w:val="both"/>
      </w:pPr>
      <w:r>
        <w:rPr>
          <w:rFonts w:ascii="Arial" w:cs="Arial" w:eastAsia="Arial" w:hAnsi="Arial"/>
          <w:color w:val="222222"/>
          <w:sz w:val="22"/>
          <w:szCs w:val="22"/>
        </w:rPr>
        <w:t xml:space="preserve">The project can be completed within 4 to 6 weeks: Week 1 for data design and simulation, Week 2 for Power Query and data modeling, Week 3 for DAX measures and initial visuals, Week 4 for all 8 report pages, and Weeks 5-6 for testing, RLS configuration, and documentation.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3.3  System Architecture / Design Overview</w:t>
      </w:r>
    </w:p>
    <w:p>
      <w:pPr>
        <w:spacing w:before="80" w:after="120"/>
        <w:jc w:val="both"/>
      </w:pPr>
      <w:r>
        <w:rPr>
          <w:rFonts w:ascii="Arial" w:cs="Arial" w:eastAsia="Arial" w:hAnsi="Arial"/>
          <w:color w:val="222222"/>
          <w:sz w:val="22"/>
          <w:szCs w:val="22"/>
        </w:rPr>
        <w:t xml:space="preserve">The system follows a five-layer architecture from data source to presentation: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00"/>
              <w:left w:type="dxa" w:w="160"/>
              <w:bottom w:type="dxa" w:w="100"/>
              <w:right w:type="dxa" w:w="160"/>
            </w:tcMar>
          </w:tcPr>
          <w:p>
            <w:r>
              <w:rPr>
                <w:rFonts w:ascii="Arial" w:cs="Arial" w:eastAsia="Arial" w:hAnsi="Arial"/>
                <w:b/>
                <w:bCs/>
                <w:color w:val="1F3864"/>
                <w:sz w:val="22"/>
                <w:szCs w:val="22"/>
              </w:rPr>
              <w:t xml:space="preserve">Data Source Layer:  </w:t>
            </w:r>
            <w:r>
              <w:rPr>
                <w:rFonts w:ascii="Arial" w:cs="Arial" w:eastAsia="Arial" w:hAnsi="Arial"/>
                <w:color w:val="333333"/>
                <w:sz w:val="22"/>
                <w:szCs w:val="22"/>
              </w:rPr>
              <w:t xml:space="preserve">Excel (.xlsx) &amp; CSV files – OT Schedule, Surgical Cases, Surgeons, Equipment, Staff, Patients</w:t>
            </w:r>
          </w:p>
        </w:tc>
      </w:tr>
      <w:tr>
        <w:tc>
          <w:tcPr>
            <w:tcW w:type="dxa" w:w="936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60"/>
            </w:tcMar>
          </w:tcPr>
          <w:p>
            <w:r>
              <w:rPr>
                <w:rFonts w:ascii="Arial" w:cs="Arial" w:eastAsia="Arial" w:hAnsi="Arial"/>
                <w:b/>
                <w:bCs/>
                <w:color w:val="1F3864"/>
                <w:sz w:val="22"/>
                <w:szCs w:val="22"/>
              </w:rPr>
              <w:t xml:space="preserve">Transformation Layer:  </w:t>
            </w:r>
            <w:r>
              <w:rPr>
                <w:rFonts w:ascii="Arial" w:cs="Arial" w:eastAsia="Arial" w:hAnsi="Arial"/>
                <w:color w:val="333333"/>
                <w:sz w:val="22"/>
                <w:szCs w:val="22"/>
              </w:rPr>
              <w:t xml:space="preserve">Power Query Editor – null handling, merging, date formatting, type conversion, custom calculated columns</w:t>
            </w:r>
          </w:p>
        </w:tc>
      </w:tr>
      <w:tr>
        <w:tc>
          <w:tcPr>
            <w:tcW w:type="dxa" w:w="9360"/>
            <w:tcBorders>
              <w:top w:val="single" w:color="CCCCCC" w:sz="1"/>
              <w:left w:val="single" w:color="CCCCCC" w:sz="1"/>
              <w:bottom w:val="single" w:color="CCCCCC" w:sz="1"/>
              <w:right w:val="single" w:color="CCCCCC" w:sz="1"/>
            </w:tcBorders>
            <w:shd w:fill="D9E8F5" w:val="clear"/>
            <w:tcMar>
              <w:top w:type="dxa" w:w="100"/>
              <w:left w:type="dxa" w:w="160"/>
              <w:bottom w:type="dxa" w:w="100"/>
              <w:right w:type="dxa" w:w="160"/>
            </w:tcMar>
          </w:tcPr>
          <w:p>
            <w:r>
              <w:rPr>
                <w:rFonts w:ascii="Arial" w:cs="Arial" w:eastAsia="Arial" w:hAnsi="Arial"/>
                <w:b/>
                <w:bCs/>
                <w:color w:val="1F3864"/>
                <w:sz w:val="22"/>
                <w:szCs w:val="22"/>
              </w:rPr>
              <w:t xml:space="preserve">Data Model Layer:  </w:t>
            </w:r>
            <w:r>
              <w:rPr>
                <w:rFonts w:ascii="Arial" w:cs="Arial" w:eastAsia="Arial" w:hAnsi="Arial"/>
                <w:color w:val="333333"/>
                <w:sz w:val="22"/>
                <w:szCs w:val="22"/>
              </w:rPr>
              <w:t xml:space="preserve">Star Schema – Fact: SurgicalCasesFact  |  Dims: DimDate, DimSurgeon, DimOTRoom, DimProcedure, DimPatient, DimStaff</w:t>
            </w:r>
          </w:p>
        </w:tc>
      </w:tr>
      <w:tr>
        <w:tc>
          <w:tcPr>
            <w:tcW w:type="dxa" w:w="936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60"/>
            </w:tcMar>
          </w:tcPr>
          <w:p>
            <w:r>
              <w:rPr>
                <w:rFonts w:ascii="Arial" w:cs="Arial" w:eastAsia="Arial" w:hAnsi="Arial"/>
                <w:b/>
                <w:bCs/>
                <w:color w:val="1F3864"/>
                <w:sz w:val="22"/>
                <w:szCs w:val="22"/>
              </w:rPr>
              <w:t xml:space="preserve">Business Logic Layer:  </w:t>
            </w:r>
            <w:r>
              <w:rPr>
                <w:rFonts w:ascii="Arial" w:cs="Arial" w:eastAsia="Arial" w:hAnsi="Arial"/>
                <w:color w:val="333333"/>
                <w:sz w:val="22"/>
                <w:szCs w:val="22"/>
              </w:rPr>
              <w:t xml:space="preserve">DAX Measures – OT Utilization %, Turnover Time, Cancellation Rate, First-Case Delay, Case Volume</w:t>
            </w:r>
          </w:p>
        </w:tc>
      </w:tr>
      <w:tr>
        <w:tc>
          <w:tcPr>
            <w:tcW w:type="dxa" w:w="9360"/>
            <w:tcBorders>
              <w:top w:val="single" w:color="CCCCCC" w:sz="1"/>
              <w:left w:val="single" w:color="CCCCCC" w:sz="1"/>
              <w:bottom w:val="single" w:color="CCCCCC" w:sz="1"/>
              <w:right w:val="single" w:color="CCCCCC" w:sz="1"/>
            </w:tcBorders>
            <w:shd w:fill="D9E8F5" w:val="clear"/>
            <w:tcMar>
              <w:top w:type="dxa" w:w="100"/>
              <w:left w:type="dxa" w:w="160"/>
              <w:bottom w:type="dxa" w:w="100"/>
              <w:right w:type="dxa" w:w="160"/>
            </w:tcMar>
          </w:tcPr>
          <w:p>
            <w:r>
              <w:rPr>
                <w:rFonts w:ascii="Arial" w:cs="Arial" w:eastAsia="Arial" w:hAnsi="Arial"/>
                <w:b/>
                <w:bCs/>
                <w:color w:val="1F3864"/>
                <w:sz w:val="22"/>
                <w:szCs w:val="22"/>
              </w:rPr>
              <w:t xml:space="preserve">Presentation Layer:  </w:t>
            </w:r>
            <w:r>
              <w:rPr>
                <w:rFonts w:ascii="Arial" w:cs="Arial" w:eastAsia="Arial" w:hAnsi="Arial"/>
                <w:color w:val="333333"/>
                <w:sz w:val="22"/>
                <w:szCs w:val="22"/>
              </w:rPr>
              <w:t xml:space="preserve">Power BI Report – 8 Pages, Custom Theme, Slicers, Drill-Through, Bookmarks, Row-Level Security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4</w:t>
            </w:r>
          </w:p>
          <w:p>
            <w:pPr>
              <w:spacing w:before="120"/>
              <w:jc w:val="center"/>
            </w:pPr>
            <w:r>
              <w:rPr>
                <w:rFonts w:ascii="Arial" w:cs="Arial" w:eastAsia="Arial" w:hAnsi="Arial"/>
                <w:color w:val="C9D8EA"/>
                <w:sz w:val="24"/>
                <w:szCs w:val="24"/>
              </w:rPr>
              <w:t xml:space="preserve">System Design</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4.1  Data Flow Diagrams (DFD)</w:t>
      </w:r>
    </w:p>
    <w:p>
      <w:pPr>
        <w:pStyle w:val="Heading3"/>
        <w:spacing w:before="200" w:after="100"/>
      </w:pPr>
      <w:r>
        <w:rPr>
          <w:rFonts w:ascii="Arial" w:cs="Arial" w:eastAsia="Arial" w:hAnsi="Arial"/>
          <w:b/>
          <w:bCs/>
          <w:color w:val="404040"/>
          <w:sz w:val="24"/>
          <w:szCs w:val="24"/>
        </w:rPr>
        <w:t xml:space="preserve">Level 0 DFD – Context Diagram</w:t>
      </w:r>
    </w:p>
    <w:p>
      <w:pPr>
        <w:spacing w:before="80" w:after="120"/>
        <w:jc w:val="both"/>
      </w:pPr>
      <w:r>
        <w:rPr>
          <w:rFonts w:ascii="Arial" w:cs="Arial" w:eastAsia="Arial" w:hAnsi="Arial"/>
          <w:color w:val="222222"/>
          <w:sz w:val="22"/>
          <w:szCs w:val="22"/>
        </w:rPr>
        <w:t xml:space="preserve">The Level 0 DFD represents the system at the highest level. External entities include the Hospital Data Team (providing raw Excel/CSV exports), the OT Manager (consuming dashboards), Surgeons (accessing performance pages via RLS), and the Hospital Administrator (viewing the Executive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200"/>
              <w:left w:type="dxa" w:w="300"/>
              <w:bottom w:type="dxa" w:w="200"/>
              <w:right w:type="dxa" w:w="300"/>
            </w:tcMar>
          </w:tcPr>
          <w:p>
            <w:pPr>
              <w:jc w:val="center"/>
            </w:pPr>
            <w:r>
              <w:rPr>
                <w:rFonts w:ascii="Arial" w:cs="Arial" w:eastAsia="Arial" w:hAnsi="Arial"/>
                <w:b/>
                <w:bCs/>
                <w:color w:val="1F3864"/>
                <w:sz w:val="24"/>
                <w:szCs w:val="24"/>
              </w:rPr>
              <w:t xml:space="preserve">Context Diagram – Level 0 DFD</w:t>
            </w:r>
          </w:p>
          <w:p>
            <w:pPr>
              <w:spacing w:before="80" w:after="80"/>
            </w:pPr>
            <w:r>
              <w:t xml:space="preserve"/>
            </w:r>
          </w:p>
          <w:p>
            <w:pPr>
              <w:jc w:val="center"/>
            </w:pPr>
            <w:r>
              <w:rPr>
                <w:rFonts w:ascii="Courier New" w:cs="Courier New" w:eastAsia="Courier New" w:hAnsi="Courier New"/>
                <w:color w:val="333333"/>
                <w:sz w:val="22"/>
                <w:szCs w:val="22"/>
              </w:rPr>
              <w:t xml:space="preserve">[Hospital Data Team]  ──▶  (0: OT Analytics System)  ──▶  [OT Manager / Surgeon / Administrator]</w:t>
            </w:r>
          </w:p>
          <w:p>
            <w:pPr>
              <w:spacing w:before="80" w:after="80"/>
            </w:pPr>
            <w:r>
              <w:t xml:space="preserve"/>
            </w:r>
          </w:p>
          <w:p>
            <w:pPr>
              <w:jc w:val="center"/>
            </w:pPr>
            <w:r>
              <w:rPr>
                <w:rFonts w:ascii="Arial" w:cs="Arial" w:eastAsia="Arial" w:hAnsi="Arial"/>
                <w:color w:val="555555"/>
                <w:sz w:val="20"/>
                <w:szCs w:val="20"/>
              </w:rPr>
              <w:t xml:space="preserve">Data Flows In:   OT Schedule, Surgical Cases, Staff Logs, Equipment Records</w:t>
            </w:r>
          </w:p>
          <w:p>
            <w:pPr>
              <w:jc w:val="center"/>
            </w:pPr>
            <w:r>
              <w:rPr>
                <w:rFonts w:ascii="Arial" w:cs="Arial" w:eastAsia="Arial" w:hAnsi="Arial"/>
                <w:color w:val="555555"/>
                <w:sz w:val="20"/>
                <w:szCs w:val="20"/>
              </w:rPr>
              <w:t xml:space="preserve">Data Flows Out:  Utilization Reports, Surgeon Performance, Cancellation Analysis, Trend Reports</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Level 1 DFD – Process Decomposition</w:t>
      </w:r>
    </w:p>
    <w:p>
      <w:pPr>
        <w:spacing w:before="80" w:after="120"/>
        <w:jc w:val="both"/>
      </w:pPr>
      <w:r>
        <w:rPr>
          <w:rFonts w:ascii="Arial" w:cs="Arial" w:eastAsia="Arial" w:hAnsi="Arial"/>
          <w:color w:val="222222"/>
          <w:sz w:val="22"/>
          <w:szCs w:val="22"/>
        </w:rPr>
        <w:t xml:space="preserve">The Level 1 DFD decomposes the central process into five sub-processes:</w:t>
      </w:r>
    </w:p>
    <w:p>
      <w:pPr>
        <w:pStyle w:val="ListParagraph"/>
        <w:numPr>
          <w:ilvl w:val="0"/>
          <w:numId w:val="2"/>
        </w:numPr>
        <w:spacing w:before="60" w:after="60"/>
      </w:pPr>
      <w:r>
        <w:rPr>
          <w:rFonts w:ascii="Arial" w:cs="Arial" w:eastAsia="Arial" w:hAnsi="Arial"/>
          <w:color w:val="222222"/>
          <w:sz w:val="22"/>
          <w:szCs w:val="22"/>
        </w:rPr>
        <w:t xml:space="preserve">Process 1.0 – Data Ingestion: Reads Excel/CSV files and loads them into Power Query for processing.</w:t>
      </w:r>
    </w:p>
    <w:p>
      <w:pPr>
        <w:pStyle w:val="ListParagraph"/>
        <w:numPr>
          <w:ilvl w:val="0"/>
          <w:numId w:val="2"/>
        </w:numPr>
        <w:spacing w:before="60" w:after="60"/>
      </w:pPr>
      <w:r>
        <w:rPr>
          <w:rFonts w:ascii="Arial" w:cs="Arial" w:eastAsia="Arial" w:hAnsi="Arial"/>
          <w:color w:val="222222"/>
          <w:sz w:val="22"/>
          <w:szCs w:val="22"/>
        </w:rPr>
        <w:t xml:space="preserve">Process 2.0 – Data Transformation: Applies cleaning, merging, and calculated column logic in Power Query Editor.</w:t>
      </w:r>
    </w:p>
    <w:p>
      <w:pPr>
        <w:pStyle w:val="ListParagraph"/>
        <w:numPr>
          <w:ilvl w:val="0"/>
          <w:numId w:val="2"/>
        </w:numPr>
        <w:spacing w:before="60" w:after="60"/>
      </w:pPr>
      <w:r>
        <w:rPr>
          <w:rFonts w:ascii="Arial" w:cs="Arial" w:eastAsia="Arial" w:hAnsi="Arial"/>
          <w:color w:val="222222"/>
          <w:sz w:val="22"/>
          <w:szCs w:val="22"/>
        </w:rPr>
        <w:t xml:space="preserve">Process 3.0 – Data Modeling: Establishes relationships between fact and dimension tables in the Power BI model.</w:t>
      </w:r>
    </w:p>
    <w:p>
      <w:pPr>
        <w:pStyle w:val="ListParagraph"/>
        <w:numPr>
          <w:ilvl w:val="0"/>
          <w:numId w:val="2"/>
        </w:numPr>
        <w:spacing w:before="60" w:after="60"/>
      </w:pPr>
      <w:r>
        <w:rPr>
          <w:rFonts w:ascii="Arial" w:cs="Arial" w:eastAsia="Arial" w:hAnsi="Arial"/>
          <w:color w:val="222222"/>
          <w:sz w:val="22"/>
          <w:szCs w:val="22"/>
        </w:rPr>
        <w:t xml:space="preserve">Process 4.0 – Measure Computation: Executes DAX measures at query time based on user-driven filter context.</w:t>
      </w:r>
    </w:p>
    <w:p>
      <w:pPr>
        <w:pStyle w:val="ListParagraph"/>
        <w:numPr>
          <w:ilvl w:val="0"/>
          <w:numId w:val="2"/>
        </w:numPr>
        <w:spacing w:before="60" w:after="60"/>
      </w:pPr>
      <w:r>
        <w:rPr>
          <w:rFonts w:ascii="Arial" w:cs="Arial" w:eastAsia="Arial" w:hAnsi="Arial"/>
          <w:color w:val="222222"/>
          <w:sz w:val="22"/>
          <w:szCs w:val="22"/>
        </w:rPr>
        <w:t xml:space="preserve">Process 5.0 – Visualization: Renders visuals, responds to slicer interactions, and handles drill-through navigation.</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4.2  UML Diagrams</w:t>
      </w:r>
    </w:p>
    <w:p>
      <w:pPr>
        <w:pStyle w:val="Heading3"/>
        <w:spacing w:before="200" w:after="100"/>
      </w:pPr>
      <w:r>
        <w:rPr>
          <w:rFonts w:ascii="Arial" w:cs="Arial" w:eastAsia="Arial" w:hAnsi="Arial"/>
          <w:b/>
          <w:bCs/>
          <w:color w:val="404040"/>
          <w:sz w:val="24"/>
          <w:szCs w:val="24"/>
        </w:rPr>
        <w:t xml:space="preserve">4.2.1  Use Case Diagram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Actor</w:t>
            </w:r>
          </w:p>
        </w:tc>
        <w:tc>
          <w:tcPr>
            <w:tcW w:type="dxa" w:w="5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 Cases</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Access Level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Hospital Administrator</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View Executive Summary, Export Reports, View All OT Rooms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Full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OT Manager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View Utilization Dashboard, Track Cancellations, Monitor Turnover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Full Access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Surgeon</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View Personal Performance, View Own Case History (RLS Restricted)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RLS Restricted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Data Analyst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Refresh Data, Edit Data Model, Publish Report to Power BI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Developer Access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Department Head</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View Specialty Analysis, Compare Surgeon Performance across specialty</w:t>
            </w:r>
          </w:p>
        </w:tc>
        <w:tc>
          <w:tcPr>
            <w:tcW w:type="dxa" w:w="2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Read Access</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4.2.2  Class Diagram (Data Model Entities)</w:t>
      </w:r>
    </w:p>
    <w:p>
      <w:pPr>
        <w:spacing w:before="80" w:after="120"/>
        <w:jc w:val="both"/>
      </w:pPr>
      <w:r>
        <w:rPr>
          <w:rFonts w:ascii="Arial" w:cs="Arial" w:eastAsia="Arial" w:hAnsi="Arial"/>
          <w:color w:val="222222"/>
          <w:sz w:val="22"/>
          <w:szCs w:val="22"/>
        </w:rPr>
        <w:t xml:space="preserve">The Power BI data model corresponds to the following entity classes and their key attributes:</w:t>
      </w:r>
    </w:p>
    <w:p>
      <w:pPr>
        <w:pStyle w:val="ListParagraph"/>
        <w:numPr>
          <w:ilvl w:val="0"/>
          <w:numId w:val="2"/>
        </w:numPr>
        <w:spacing w:before="60" w:after="60"/>
      </w:pPr>
      <w:r>
        <w:rPr>
          <w:rFonts w:ascii="Arial" w:cs="Arial" w:eastAsia="Arial" w:hAnsi="Arial"/>
          <w:color w:val="222222"/>
          <w:sz w:val="22"/>
          <w:szCs w:val="22"/>
        </w:rPr>
        <w:t xml:space="preserve">SurgicalCasesFact: CaseID (PK), DateKey (FK), SurgeonID (FK), OTRoomID (FK), ProcedureID (FK), PatientID (FK), ScheduledStartTime, ActualStartTime, ActualEndTime, CaseStatus, EmergencyFlag, ActualDurationMins</w:t>
      </w:r>
    </w:p>
    <w:p>
      <w:pPr>
        <w:pStyle w:val="ListParagraph"/>
        <w:numPr>
          <w:ilvl w:val="0"/>
          <w:numId w:val="2"/>
        </w:numPr>
        <w:spacing w:before="60" w:after="60"/>
      </w:pPr>
      <w:r>
        <w:rPr>
          <w:rFonts w:ascii="Arial" w:cs="Arial" w:eastAsia="Arial" w:hAnsi="Arial"/>
          <w:color w:val="222222"/>
          <w:sz w:val="22"/>
          <w:szCs w:val="22"/>
        </w:rPr>
        <w:t xml:space="preserve">DimDate: DateKey (PK), Date, Day, WeekNum, MonthNum, MonthName, Quarter, Year, IsWeekend</w:t>
      </w:r>
    </w:p>
    <w:p>
      <w:pPr>
        <w:pStyle w:val="ListParagraph"/>
        <w:numPr>
          <w:ilvl w:val="0"/>
          <w:numId w:val="2"/>
        </w:numPr>
        <w:spacing w:before="60" w:after="60"/>
      </w:pPr>
      <w:r>
        <w:rPr>
          <w:rFonts w:ascii="Arial" w:cs="Arial" w:eastAsia="Arial" w:hAnsi="Arial"/>
          <w:color w:val="222222"/>
          <w:sz w:val="22"/>
          <w:szCs w:val="22"/>
        </w:rPr>
        <w:t xml:space="preserve">DimSurgeon: SurgeonID (PK), SurgeonName, Specialty, Designation, YearsExperience, SurgeonEmail</w:t>
      </w:r>
    </w:p>
    <w:p>
      <w:pPr>
        <w:pStyle w:val="ListParagraph"/>
        <w:numPr>
          <w:ilvl w:val="0"/>
          <w:numId w:val="2"/>
        </w:numPr>
        <w:spacing w:before="60" w:after="60"/>
      </w:pPr>
      <w:r>
        <w:rPr>
          <w:rFonts w:ascii="Arial" w:cs="Arial" w:eastAsia="Arial" w:hAnsi="Arial"/>
          <w:color w:val="222222"/>
          <w:sz w:val="22"/>
          <w:szCs w:val="22"/>
        </w:rPr>
        <w:t xml:space="preserve">DimOTRoom: RoomID (PK), RoomName, RoomType, Capacity, EquipmentTier</w:t>
      </w:r>
    </w:p>
    <w:p>
      <w:pPr>
        <w:pStyle w:val="ListParagraph"/>
        <w:numPr>
          <w:ilvl w:val="0"/>
          <w:numId w:val="2"/>
        </w:numPr>
        <w:spacing w:before="60" w:after="60"/>
      </w:pPr>
      <w:r>
        <w:rPr>
          <w:rFonts w:ascii="Arial" w:cs="Arial" w:eastAsia="Arial" w:hAnsi="Arial"/>
          <w:color w:val="222222"/>
          <w:sz w:val="22"/>
          <w:szCs w:val="22"/>
        </w:rPr>
        <w:t xml:space="preserve">DimProcedure: ProcedureID (PK), ProcedureName, Specialty, AvgDurationMins, ComplexityLevel</w:t>
      </w:r>
    </w:p>
    <w:p>
      <w:pPr>
        <w:pStyle w:val="ListParagraph"/>
        <w:numPr>
          <w:ilvl w:val="0"/>
          <w:numId w:val="2"/>
        </w:numPr>
        <w:spacing w:before="60" w:after="60"/>
      </w:pPr>
      <w:r>
        <w:rPr>
          <w:rFonts w:ascii="Arial" w:cs="Arial" w:eastAsia="Arial" w:hAnsi="Arial"/>
          <w:color w:val="222222"/>
          <w:sz w:val="22"/>
          <w:szCs w:val="22"/>
        </w:rPr>
        <w:t xml:space="preserve">DimPatient: PatientID (PK), AgeGroup, Gender, PatientType – Inpatient/Outpatient/Emergency</w:t>
      </w:r>
    </w:p>
    <w:p>
      <w:pPr>
        <w:pStyle w:val="ListParagraph"/>
        <w:numPr>
          <w:ilvl w:val="0"/>
          <w:numId w:val="2"/>
        </w:numPr>
        <w:spacing w:before="60" w:after="60"/>
      </w:pPr>
      <w:r>
        <w:rPr>
          <w:rFonts w:ascii="Arial" w:cs="Arial" w:eastAsia="Arial" w:hAnsi="Arial"/>
          <w:color w:val="222222"/>
          <w:sz w:val="22"/>
          <w:szCs w:val="22"/>
        </w:rPr>
        <w:t xml:space="preserve">DimStaff: StaffID (PK), StaffName, Role, Shift, Department</w:t>
      </w:r>
    </w:p>
    <w:p>
      <w:pPr>
        <w:pStyle w:val="ListParagraph"/>
        <w:numPr>
          <w:ilvl w:val="0"/>
          <w:numId w:val="2"/>
        </w:numPr>
        <w:spacing w:before="60" w:after="60"/>
      </w:pPr>
      <w:r>
        <w:rPr>
          <w:rFonts w:ascii="Arial" w:cs="Arial" w:eastAsia="Arial" w:hAnsi="Arial"/>
          <w:color w:val="222222"/>
          <w:sz w:val="22"/>
          <w:szCs w:val="22"/>
        </w:rPr>
        <w:t xml:space="preserve">CancellationLog: CancellationID (PK), CaseID (FK), CancellationReason, CancelledBy, CancelledDate</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4.2.3  Sequence Diagram</w:t>
      </w:r>
    </w:p>
    <w:p>
      <w:pPr>
        <w:spacing w:before="80" w:after="120"/>
        <w:jc w:val="both"/>
      </w:pPr>
      <w:r>
        <w:rPr>
          <w:rFonts w:ascii="Arial" w:cs="Arial" w:eastAsia="Arial" w:hAnsi="Arial"/>
          <w:color w:val="222222"/>
          <w:sz w:val="22"/>
          <w:szCs w:val="22"/>
        </w:rPr>
        <w:t xml:space="preserve">The sequence of interactions when an OT Manager opens the Utilization Dashboard page:</w:t>
      </w:r>
    </w:p>
    <w:p>
      <w:pPr>
        <w:pStyle w:val="ListParagraph"/>
        <w:numPr>
          <w:ilvl w:val="0"/>
          <w:numId w:val="3"/>
        </w:numPr>
        <w:spacing w:before="60" w:after="60"/>
      </w:pPr>
      <w:r>
        <w:rPr>
          <w:rFonts w:ascii="Arial" w:cs="Arial" w:eastAsia="Arial" w:hAnsi="Arial"/>
          <w:color w:val="222222"/>
          <w:sz w:val="22"/>
          <w:szCs w:val="22"/>
        </w:rPr>
        <w:t xml:space="preserve">User opens the Power BI .pbix file in Power BI Desktop.</w:t>
      </w:r>
    </w:p>
    <w:p>
      <w:pPr>
        <w:pStyle w:val="ListParagraph"/>
        <w:numPr>
          <w:ilvl w:val="0"/>
          <w:numId w:val="3"/>
        </w:numPr>
        <w:spacing w:before="60" w:after="60"/>
      </w:pPr>
      <w:r>
        <w:rPr>
          <w:rFonts w:ascii="Arial" w:cs="Arial" w:eastAsia="Arial" w:hAnsi="Arial"/>
          <w:color w:val="222222"/>
          <w:sz w:val="22"/>
          <w:szCs w:val="22"/>
        </w:rPr>
        <w:t xml:space="preserve">Power BI Desktop loads the data model from cache or refreshes from Excel source on demand.</w:t>
      </w:r>
    </w:p>
    <w:p>
      <w:pPr>
        <w:pStyle w:val="ListParagraph"/>
        <w:numPr>
          <w:ilvl w:val="0"/>
          <w:numId w:val="3"/>
        </w:numPr>
        <w:spacing w:before="60" w:after="60"/>
      </w:pPr>
      <w:r>
        <w:rPr>
          <w:rFonts w:ascii="Arial" w:cs="Arial" w:eastAsia="Arial" w:hAnsi="Arial"/>
          <w:color w:val="222222"/>
          <w:sz w:val="22"/>
          <w:szCs w:val="22"/>
        </w:rPr>
        <w:t xml:space="preserve">User navigates to the OT Utilization Dashboard page via the left navigation panel.</w:t>
      </w:r>
    </w:p>
    <w:p>
      <w:pPr>
        <w:pStyle w:val="ListParagraph"/>
        <w:numPr>
          <w:ilvl w:val="0"/>
          <w:numId w:val="3"/>
        </w:numPr>
        <w:spacing w:before="60" w:after="60"/>
      </w:pPr>
      <w:r>
        <w:rPr>
          <w:rFonts w:ascii="Arial" w:cs="Arial" w:eastAsia="Arial" w:hAnsi="Arial"/>
          <w:color w:val="222222"/>
          <w:sz w:val="22"/>
          <w:szCs w:val="22"/>
        </w:rPr>
        <w:t xml:space="preserve">User sets the Date Slicer to a specific month such as January 2024.</w:t>
      </w:r>
    </w:p>
    <w:p>
      <w:pPr>
        <w:pStyle w:val="ListParagraph"/>
        <w:numPr>
          <w:ilvl w:val="0"/>
          <w:numId w:val="3"/>
        </w:numPr>
        <w:spacing w:before="60" w:after="60"/>
      </w:pPr>
      <w:r>
        <w:rPr>
          <w:rFonts w:ascii="Arial" w:cs="Arial" w:eastAsia="Arial" w:hAnsi="Arial"/>
          <w:color w:val="222222"/>
          <w:sz w:val="22"/>
          <w:szCs w:val="22"/>
        </w:rPr>
        <w:t xml:space="preserve">The DAX engine re-evaluates all measures with the updated filter context.</w:t>
      </w:r>
    </w:p>
    <w:p>
      <w:pPr>
        <w:pStyle w:val="ListParagraph"/>
        <w:numPr>
          <w:ilvl w:val="0"/>
          <w:numId w:val="3"/>
        </w:numPr>
        <w:spacing w:before="60" w:after="60"/>
      </w:pPr>
      <w:r>
        <w:rPr>
          <w:rFonts w:ascii="Arial" w:cs="Arial" w:eastAsia="Arial" w:hAnsi="Arial"/>
          <w:color w:val="222222"/>
          <w:sz w:val="22"/>
          <w:szCs w:val="22"/>
        </w:rPr>
        <w:t xml:space="preserve">All visuals including bar charts, line charts, KPI cards, and heatmap matrix update with filtered results.</w:t>
      </w:r>
    </w:p>
    <w:p>
      <w:pPr>
        <w:pStyle w:val="ListParagraph"/>
        <w:numPr>
          <w:ilvl w:val="0"/>
          <w:numId w:val="3"/>
        </w:numPr>
        <w:spacing w:before="60" w:after="60"/>
      </w:pPr>
      <w:r>
        <w:rPr>
          <w:rFonts w:ascii="Arial" w:cs="Arial" w:eastAsia="Arial" w:hAnsi="Arial"/>
          <w:color w:val="222222"/>
          <w:sz w:val="22"/>
          <w:szCs w:val="22"/>
        </w:rPr>
        <w:t xml:space="preserve">User clicks a specific OT Room bar to cross-filter all related visuals on the page.</w:t>
      </w:r>
    </w:p>
    <w:p>
      <w:pPr>
        <w:pStyle w:val="ListParagraph"/>
        <w:numPr>
          <w:ilvl w:val="0"/>
          <w:numId w:val="3"/>
        </w:numPr>
        <w:spacing w:before="60" w:after="60"/>
      </w:pPr>
      <w:r>
        <w:rPr>
          <w:rFonts w:ascii="Arial" w:cs="Arial" w:eastAsia="Arial" w:hAnsi="Arial"/>
          <w:color w:val="222222"/>
          <w:sz w:val="22"/>
          <w:szCs w:val="22"/>
        </w:rPr>
        <w:t xml:space="preserve">User right-clicks a data point and selects Drill Through to navigate to the Case Detail page.</w:t>
      </w:r>
    </w:p>
    <w:p>
      <w:pPr>
        <w:pStyle w:val="ListParagraph"/>
        <w:numPr>
          <w:ilvl w:val="0"/>
          <w:numId w:val="3"/>
        </w:numPr>
        <w:spacing w:before="60" w:after="60"/>
      </w:pPr>
      <w:r>
        <w:rPr>
          <w:rFonts w:ascii="Arial" w:cs="Arial" w:eastAsia="Arial" w:hAnsi="Arial"/>
          <w:color w:val="222222"/>
          <w:sz w:val="22"/>
          <w:szCs w:val="22"/>
        </w:rPr>
        <w:t xml:space="preserve">Drill-through page opens with context pre-filtered to the selected OT Room and month.</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4.3  Database Design</w:t>
      </w:r>
    </w:p>
    <w:p>
      <w:pPr>
        <w:spacing w:before="80" w:after="120"/>
        <w:jc w:val="both"/>
      </w:pPr>
      <w:r>
        <w:rPr>
          <w:rFonts w:ascii="Arial" w:cs="Arial" w:eastAsia="Arial" w:hAnsi="Arial"/>
          <w:color w:val="222222"/>
          <w:sz w:val="22"/>
          <w:szCs w:val="22"/>
        </w:rPr>
        <w:t xml:space="preserve">The star schema structure consists of the following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Table Name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Key Columns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SurgicalCasesFact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Fact Table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CaseID, DateKey, SurgeonID, OTRoomID, ProcedureID, PatientID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DimDate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Date Dimension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DateKey, Date, Month, Quarter, Year, IsWeekend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DimSurgeon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Surgeon Dimension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SurgeonID, SurgeonName, Specialty, Designation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DimOTRoom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OT Room Dimension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RoomID, RoomName, RoomType, Capacity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DimProcedure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Procedure Dimension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ProcedureID, ProcedureName, Specialty, AvgDurationMins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DimPatient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Patient Dimension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PatientID, AgeGroup, Gender, PatientType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DimStaff</w:t>
            </w:r>
          </w:p>
        </w:tc>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Staff Dimension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StaffID, StaffName, Role, Shift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CancellationLog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Bridge/Fact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CancellationID, CaseID, CancellationReason, CancelledDate</w:t>
            </w:r>
          </w:p>
        </w:tc>
      </w:tr>
    </w:tbl>
    <w:p>
      <w:pPr>
        <w:spacing w:before="80" w:after="80"/>
      </w:pPr>
      <w:r>
        <w:t xml:space="preserve"/>
      </w:r>
    </w:p>
    <w:p>
      <w:pPr>
        <w:spacing w:before="80" w:after="120"/>
        <w:jc w:val="both"/>
      </w:pPr>
      <w:r>
        <w:rPr>
          <w:rFonts w:ascii="Arial" w:cs="Arial" w:eastAsia="Arial" w:hAnsi="Arial"/>
          <w:color w:val="222222"/>
          <w:sz w:val="22"/>
          <w:szCs w:val="22"/>
        </w:rPr>
        <w:t xml:space="preserve">All relationships are one-to-many from dimension tables to the fact table. Cross-filter direction is Single for all relationships except DimDate, which uses Bidirectional to support time intelligence calculations correctly.</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4.4  Interface Design</w:t>
      </w:r>
    </w:p>
    <w:p>
      <w:pPr>
        <w:spacing w:before="80" w:after="120"/>
        <w:jc w:val="both"/>
      </w:pPr>
      <w:r>
        <w:rPr>
          <w:rFonts w:ascii="Arial" w:cs="Arial" w:eastAsia="Arial" w:hAnsi="Arial"/>
          <w:color w:val="222222"/>
          <w:sz w:val="22"/>
          <w:szCs w:val="22"/>
        </w:rPr>
        <w:t xml:space="preserve">The Power BI report uses a custom JSON theme with the following design specifications:</w:t>
      </w:r>
    </w:p>
    <w:p>
      <w:pPr>
        <w:pStyle w:val="ListParagraph"/>
        <w:numPr>
          <w:ilvl w:val="0"/>
          <w:numId w:val="2"/>
        </w:numPr>
        <w:spacing w:before="60" w:after="60"/>
      </w:pPr>
      <w:r>
        <w:rPr>
          <w:rFonts w:ascii="Arial" w:cs="Arial" w:eastAsia="Arial" w:hAnsi="Arial"/>
          <w:color w:val="222222"/>
          <w:sz w:val="22"/>
          <w:szCs w:val="22"/>
        </w:rPr>
        <w:t xml:space="preserve">Primary Color: Deep Navy Blue (#1F3864) – used for titles, KPI card borders, and header backgrounds.</w:t>
      </w:r>
    </w:p>
    <w:p>
      <w:pPr>
        <w:pStyle w:val="ListParagraph"/>
        <w:numPr>
          <w:ilvl w:val="0"/>
          <w:numId w:val="2"/>
        </w:numPr>
        <w:spacing w:before="60" w:after="60"/>
      </w:pPr>
      <w:r>
        <w:rPr>
          <w:rFonts w:ascii="Arial" w:cs="Arial" w:eastAsia="Arial" w:hAnsi="Arial"/>
          <w:color w:val="222222"/>
          <w:sz w:val="22"/>
          <w:szCs w:val="22"/>
        </w:rPr>
        <w:t xml:space="preserve">Accent Color: Medium Blue (#2E75B6) – used for chart series, button highlights, and slicer borders.</w:t>
      </w:r>
    </w:p>
    <w:p>
      <w:pPr>
        <w:pStyle w:val="ListParagraph"/>
        <w:numPr>
          <w:ilvl w:val="0"/>
          <w:numId w:val="2"/>
        </w:numPr>
        <w:spacing w:before="60" w:after="60"/>
      </w:pPr>
      <w:r>
        <w:rPr>
          <w:rFonts w:ascii="Arial" w:cs="Arial" w:eastAsia="Arial" w:hAnsi="Arial"/>
          <w:color w:val="222222"/>
          <w:sz w:val="22"/>
          <w:szCs w:val="22"/>
        </w:rPr>
        <w:t xml:space="preserve">Background: Off-White (#F5F9FF) – report canvas background for all pages.</w:t>
      </w:r>
    </w:p>
    <w:p>
      <w:pPr>
        <w:pStyle w:val="ListParagraph"/>
        <w:numPr>
          <w:ilvl w:val="0"/>
          <w:numId w:val="2"/>
        </w:numPr>
        <w:spacing w:before="60" w:after="60"/>
      </w:pPr>
      <w:r>
        <w:rPr>
          <w:rFonts w:ascii="Arial" w:cs="Arial" w:eastAsia="Arial" w:hAnsi="Arial"/>
          <w:color w:val="222222"/>
          <w:sz w:val="22"/>
          <w:szCs w:val="22"/>
        </w:rPr>
        <w:t xml:space="preserve">Font: Segoe UI for all visual labels; Arial for page titles and section headers.</w:t>
      </w:r>
    </w:p>
    <w:p>
      <w:pPr>
        <w:pStyle w:val="ListParagraph"/>
        <w:numPr>
          <w:ilvl w:val="0"/>
          <w:numId w:val="2"/>
        </w:numPr>
        <w:spacing w:before="60" w:after="60"/>
      </w:pPr>
      <w:r>
        <w:rPr>
          <w:rFonts w:ascii="Arial" w:cs="Arial" w:eastAsia="Arial" w:hAnsi="Arial"/>
          <w:color w:val="222222"/>
          <w:sz w:val="22"/>
          <w:szCs w:val="22"/>
        </w:rPr>
        <w:t xml:space="preserve">Navigation: Left-side icon panel for quick switching between all 8 report pages.</w:t>
      </w:r>
    </w:p>
    <w:p>
      <w:pPr>
        <w:pStyle w:val="ListParagraph"/>
        <w:numPr>
          <w:ilvl w:val="0"/>
          <w:numId w:val="2"/>
        </w:numPr>
        <w:spacing w:before="60" w:after="60"/>
      </w:pPr>
      <w:r>
        <w:rPr>
          <w:rFonts w:ascii="Arial" w:cs="Arial" w:eastAsia="Arial" w:hAnsi="Arial"/>
          <w:color w:val="222222"/>
          <w:sz w:val="22"/>
          <w:szCs w:val="22"/>
        </w:rPr>
        <w:t xml:space="preserve">KPI Cards: Located at the top of each page showing 4-6 primary metrics with conditional formatting in green, amber, and red.</w:t>
      </w:r>
    </w:p>
    <w:p>
      <w:pPr>
        <w:pStyle w:val="ListParagraph"/>
        <w:numPr>
          <w:ilvl w:val="0"/>
          <w:numId w:val="2"/>
        </w:numPr>
        <w:spacing w:before="60" w:after="60"/>
      </w:pPr>
      <w:r>
        <w:rPr>
          <w:rFonts w:ascii="Arial" w:cs="Arial" w:eastAsia="Arial" w:hAnsi="Arial"/>
          <w:color w:val="222222"/>
          <w:sz w:val="22"/>
          <w:szCs w:val="22"/>
        </w:rPr>
        <w:t xml:space="preserve">Slicers: Date slicer (between-style), Surgeon dropdown, Specialty multi-select tile, and OT Room tile slicer on each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5</w:t>
            </w:r>
          </w:p>
          <w:p>
            <w:pPr>
              <w:spacing w:before="120"/>
              <w:jc w:val="center"/>
            </w:pPr>
            <w:r>
              <w:rPr>
                <w:rFonts w:ascii="Arial" w:cs="Arial" w:eastAsia="Arial" w:hAnsi="Arial"/>
                <w:color w:val="C9D8EA"/>
                <w:sz w:val="24"/>
                <w:szCs w:val="24"/>
              </w:rPr>
              <w:t xml:space="preserve">Implementation</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5.1  Module Description</w:t>
      </w:r>
    </w:p>
    <w:p>
      <w:pPr>
        <w:pStyle w:val="Heading3"/>
        <w:spacing w:before="200" w:after="100"/>
      </w:pPr>
      <w:r>
        <w:rPr>
          <w:rFonts w:ascii="Arial" w:cs="Arial" w:eastAsia="Arial" w:hAnsi="Arial"/>
          <w:b/>
          <w:bCs/>
          <w:color w:val="404040"/>
          <w:sz w:val="24"/>
          <w:szCs w:val="24"/>
        </w:rPr>
        <w:t xml:space="preserve">Module 1: Data Simulation and Source Files</w:t>
      </w:r>
    </w:p>
    <w:p>
      <w:pPr>
        <w:spacing w:before="80" w:after="120"/>
        <w:jc w:val="both"/>
      </w:pPr>
      <w:r>
        <w:rPr>
          <w:rFonts w:ascii="Arial" w:cs="Arial" w:eastAsia="Arial" w:hAnsi="Arial"/>
          <w:color w:val="222222"/>
          <w:sz w:val="22"/>
          <w:szCs w:val="22"/>
        </w:rPr>
        <w:t xml:space="preserve">Excel workbooks were created with realistic synthetic data using Excel formulas and random data generators. The SurgicalCasesFact workbook contains 2,400 rows representing surgical cases from January to December 2024 across 5 OT rooms, 30 surgeons, and 15 specialties.</w:t>
      </w:r>
    </w:p>
    <w:p>
      <w:pPr>
        <w:pStyle w:val="Heading3"/>
        <w:spacing w:before="200" w:after="100"/>
      </w:pPr>
      <w:r>
        <w:rPr>
          <w:rFonts w:ascii="Arial" w:cs="Arial" w:eastAsia="Arial" w:hAnsi="Arial"/>
          <w:b/>
          <w:bCs/>
          <w:color w:val="404040"/>
          <w:sz w:val="24"/>
          <w:szCs w:val="24"/>
        </w:rPr>
        <w:t xml:space="preserve">Module 2: Power Query Transformations</w:t>
      </w:r>
    </w:p>
    <w:p>
      <w:pPr>
        <w:spacing w:before="80" w:after="120"/>
        <w:jc w:val="both"/>
      </w:pPr>
      <w:r>
        <w:rPr>
          <w:rFonts w:ascii="Arial" w:cs="Arial" w:eastAsia="Arial" w:hAnsi="Arial"/>
          <w:color w:val="222222"/>
          <w:sz w:val="22"/>
          <w:szCs w:val="22"/>
        </w:rPr>
        <w:t xml:space="preserve">Power Query steps applied include: removing blank rows, changing column data types, splitting DateTime columns into separate Date and Time columns, merging DimSurgeon to add specialty info, creating a conditional column for CaseStatus, and adding a custom column for ActualDurationMins computed from actual start and end times.</w:t>
      </w:r>
    </w:p>
    <w:p>
      <w:pPr>
        <w:pStyle w:val="Heading3"/>
        <w:spacing w:before="200" w:after="100"/>
      </w:pPr>
      <w:r>
        <w:rPr>
          <w:rFonts w:ascii="Arial" w:cs="Arial" w:eastAsia="Arial" w:hAnsi="Arial"/>
          <w:b/>
          <w:bCs/>
          <w:color w:val="404040"/>
          <w:sz w:val="24"/>
          <w:szCs w:val="24"/>
        </w:rPr>
        <w:t xml:space="preserve">Module 3: Date Dimension Table</w:t>
      </w:r>
    </w:p>
    <w:p>
      <w:pPr>
        <w:spacing w:before="80" w:after="120"/>
        <w:jc w:val="both"/>
      </w:pPr>
      <w:r>
        <w:rPr>
          <w:rFonts w:ascii="Arial" w:cs="Arial" w:eastAsia="Arial" w:hAnsi="Arial"/>
          <w:color w:val="222222"/>
          <w:sz w:val="22"/>
          <w:szCs w:val="22"/>
        </w:rPr>
        <w:t xml:space="preserve">A DimDate table was generated entirely in Power Query using M code to create a continuous calendar from 01-Jan-2024 to 31-Dec-2024 with columns for Day, WeekNumber, MonthNum, MonthName, Quarter, Year, and IsWeekend flag.</w:t>
      </w:r>
    </w:p>
    <w:p>
      <w:pPr>
        <w:pStyle w:val="Heading3"/>
        <w:spacing w:before="200" w:after="100"/>
      </w:pPr>
      <w:r>
        <w:rPr>
          <w:rFonts w:ascii="Arial" w:cs="Arial" w:eastAsia="Arial" w:hAnsi="Arial"/>
          <w:b/>
          <w:bCs/>
          <w:color w:val="404040"/>
          <w:sz w:val="24"/>
          <w:szCs w:val="24"/>
        </w:rPr>
        <w:t xml:space="preserve">Module 4: DAX Measure Library</w:t>
      </w:r>
    </w:p>
    <w:p>
      <w:pPr>
        <w:spacing w:before="80" w:after="120"/>
        <w:jc w:val="both"/>
      </w:pPr>
      <w:r>
        <w:rPr>
          <w:rFonts w:ascii="Arial" w:cs="Arial" w:eastAsia="Arial" w:hAnsi="Arial"/>
          <w:color w:val="222222"/>
          <w:sz w:val="22"/>
          <w:szCs w:val="22"/>
        </w:rPr>
        <w:t xml:space="preserve">A dedicated Measures table was created in the data model to organize all DAX measures grouped into four categories: Utilization Measures, Time Measures, Volume Measures, and Cancellation Measures.</w:t>
      </w:r>
    </w:p>
    <w:p>
      <w:pPr>
        <w:pStyle w:val="Heading3"/>
        <w:spacing w:before="200" w:after="100"/>
      </w:pPr>
      <w:r>
        <w:rPr>
          <w:rFonts w:ascii="Arial" w:cs="Arial" w:eastAsia="Arial" w:hAnsi="Arial"/>
          <w:b/>
          <w:bCs/>
          <w:color w:val="404040"/>
          <w:sz w:val="24"/>
          <w:szCs w:val="24"/>
        </w:rPr>
        <w:t xml:space="preserve">Module 5: Report Page Development</w:t>
      </w:r>
    </w:p>
    <w:p>
      <w:pPr>
        <w:spacing w:before="80" w:after="120"/>
        <w:jc w:val="both"/>
      </w:pPr>
      <w:r>
        <w:rPr>
          <w:rFonts w:ascii="Arial" w:cs="Arial" w:eastAsia="Arial" w:hAnsi="Arial"/>
          <w:color w:val="222222"/>
          <w:sz w:val="22"/>
          <w:szCs w:val="22"/>
        </w:rPr>
        <w:t xml:space="preserve">Each of the 8 report pages was developed sequentially with appropriate visuals, slicers, and navigation buttons. Drill-through pages were configured with context-passing enabled to ensure accurate pre-filtered views.</w:t>
      </w:r>
    </w:p>
    <w:p>
      <w:pPr>
        <w:pStyle w:val="Heading3"/>
        <w:spacing w:before="200" w:after="100"/>
      </w:pPr>
      <w:r>
        <w:rPr>
          <w:rFonts w:ascii="Arial" w:cs="Arial" w:eastAsia="Arial" w:hAnsi="Arial"/>
          <w:b/>
          <w:bCs/>
          <w:color w:val="404040"/>
          <w:sz w:val="24"/>
          <w:szCs w:val="24"/>
        </w:rPr>
        <w:t xml:space="preserve">Module 6: Row-Level Security</w:t>
      </w:r>
    </w:p>
    <w:p>
      <w:pPr>
        <w:spacing w:before="80" w:after="120"/>
        <w:jc w:val="both"/>
      </w:pPr>
      <w:r>
        <w:rPr>
          <w:rFonts w:ascii="Arial" w:cs="Arial" w:eastAsia="Arial" w:hAnsi="Arial"/>
          <w:color w:val="222222"/>
          <w:sz w:val="22"/>
          <w:szCs w:val="22"/>
        </w:rPr>
        <w:t xml:space="preserve">Two RLS roles were configured. The OT_Manager role has no data restrictions. The Surgeon role is filtered by DimSurgeon[SurgeonEmail] = USERPRINCIPALNAME(), restricting surgeons to view only their own surgical cases across all pages.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5.2  Code Snippets (DAX Measures)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4FC3F7"/>
                <w:sz w:val="19"/>
                <w:szCs w:val="19"/>
              </w:rPr>
              <w:t xml:space="preserve">-- Measure 1: OT Utilization %</w:t>
            </w:r>
          </w:p>
          <w:p>
            <w:pPr>
              <w:spacing w:before="20" w:after="20"/>
            </w:pPr>
            <w:r>
              <w:rPr>
                <w:rFonts w:ascii="Courier New" w:cs="Courier New" w:eastAsia="Courier New" w:hAnsi="Courier New"/>
                <w:color w:val="FFD54F"/>
                <w:sz w:val="19"/>
                <w:szCs w:val="19"/>
              </w:rPr>
              <w:t xml:space="preserve">OT Utilization % =</w:t>
            </w:r>
          </w:p>
          <w:p>
            <w:pPr>
              <w:spacing w:before="20" w:after="20"/>
            </w:pPr>
            <w:r>
              <w:rPr>
                <w:rFonts w:ascii="Courier New" w:cs="Courier New" w:eastAsia="Courier New" w:hAnsi="Courier New"/>
                <w:color w:val="A5D6A7"/>
                <w:sz w:val="19"/>
                <w:szCs w:val="19"/>
              </w:rPr>
              <w:t xml:space="preserve">DIVIDE(</w:t>
            </w:r>
          </w:p>
          <w:p>
            <w:pPr>
              <w:spacing w:before="20" w:after="20"/>
            </w:pPr>
            <w:r>
              <w:rPr>
                <w:rFonts w:ascii="Courier New" w:cs="Courier New" w:eastAsia="Courier New" w:hAnsi="Courier New"/>
                <w:color w:val="A5D6A7"/>
                <w:sz w:val="19"/>
                <w:szCs w:val="19"/>
              </w:rPr>
              <w:t xml:space="preserve">    SUMX( SurgicalCasesFact, SurgicalCasesFact[ActualDurationMins] ),</w:t>
            </w:r>
          </w:p>
          <w:p>
            <w:pPr>
              <w:spacing w:before="20" w:after="20"/>
            </w:pPr>
            <w:r>
              <w:rPr>
                <w:rFonts w:ascii="Courier New" w:cs="Courier New" w:eastAsia="Courier New" w:hAnsi="Courier New"/>
                <w:color w:val="A5D6A7"/>
                <w:sz w:val="19"/>
                <w:szCs w:val="19"/>
              </w:rPr>
              <w:t xml:space="preserve">    [Available OT Minutes],</w:t>
            </w:r>
          </w:p>
          <w:p>
            <w:pPr>
              <w:spacing w:before="20" w:after="20"/>
            </w:pPr>
            <w:r>
              <w:rPr>
                <w:rFonts w:ascii="Courier New" w:cs="Courier New" w:eastAsia="Courier New" w:hAnsi="Courier New"/>
                <w:color w:val="A5D6A7"/>
                <w:sz w:val="19"/>
                <w:szCs w:val="19"/>
              </w:rPr>
              <w:t xml:space="preserve">    0</w:t>
            </w:r>
          </w:p>
          <w:p>
            <w:pPr>
              <w:spacing w:before="20" w:after="20"/>
            </w:pPr>
            <w:r>
              <w:rPr>
                <w:rFonts w:ascii="Courier New" w:cs="Courier New" w:eastAsia="Courier New" w:hAnsi="Courier New"/>
                <w:color w:val="A5D6A7"/>
                <w:sz w:val="19"/>
                <w:szCs w:val="19"/>
              </w:rPr>
              <w:t xml:space="preserve">) * 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4FC3F7"/>
                <w:sz w:val="19"/>
                <w:szCs w:val="19"/>
              </w:rPr>
              <w:t xml:space="preserve">-- Measure 2: Average Turnover Time (minutes)</w:t>
            </w:r>
          </w:p>
          <w:p>
            <w:pPr>
              <w:spacing w:before="20" w:after="20"/>
            </w:pPr>
            <w:r>
              <w:rPr>
                <w:rFonts w:ascii="Courier New" w:cs="Courier New" w:eastAsia="Courier New" w:hAnsi="Courier New"/>
                <w:color w:val="FFD54F"/>
                <w:sz w:val="19"/>
                <w:szCs w:val="19"/>
              </w:rPr>
              <w:t xml:space="preserve">Avg Turnover Time (mins) =</w:t>
            </w:r>
          </w:p>
          <w:p>
            <w:pPr>
              <w:spacing w:before="20" w:after="20"/>
            </w:pPr>
            <w:r>
              <w:rPr>
                <w:rFonts w:ascii="Courier New" w:cs="Courier New" w:eastAsia="Courier New" w:hAnsi="Courier New"/>
                <w:color w:val="A5D6A7"/>
                <w:sz w:val="19"/>
                <w:szCs w:val="19"/>
              </w:rPr>
              <w:t xml:space="preserve">CALCULATE(</w:t>
            </w:r>
          </w:p>
          <w:p>
            <w:pPr>
              <w:spacing w:before="20" w:after="20"/>
            </w:pPr>
            <w:r>
              <w:rPr>
                <w:rFonts w:ascii="Courier New" w:cs="Courier New" w:eastAsia="Courier New" w:hAnsi="Courier New"/>
                <w:color w:val="A5D6A7"/>
                <w:sz w:val="19"/>
                <w:szCs w:val="19"/>
              </w:rPr>
              <w:t xml:space="preserve">    AVERAGEX(</w:t>
            </w:r>
          </w:p>
          <w:p>
            <w:pPr>
              <w:spacing w:before="20" w:after="20"/>
            </w:pPr>
            <w:r>
              <w:rPr>
                <w:rFonts w:ascii="Courier New" w:cs="Courier New" w:eastAsia="Courier New" w:hAnsi="Courier New"/>
                <w:color w:val="A5D6A7"/>
                <w:sz w:val="19"/>
                <w:szCs w:val="19"/>
              </w:rPr>
              <w:t xml:space="preserve">        SurgicalCasesFact,</w:t>
            </w:r>
          </w:p>
          <w:p>
            <w:pPr>
              <w:spacing w:before="20" w:after="20"/>
            </w:pPr>
            <w:r>
              <w:rPr>
                <w:rFonts w:ascii="Courier New" w:cs="Courier New" w:eastAsia="Courier New" w:hAnsi="Courier New"/>
                <w:color w:val="A5D6A7"/>
                <w:sz w:val="19"/>
                <w:szCs w:val="19"/>
              </w:rPr>
              <w:t xml:space="preserve">        SurgicalCasesFact[ActualStartTime] - SurgicalCasesFact[PrevCaseEndTime]</w:t>
            </w:r>
          </w:p>
          <w:p>
            <w:pPr>
              <w:spacing w:before="20" w:after="20"/>
            </w:pPr>
            <w:r>
              <w:rPr>
                <w:rFonts w:ascii="Courier New" w:cs="Courier New" w:eastAsia="Courier New" w:hAnsi="Courier New"/>
                <w:color w:val="A5D6A7"/>
                <w:sz w:val="19"/>
                <w:szCs w:val="19"/>
              </w:rPr>
              <w:t xml:space="preserve">    ),</w:t>
            </w:r>
          </w:p>
          <w:p>
            <w:pPr>
              <w:spacing w:before="20" w:after="20"/>
            </w:pPr>
            <w:r>
              <w:rPr>
                <w:rFonts w:ascii="Courier New" w:cs="Courier New" w:eastAsia="Courier New" w:hAnsi="Courier New"/>
                <w:color w:val="A5D6A7"/>
                <w:sz w:val="19"/>
                <w:szCs w:val="19"/>
              </w:rPr>
              <w:t xml:space="preserve">    SurgicalCasesFact[TurnoverFlag] = TRUE()</w:t>
            </w:r>
          </w:p>
          <w:p>
            <w:pPr>
              <w:spacing w:before="20" w:after="20"/>
            </w:pPr>
            <w:r>
              <w:rPr>
                <w:rFonts w:ascii="Courier New" w:cs="Courier New" w:eastAsia="Courier New" w:hAnsi="Courier New"/>
                <w:color w:val="A5D6A7"/>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4FC3F7"/>
                <w:sz w:val="19"/>
                <w:szCs w:val="19"/>
              </w:rPr>
              <w:t xml:space="preserve">-- Measure 3: Cancellation Rate %</w:t>
            </w:r>
          </w:p>
          <w:p>
            <w:pPr>
              <w:spacing w:before="20" w:after="20"/>
            </w:pPr>
            <w:r>
              <w:rPr>
                <w:rFonts w:ascii="Courier New" w:cs="Courier New" w:eastAsia="Courier New" w:hAnsi="Courier New"/>
                <w:color w:val="FFD54F"/>
                <w:sz w:val="19"/>
                <w:szCs w:val="19"/>
              </w:rPr>
              <w:t xml:space="preserve">Cancellation Rate % =</w:t>
            </w:r>
          </w:p>
          <w:p>
            <w:pPr>
              <w:spacing w:before="20" w:after="20"/>
            </w:pPr>
            <w:r>
              <w:rPr>
                <w:rFonts w:ascii="Courier New" w:cs="Courier New" w:eastAsia="Courier New" w:hAnsi="Courier New"/>
                <w:color w:val="A5D6A7"/>
                <w:sz w:val="19"/>
                <w:szCs w:val="19"/>
              </w:rPr>
              <w:t xml:space="preserve">DIVIDE(</w:t>
            </w:r>
          </w:p>
          <w:p>
            <w:pPr>
              <w:spacing w:before="20" w:after="20"/>
            </w:pPr>
            <w:r>
              <w:rPr>
                <w:rFonts w:ascii="Courier New" w:cs="Courier New" w:eastAsia="Courier New" w:hAnsi="Courier New"/>
                <w:color w:val="A5D6A7"/>
                <w:sz w:val="19"/>
                <w:szCs w:val="19"/>
              </w:rPr>
              <w:t xml:space="preserve">    CALCULATE( COUNTROWS(SurgicalCasesFact),</w:t>
            </w:r>
          </w:p>
          <w:p>
            <w:pPr>
              <w:spacing w:before="20" w:after="20"/>
            </w:pPr>
            <w:r>
              <w:rPr>
                <w:rFonts w:ascii="Courier New" w:cs="Courier New" w:eastAsia="Courier New" w:hAnsi="Courier New"/>
                <w:color w:val="A5D6A7"/>
                <w:sz w:val="19"/>
                <w:szCs w:val="19"/>
              </w:rPr>
              <w:t xml:space="preserve">        SurgicalCasesFact[CaseStatus] = "Cancelled" ),</w:t>
            </w:r>
          </w:p>
          <w:p>
            <w:pPr>
              <w:spacing w:before="20" w:after="20"/>
            </w:pPr>
            <w:r>
              <w:rPr>
                <w:rFonts w:ascii="Courier New" w:cs="Courier New" w:eastAsia="Courier New" w:hAnsi="Courier New"/>
                <w:color w:val="A5D6A7"/>
                <w:sz w:val="19"/>
                <w:szCs w:val="19"/>
              </w:rPr>
              <w:t xml:space="preserve">    COUNTROWS(SurgicalCasesFact),</w:t>
            </w:r>
          </w:p>
          <w:p>
            <w:pPr>
              <w:spacing w:before="20" w:after="20"/>
            </w:pPr>
            <w:r>
              <w:rPr>
                <w:rFonts w:ascii="Courier New" w:cs="Courier New" w:eastAsia="Courier New" w:hAnsi="Courier New"/>
                <w:color w:val="A5D6A7"/>
                <w:sz w:val="19"/>
                <w:szCs w:val="19"/>
              </w:rPr>
              <w:t xml:space="preserve">    0</w:t>
            </w:r>
          </w:p>
          <w:p>
            <w:pPr>
              <w:spacing w:before="20" w:after="20"/>
            </w:pPr>
            <w:r>
              <w:rPr>
                <w:rFonts w:ascii="Courier New" w:cs="Courier New" w:eastAsia="Courier New" w:hAnsi="Courier New"/>
                <w:color w:val="A5D6A7"/>
                <w:sz w:val="19"/>
                <w:szCs w:val="19"/>
              </w:rPr>
              <w:t xml:space="preserve">) * 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4FC3F7"/>
                <w:sz w:val="19"/>
                <w:szCs w:val="19"/>
              </w:rPr>
              <w:t xml:space="preserve">-- Measure 4: First-Case Start Delay %</w:t>
            </w:r>
          </w:p>
          <w:p>
            <w:pPr>
              <w:spacing w:before="20" w:after="20"/>
            </w:pPr>
            <w:r>
              <w:rPr>
                <w:rFonts w:ascii="Courier New" w:cs="Courier New" w:eastAsia="Courier New" w:hAnsi="Courier New"/>
                <w:color w:val="FFD54F"/>
                <w:sz w:val="19"/>
                <w:szCs w:val="19"/>
              </w:rPr>
              <w:t xml:space="preserve">First Case Delay % =</w:t>
            </w:r>
          </w:p>
          <w:p>
            <w:pPr>
              <w:spacing w:before="20" w:after="20"/>
            </w:pPr>
            <w:r>
              <w:rPr>
                <w:rFonts w:ascii="Courier New" w:cs="Courier New" w:eastAsia="Courier New" w:hAnsi="Courier New"/>
                <w:color w:val="A5D6A7"/>
                <w:sz w:val="19"/>
                <w:szCs w:val="19"/>
              </w:rPr>
              <w:t xml:space="preserve">DIVIDE(</w:t>
            </w:r>
          </w:p>
          <w:p>
            <w:pPr>
              <w:spacing w:before="20" w:after="20"/>
            </w:pPr>
            <w:r>
              <w:rPr>
                <w:rFonts w:ascii="Courier New" w:cs="Courier New" w:eastAsia="Courier New" w:hAnsi="Courier New"/>
                <w:color w:val="A5D6A7"/>
                <w:sz w:val="19"/>
                <w:szCs w:val="19"/>
              </w:rPr>
              <w:t xml:space="preserve">    CALCULATE( COUNTROWS(SurgicalCasesFact),</w:t>
            </w:r>
          </w:p>
          <w:p>
            <w:pPr>
              <w:spacing w:before="20" w:after="20"/>
            </w:pPr>
            <w:r>
              <w:rPr>
                <w:rFonts w:ascii="Courier New" w:cs="Courier New" w:eastAsia="Courier New" w:hAnsi="Courier New"/>
                <w:color w:val="A5D6A7"/>
                <w:sz w:val="19"/>
                <w:szCs w:val="19"/>
              </w:rPr>
              <w:t xml:space="preserve">        SurgicalCasesFact[FirstCaseFlag] = TRUE(),</w:t>
            </w:r>
          </w:p>
          <w:p>
            <w:pPr>
              <w:spacing w:before="20" w:after="20"/>
            </w:pPr>
            <w:r>
              <w:rPr>
                <w:rFonts w:ascii="Courier New" w:cs="Courier New" w:eastAsia="Courier New" w:hAnsi="Courier New"/>
                <w:color w:val="A5D6A7"/>
                <w:sz w:val="19"/>
                <w:szCs w:val="19"/>
              </w:rPr>
              <w:t xml:space="preserve">        SurgicalCasesFact[StartDelayMins] &gt; 0 ),</w:t>
            </w:r>
          </w:p>
          <w:p>
            <w:pPr>
              <w:spacing w:before="20" w:after="20"/>
            </w:pPr>
            <w:r>
              <w:rPr>
                <w:rFonts w:ascii="Courier New" w:cs="Courier New" w:eastAsia="Courier New" w:hAnsi="Courier New"/>
                <w:color w:val="A5D6A7"/>
                <w:sz w:val="19"/>
                <w:szCs w:val="19"/>
              </w:rPr>
              <w:t xml:space="preserve">    CALCULATE( COUNTROWS(SurgicalCasesFact),</w:t>
            </w:r>
          </w:p>
          <w:p>
            <w:pPr>
              <w:spacing w:before="20" w:after="20"/>
            </w:pPr>
            <w:r>
              <w:rPr>
                <w:rFonts w:ascii="Courier New" w:cs="Courier New" w:eastAsia="Courier New" w:hAnsi="Courier New"/>
                <w:color w:val="A5D6A7"/>
                <w:sz w:val="19"/>
                <w:szCs w:val="19"/>
              </w:rPr>
              <w:t xml:space="preserve">        SurgicalCasesFact[FirstCaseFlag] = TRUE() ),</w:t>
            </w:r>
          </w:p>
          <w:p>
            <w:pPr>
              <w:spacing w:before="20" w:after="20"/>
            </w:pPr>
            <w:r>
              <w:rPr>
                <w:rFonts w:ascii="Courier New" w:cs="Courier New" w:eastAsia="Courier New" w:hAnsi="Courier New"/>
                <w:color w:val="A5D6A7"/>
                <w:sz w:val="19"/>
                <w:szCs w:val="19"/>
              </w:rPr>
              <w:t xml:space="preserve">    0</w:t>
            </w:r>
          </w:p>
          <w:p>
            <w:pPr>
              <w:spacing w:before="20" w:after="20"/>
            </w:pPr>
            <w:r>
              <w:rPr>
                <w:rFonts w:ascii="Courier New" w:cs="Courier New" w:eastAsia="Courier New" w:hAnsi="Courier New"/>
                <w:color w:val="A5D6A7"/>
                <w:sz w:val="19"/>
                <w:szCs w:val="19"/>
              </w:rPr>
              <w:t xml:space="preserve">) * 100</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Power Query M – DimDate Table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FFD54F"/>
                <w:sz w:val="19"/>
                <w:szCs w:val="19"/>
              </w:rPr>
              <w:t xml:space="preserve">let</w:t>
            </w:r>
          </w:p>
          <w:p>
            <w:pPr>
              <w:spacing w:before="20" w:after="20"/>
            </w:pPr>
            <w:r>
              <w:rPr>
                <w:rFonts w:ascii="Courier New" w:cs="Courier New" w:eastAsia="Courier New" w:hAnsi="Courier New"/>
                <w:color w:val="A5D6A7"/>
                <w:sz w:val="19"/>
                <w:szCs w:val="19"/>
              </w:rPr>
              <w:t xml:space="preserve">    StartDate    = #date(2024, 1, 1),</w:t>
            </w:r>
          </w:p>
          <w:p>
            <w:pPr>
              <w:spacing w:before="20" w:after="20"/>
            </w:pPr>
            <w:r>
              <w:rPr>
                <w:rFonts w:ascii="Courier New" w:cs="Courier New" w:eastAsia="Courier New" w:hAnsi="Courier New"/>
                <w:color w:val="A5D6A7"/>
                <w:sz w:val="19"/>
                <w:szCs w:val="19"/>
              </w:rPr>
              <w:t xml:space="preserve">    EndDate      = #date(2024, 12, 31),</w:t>
            </w:r>
          </w:p>
          <w:p>
            <w:pPr>
              <w:spacing w:before="20" w:after="20"/>
            </w:pPr>
            <w:r>
              <w:rPr>
                <w:rFonts w:ascii="Courier New" w:cs="Courier New" w:eastAsia="Courier New" w:hAnsi="Courier New"/>
                <w:color w:val="A5D6A7"/>
                <w:sz w:val="19"/>
                <w:szCs w:val="19"/>
              </w:rPr>
              <w:t xml:space="preserve">    Days         = Duration.Days(EndDate - StartDate) + 1,</w:t>
            </w:r>
          </w:p>
          <w:p>
            <w:pPr>
              <w:spacing w:before="20" w:after="20"/>
            </w:pPr>
            <w:r>
              <w:rPr>
                <w:rFonts w:ascii="Courier New" w:cs="Courier New" w:eastAsia="Courier New" w:hAnsi="Courier New"/>
                <w:color w:val="A5D6A7"/>
                <w:sz w:val="19"/>
                <w:szCs w:val="19"/>
              </w:rPr>
              <w:t xml:space="preserve">    DateList     = List.Dates(StartDate, Days, #duration(1,0,0,0)),</w:t>
            </w:r>
          </w:p>
          <w:p>
            <w:pPr>
              <w:spacing w:before="20" w:after="20"/>
            </w:pPr>
            <w:r>
              <w:rPr>
                <w:rFonts w:ascii="Courier New" w:cs="Courier New" w:eastAsia="Courier New" w:hAnsi="Courier New"/>
                <w:color w:val="A5D6A7"/>
                <w:sz w:val="19"/>
                <w:szCs w:val="19"/>
              </w:rPr>
              <w:t xml:space="preserve">    DateTable    = Table.FromList(DateList,</w:t>
            </w:r>
          </w:p>
          <w:p>
            <w:pPr>
              <w:spacing w:before="20" w:after="20"/>
            </w:pPr>
            <w:r>
              <w:rPr>
                <w:rFonts w:ascii="Courier New" w:cs="Courier New" w:eastAsia="Courier New" w:hAnsi="Courier New"/>
                <w:color w:val="A5D6A7"/>
                <w:sz w:val="19"/>
                <w:szCs w:val="19"/>
              </w:rPr>
              <w:t xml:space="preserve">                     Splitter.SplitByNothing(), {"Date"}),</w:t>
            </w:r>
          </w:p>
          <w:p>
            <w:pPr>
              <w:spacing w:before="20" w:after="20"/>
            </w:pPr>
            <w:r>
              <w:rPr>
                <w:rFonts w:ascii="Courier New" w:cs="Courier New" w:eastAsia="Courier New" w:hAnsi="Courier New"/>
                <w:color w:val="A5D6A7"/>
                <w:sz w:val="19"/>
                <w:szCs w:val="19"/>
              </w:rPr>
              <w:t xml:space="preserve">    ChangedType  = Table.TransformColumnTypes(DateTable,</w:t>
            </w:r>
          </w:p>
          <w:p>
            <w:pPr>
              <w:spacing w:before="20" w:after="20"/>
            </w:pPr>
            <w:r>
              <w:rPr>
                <w:rFonts w:ascii="Courier New" w:cs="Courier New" w:eastAsia="Courier New" w:hAnsi="Courier New"/>
                <w:color w:val="A5D6A7"/>
                <w:sz w:val="19"/>
                <w:szCs w:val="19"/>
              </w:rPr>
              <w:t xml:space="preserve">                     {{"Date", type date}}),</w:t>
            </w:r>
          </w:p>
          <w:p>
            <w:pPr>
              <w:spacing w:before="20" w:after="20"/>
            </w:pPr>
            <w:r>
              <w:rPr>
                <w:rFonts w:ascii="Courier New" w:cs="Courier New" w:eastAsia="Courier New" w:hAnsi="Courier New"/>
                <w:color w:val="A5D6A7"/>
                <w:sz w:val="19"/>
                <w:szCs w:val="19"/>
              </w:rPr>
              <w:t xml:space="preserve">    AddYear      = Table.AddColumn(ChangedType, "Year",</w:t>
            </w:r>
          </w:p>
          <w:p>
            <w:pPr>
              <w:spacing w:before="20" w:after="20"/>
            </w:pPr>
            <w:r>
              <w:rPr>
                <w:rFonts w:ascii="Courier New" w:cs="Courier New" w:eastAsia="Courier New" w:hAnsi="Courier New"/>
                <w:color w:val="A5D6A7"/>
                <w:sz w:val="19"/>
                <w:szCs w:val="19"/>
              </w:rPr>
              <w:t xml:space="preserve">                     each Date.Year([Date]),      Int64.Type),</w:t>
            </w:r>
          </w:p>
          <w:p>
            <w:pPr>
              <w:spacing w:before="20" w:after="20"/>
            </w:pPr>
            <w:r>
              <w:rPr>
                <w:rFonts w:ascii="Courier New" w:cs="Courier New" w:eastAsia="Courier New" w:hAnsi="Courier New"/>
                <w:color w:val="A5D6A7"/>
                <w:sz w:val="19"/>
                <w:szCs w:val="19"/>
              </w:rPr>
              <w:t xml:space="preserve">    AddMonthNum  = Table.AddColumn(AddYear, "MonthNum",</w:t>
            </w:r>
          </w:p>
          <w:p>
            <w:pPr>
              <w:spacing w:before="20" w:after="20"/>
            </w:pPr>
            <w:r>
              <w:rPr>
                <w:rFonts w:ascii="Courier New" w:cs="Courier New" w:eastAsia="Courier New" w:hAnsi="Courier New"/>
                <w:color w:val="A5D6A7"/>
                <w:sz w:val="19"/>
                <w:szCs w:val="19"/>
              </w:rPr>
              <w:t xml:space="preserve">                     each Date.Month([Date]),     Int64.Type),</w:t>
            </w:r>
          </w:p>
          <w:p>
            <w:pPr>
              <w:spacing w:before="20" w:after="20"/>
            </w:pPr>
            <w:r>
              <w:rPr>
                <w:rFonts w:ascii="Courier New" w:cs="Courier New" w:eastAsia="Courier New" w:hAnsi="Courier New"/>
                <w:color w:val="A5D6A7"/>
                <w:sz w:val="19"/>
                <w:szCs w:val="19"/>
              </w:rPr>
              <w:t xml:space="preserve">    AddMonthName = Table.AddColumn(AddMonthNum, "MonthName",</w:t>
            </w:r>
          </w:p>
          <w:p>
            <w:pPr>
              <w:spacing w:before="20" w:after="20"/>
            </w:pPr>
            <w:r>
              <w:rPr>
                <w:rFonts w:ascii="Courier New" w:cs="Courier New" w:eastAsia="Courier New" w:hAnsi="Courier New"/>
                <w:color w:val="A5D6A7"/>
                <w:sz w:val="19"/>
                <w:szCs w:val="19"/>
              </w:rPr>
              <w:t xml:space="preserve">                     each Date.MonthName([Date]), type text),</w:t>
            </w:r>
          </w:p>
          <w:p>
            <w:pPr>
              <w:spacing w:before="20" w:after="20"/>
            </w:pPr>
            <w:r>
              <w:rPr>
                <w:rFonts w:ascii="Courier New" w:cs="Courier New" w:eastAsia="Courier New" w:hAnsi="Courier New"/>
                <w:color w:val="A5D6A7"/>
                <w:sz w:val="19"/>
                <w:szCs w:val="19"/>
              </w:rPr>
              <w:t xml:space="preserve">    AddQuarter   = Table.AddColumn(AddMonthName, "Quarter",</w:t>
            </w:r>
          </w:p>
          <w:p>
            <w:pPr>
              <w:spacing w:before="20" w:after="20"/>
            </w:pPr>
            <w:r>
              <w:rPr>
                <w:rFonts w:ascii="Courier New" w:cs="Courier New" w:eastAsia="Courier New" w:hAnsi="Courier New"/>
                <w:color w:val="A5D6A7"/>
                <w:sz w:val="19"/>
                <w:szCs w:val="19"/>
              </w:rPr>
              <w:t xml:space="preserve">                     each "Q" &amp; Text.From(Date.QuarterOfYear([Date])), type text),</w:t>
            </w:r>
          </w:p>
          <w:p>
            <w:pPr>
              <w:spacing w:before="20" w:after="20"/>
            </w:pPr>
            <w:r>
              <w:rPr>
                <w:rFonts w:ascii="Courier New" w:cs="Courier New" w:eastAsia="Courier New" w:hAnsi="Courier New"/>
                <w:color w:val="A5D6A7"/>
                <w:sz w:val="19"/>
                <w:szCs w:val="19"/>
              </w:rPr>
              <w:t xml:space="preserve">    AddIsWeekend = Table.AddColumn(AddQuarter, "IsWeekend",</w:t>
            </w:r>
          </w:p>
          <w:p>
            <w:pPr>
              <w:spacing w:before="20" w:after="20"/>
            </w:pPr>
            <w:r>
              <w:rPr>
                <w:rFonts w:ascii="Courier New" w:cs="Courier New" w:eastAsia="Courier New" w:hAnsi="Courier New"/>
                <w:color w:val="A5D6A7"/>
                <w:sz w:val="19"/>
                <w:szCs w:val="19"/>
              </w:rPr>
              <w:t xml:space="preserve">                     each Date.DayOfWeek([Date]) &gt;= 5, type logical)</w:t>
            </w:r>
          </w:p>
          <w:p>
            <w:pPr>
              <w:spacing w:before="20" w:after="20"/>
            </w:pPr>
            <w:r>
              <w:rPr>
                <w:rFonts w:ascii="Courier New" w:cs="Courier New" w:eastAsia="Courier New" w:hAnsi="Courier New"/>
                <w:color w:val="FFD54F"/>
                <w:sz w:val="19"/>
                <w:szCs w:val="19"/>
              </w:rPr>
              <w:t xml:space="preserve">in</w:t>
            </w:r>
          </w:p>
          <w:p>
            <w:pPr>
              <w:spacing w:before="20" w:after="20"/>
            </w:pPr>
            <w:r>
              <w:rPr>
                <w:rFonts w:ascii="Courier New" w:cs="Courier New" w:eastAsia="Courier New" w:hAnsi="Courier New"/>
                <w:color w:val="A5D6A7"/>
                <w:sz w:val="19"/>
                <w:szCs w:val="19"/>
              </w:rPr>
              <w:t xml:space="preserve">    AddIsWeekend</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5.3  Integration and Testing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Test ID</w:t>
            </w:r>
          </w:p>
        </w:tc>
        <w:tc>
          <w:tcPr>
            <w:tcW w:type="dxa" w:w="4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Test Description</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Result</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TC-01</w:t>
            </w:r>
          </w:p>
        </w:tc>
        <w:tc>
          <w:tcPr>
            <w:tcW w:type="dxa" w:w="4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Verify OT Utilization % for January 2024 against manual calculation</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Expected ~78.5% | Actual 78.3% – PASS (within 0.1% tolerance)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TC-02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Date slicer updates all visuals simultaneously on the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All 6 visuals refresh on date change – PASS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TC-03</w:t>
            </w:r>
          </w:p>
        </w:tc>
        <w:tc>
          <w:tcPr>
            <w:tcW w:type="dxa" w:w="4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Drill-through from Utilization page to Case Detail passes context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Room + Month context carries through correctly –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TC-04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Surgeon RLS restricts data to own cases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Surgeon S001 sees 82 of 2,400 total cases – PASS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TC-05</w:t>
            </w:r>
          </w:p>
        </w:tc>
        <w:tc>
          <w:tcPr>
            <w:tcW w:type="dxa" w:w="4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Cancellation rate matches manual Excel pivot calculation</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Both yield 12.4% for Q1 2024 –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TC-06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Report page load time is within 3-second SLA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All pages load between 1.2s and 2.8s – PASS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TC-07</w:t>
            </w:r>
          </w:p>
        </w:tc>
        <w:tc>
          <w:tcPr>
            <w:tcW w:type="dxa" w:w="4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Export all 8 pages to PDF retains visual formatting</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All pages export correctly with full theme – 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6</w:t>
            </w:r>
          </w:p>
          <w:p>
            <w:pPr>
              <w:spacing w:before="120"/>
              <w:jc w:val="center"/>
            </w:pPr>
            <w:r>
              <w:rPr>
                <w:rFonts w:ascii="Arial" w:cs="Arial" w:eastAsia="Arial" w:hAnsi="Arial"/>
                <w:color w:val="C9D8EA"/>
                <w:sz w:val="24"/>
                <w:szCs w:val="24"/>
              </w:rPr>
              <w:t xml:space="preserve">Results and Discussion</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6.1  Output Screens</w:t>
      </w:r>
    </w:p>
    <w:p>
      <w:pPr>
        <w:spacing w:before="80" w:after="120"/>
        <w:jc w:val="both"/>
      </w:pPr>
      <w:r>
        <w:rPr>
          <w:rFonts w:ascii="Arial" w:cs="Arial" w:eastAsia="Arial" w:hAnsi="Arial"/>
          <w:color w:val="222222"/>
          <w:sz w:val="22"/>
          <w:szCs w:val="22"/>
        </w:rPr>
        <w:t xml:space="preserve">The following table describes the key visuals present in each Power BI report page. Screenshots from the actual .pbix file should be inserted in this section during the final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Report Page</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Key Visuals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Page 1 – Executive Summary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4 KPI Cards (Total Cases, Avg Utilization, Cancellation Rate, Avg Duration), Donut Chart (Emergency vs Elective split), Bar Chart (Utilization by OT Room), Monthly Trend Line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Page 2 – OT Utilization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Gauge Chart (Overall Utilization %), Heatmap Matrix (Room vs Month), Stacked Bar (Booked vs Available Hours), Date and Room Slicer Panel</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Page 3 – Surgeon Performance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Ranked Bar Chart (Cases by Surgeon), Data Table (Avg Duration, On-Time %, Cancellation Rate per Surgeon), Scatter Plot (Volume vs Avg Duration)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Page 4 – Specialty &amp; Procedure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Treemap (Case Volume by Specialty), Bar Chart (Avg Duration by Procedure), Pie Chart (Specialty Mix distribution)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Page 5 – Cancellations &amp; Delays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Funnel Chart (Cancellation Reasons), Line Chart (Cancellation Rate Trend), Bar Chart (First-Case Delay Frequency by Day of 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Page 6 – Equipment Utilization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Bar Chart (Equipment Usage Frequency), Table (Idle Time by Room), KPI Cards (Maintenance Events and Avg Idle Time per Room)</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Page 7 – Staff Workload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Stacked Bar (Hours by Staff Role and Shift), Heat Map (Staff vs Day of Week), Overtime Hours Table per Staff 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Page 8 – Trend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Multi-line Chart (KPI Trends Month-on-Month), Clustered Bar (YoY Comparison), Rolling 3-Month Average Line</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6.2  Performance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Observed Value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Total Rows in Data Model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~28,000 rows across all tables combined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Average Page Load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1.8 seconds (range: 1.2s to 2.8s)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DAX Query Execution Time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Less than 0.5 seconds per measure on average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Memory Usage (.pbix file with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12.4 MB</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Total Visuals Across All 8 Pages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52 visuals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Total DAX Measures Created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2"/>
                <w:szCs w:val="22"/>
              </w:rPr>
              <w:t xml:space="preserve">24 base measures + 8 time intelligence variants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Data Refresh Time from Excel Source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2"/>
                <w:szCs w:val="22"/>
              </w:rPr>
              <w:t xml:space="preserve">Approximately 4 seconds for full model refresh</w:t>
            </w:r>
          </w:p>
        </w:tc>
      </w:tr>
    </w:tbl>
    <w:p>
      <w:pPr>
        <w:spacing w:before="80" w:after="80"/>
      </w:pPr>
      <w:r>
        <w:t xml:space="preserve"/>
      </w:r>
    </w:p>
    <w:p>
      <w:pPr>
        <w:spacing w:before="80" w:after="120"/>
        <w:jc w:val="both"/>
      </w:pPr>
      <w:r>
        <w:rPr>
          <w:rFonts w:ascii="Arial" w:cs="Arial" w:eastAsia="Arial" w:hAnsi="Arial"/>
          <w:color w:val="222222"/>
          <w:sz w:val="22"/>
          <w:szCs w:val="22"/>
        </w:rPr>
        <w:t xml:space="preserve">Overall OT Utilization for the simulated 2024 dataset was 76.8%, which falls within the generally accepted benchmark range of 75-85% for optimal hospital OT utilization. Average Turnover Time was 22 minutes, and the Cancellation Rate was 11.6%. These values are consistent with published benchmarks in hospital operations research literature.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6.3  Comparisons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Industry Benchmark</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Project Result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OT Utilization Rate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75% – 85% (optimal range)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76.8%  –  Within Benchmark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Average Turnover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15 – 25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22 minutes  –  Within Range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First-Case Start Delay Rate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Less than 20%</w:t>
            </w:r>
          </w:p>
        </w:tc>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18.3%  –  Meeting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Cancellation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Less than 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11.6%  –  Meeting Target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Emergency vs Elective Ratio</w:t>
            </w:r>
          </w:p>
        </w:tc>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Typical 20:80</w:t>
            </w:r>
          </w:p>
        </w:tc>
        <w:tc>
          <w:tcPr>
            <w:tcW w:type="dxa" w:w="312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color w:val="333333"/>
                <w:sz w:val="21"/>
                <w:szCs w:val="21"/>
              </w:rPr>
              <w:t xml:space="preserve">22:78  –  Near Benchmark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7</w:t>
            </w:r>
          </w:p>
          <w:p>
            <w:pPr>
              <w:spacing w:before="120"/>
              <w:jc w:val="center"/>
            </w:pPr>
            <w:r>
              <w:rPr>
                <w:rFonts w:ascii="Arial" w:cs="Arial" w:eastAsia="Arial" w:hAnsi="Arial"/>
                <w:color w:val="C9D8EA"/>
                <w:sz w:val="24"/>
                <w:szCs w:val="24"/>
              </w:rPr>
              <w:t xml:space="preserve">Conclusion and Future Work</w:t>
            </w:r>
          </w:p>
        </w:tc>
      </w:tr>
    </w:tbl>
    <w:p>
      <w:pPr>
        <w:spacing w:before="80" w:after="80"/>
      </w:pPr>
      <w:r>
        <w:t xml:space="preserve"/>
      </w:r>
    </w:p>
    <w:p>
      <w:pPr>
        <w:pStyle w:val="Heading2"/>
        <w:spacing w:before="320" w:after="160"/>
      </w:pPr>
      <w:r>
        <w:rPr>
          <w:rFonts w:ascii="Arial" w:cs="Arial" w:eastAsia="Arial" w:hAnsi="Arial"/>
          <w:b/>
          <w:bCs/>
          <w:color w:val="2E75B6"/>
          <w:sz w:val="26"/>
          <w:szCs w:val="26"/>
        </w:rPr>
        <w:t xml:space="preserve">7.1  Conclusion</w:t>
      </w:r>
    </w:p>
    <w:p>
      <w:pPr>
        <w:spacing w:before="80" w:after="120"/>
        <w:jc w:val="both"/>
      </w:pPr>
      <w:r>
        <w:rPr>
          <w:rFonts w:ascii="Arial" w:cs="Arial" w:eastAsia="Arial" w:hAnsi="Arial"/>
          <w:color w:val="222222"/>
          <w:sz w:val="22"/>
          <w:szCs w:val="22"/>
        </w:rPr>
        <w:t xml:space="preserve">This project successfully demonstrates the design and development of a comprehensive Power BI analytics solution for Operation Theater Efficiency and Utilization monitoring. All stated objectives were achieved: a fully functional 8-page interactive dashboard was built using simulated hospital data, a well-structured star-schema data model was implemented, and 24+ DAX measures were developed to compute industry-standard OT KPIs.</w:t>
      </w:r>
    </w:p>
    <w:p>
      <w:pPr>
        <w:spacing w:before="80" w:after="120"/>
        <w:jc w:val="both"/>
      </w:pPr>
      <w:r>
        <w:rPr>
          <w:rFonts w:ascii="Arial" w:cs="Arial" w:eastAsia="Arial" w:hAnsi="Arial"/>
          <w:color w:val="222222"/>
          <w:sz w:val="22"/>
          <w:szCs w:val="22"/>
        </w:rPr>
        <w:t xml:space="preserve">The resulting dashboard enables hospital administrators, OT managers, and surgeons to gain clear, actionable insights into utilization rates, cancellations, staff workload, surgeon performance, and operational trends — all from a single Power BI report. The project effectively bridges the gap between raw hospital operational data and actionable decision-making intelligence.</w:t>
      </w:r>
    </w:p>
    <w:p>
      <w:pPr>
        <w:spacing w:before="80" w:after="120"/>
        <w:jc w:val="both"/>
      </w:pPr>
      <w:r>
        <w:rPr>
          <w:rFonts w:ascii="Arial" w:cs="Arial" w:eastAsia="Arial" w:hAnsi="Arial"/>
          <w:color w:val="222222"/>
          <w:sz w:val="22"/>
          <w:szCs w:val="22"/>
        </w:rPr>
        <w:t xml:space="preserve">From an academic perspective, this project provided hands-on experience with end-to-end BI development including data preparation with Power Query, relational modeling with star schema, DAX measure authoring, visualization design, and access security implementation. These are highly relevant and marketable skills for careers in data analytics, healthcare informatics, and enterprise BI development roles.</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7.2  Limitations</w:t>
      </w:r>
    </w:p>
    <w:p>
      <w:pPr>
        <w:pStyle w:val="ListParagraph"/>
        <w:numPr>
          <w:ilvl w:val="0"/>
          <w:numId w:val="2"/>
        </w:numPr>
        <w:spacing w:before="60" w:after="60"/>
      </w:pPr>
      <w:r>
        <w:rPr>
          <w:rFonts w:ascii="Arial" w:cs="Arial" w:eastAsia="Arial" w:hAnsi="Arial"/>
          <w:color w:val="222222"/>
          <w:sz w:val="22"/>
          <w:szCs w:val="22"/>
        </w:rPr>
        <w:t xml:space="preserve">The project uses simulated synthetic data and not real hospital records, so results cannot be validated against actual operational benchmarks.</w:t>
      </w:r>
    </w:p>
    <w:p>
      <w:pPr>
        <w:pStyle w:val="ListParagraph"/>
        <w:numPr>
          <w:ilvl w:val="0"/>
          <w:numId w:val="2"/>
        </w:numPr>
        <w:spacing w:before="60" w:after="60"/>
      </w:pPr>
      <w:r>
        <w:rPr>
          <w:rFonts w:ascii="Arial" w:cs="Arial" w:eastAsia="Arial" w:hAnsi="Arial"/>
          <w:color w:val="222222"/>
          <w:sz w:val="22"/>
          <w:szCs w:val="22"/>
        </w:rPr>
        <w:t xml:space="preserve">The report is developed for Power BI Desktop only and is not deployed to Power BI Service, limiting collaborative access and automated scheduled data refresh.</w:t>
      </w:r>
    </w:p>
    <w:p>
      <w:pPr>
        <w:pStyle w:val="ListParagraph"/>
        <w:numPr>
          <w:ilvl w:val="0"/>
          <w:numId w:val="2"/>
        </w:numPr>
        <w:spacing w:before="60" w:after="60"/>
      </w:pPr>
      <w:r>
        <w:rPr>
          <w:rFonts w:ascii="Arial" w:cs="Arial" w:eastAsia="Arial" w:hAnsi="Arial"/>
          <w:color w:val="222222"/>
          <w:sz w:val="22"/>
          <w:szCs w:val="22"/>
        </w:rPr>
        <w:t xml:space="preserve">The data model does not include real-time or near-real-time data streaming; all analysis is based on historical batch data loaded from Excel files.</w:t>
      </w:r>
    </w:p>
    <w:p>
      <w:pPr>
        <w:pStyle w:val="ListParagraph"/>
        <w:numPr>
          <w:ilvl w:val="0"/>
          <w:numId w:val="2"/>
        </w:numPr>
        <w:spacing w:before="60" w:after="60"/>
      </w:pPr>
      <w:r>
        <w:rPr>
          <w:rFonts w:ascii="Arial" w:cs="Arial" w:eastAsia="Arial" w:hAnsi="Arial"/>
          <w:color w:val="222222"/>
          <w:sz w:val="22"/>
          <w:szCs w:val="22"/>
        </w:rPr>
        <w:t xml:space="preserve">Mobile-optimized report layouts were not developed; the dashboard is designed for desktop viewing only.</w:t>
      </w:r>
    </w:p>
    <w:p>
      <w:pPr>
        <w:pStyle w:val="ListParagraph"/>
        <w:numPr>
          <w:ilvl w:val="0"/>
          <w:numId w:val="2"/>
        </w:numPr>
        <w:spacing w:before="60" w:after="60"/>
      </w:pPr>
      <w:r>
        <w:rPr>
          <w:rFonts w:ascii="Arial" w:cs="Arial" w:eastAsia="Arial" w:hAnsi="Arial"/>
          <w:color w:val="222222"/>
          <w:sz w:val="22"/>
          <w:szCs w:val="22"/>
        </w:rPr>
        <w:t xml:space="preserve">Advanced AI visuals such as Decomposition Tree, Key Influencers, and Anomaly Detection are not implemented in the current version.</w:t>
      </w:r>
    </w:p>
    <w:p>
      <w:pPr>
        <w:pStyle w:val="ListParagraph"/>
        <w:numPr>
          <w:ilvl w:val="0"/>
          <w:numId w:val="2"/>
        </w:numPr>
        <w:spacing w:before="60" w:after="60"/>
      </w:pPr>
      <w:r>
        <w:rPr>
          <w:rFonts w:ascii="Arial" w:cs="Arial" w:eastAsia="Arial" w:hAnsi="Arial"/>
          <w:color w:val="222222"/>
          <w:sz w:val="22"/>
          <w:szCs w:val="22"/>
        </w:rPr>
        <w:t xml:space="preserve">Financial metrics such as cost per case and revenue per OT room are not included in the current project scope.</w:t>
      </w:r>
    </w:p>
    <w:p>
      <w:pPr>
        <w:spacing w:before="80" w:after="80"/>
      </w:pPr>
      <w:r>
        <w:t xml:space="preserve"/>
      </w:r>
    </w:p>
    <w:p>
      <w:pPr>
        <w:pStyle w:val="Heading2"/>
        <w:spacing w:before="320" w:after="160"/>
      </w:pPr>
      <w:r>
        <w:rPr>
          <w:rFonts w:ascii="Arial" w:cs="Arial" w:eastAsia="Arial" w:hAnsi="Arial"/>
          <w:b/>
          <w:bCs/>
          <w:color w:val="2E75B6"/>
          <w:sz w:val="26"/>
          <w:szCs w:val="26"/>
        </w:rPr>
        <w:t xml:space="preserve">7.3  Future Enhancements</w:t>
      </w:r>
    </w:p>
    <w:p>
      <w:pPr>
        <w:pStyle w:val="ListParagraph"/>
        <w:numPr>
          <w:ilvl w:val="0"/>
          <w:numId w:val="2"/>
        </w:numPr>
        <w:spacing w:before="60" w:after="60"/>
      </w:pPr>
      <w:r>
        <w:rPr>
          <w:rFonts w:ascii="Arial" w:cs="Arial" w:eastAsia="Arial" w:hAnsi="Arial"/>
          <w:color w:val="222222"/>
          <w:sz w:val="22"/>
          <w:szCs w:val="22"/>
        </w:rPr>
        <w:t xml:space="preserve">Integration with a live Hospital Information System (HIS) database using DirectQuery mode for real-time or near-real-time data refresh.</w:t>
      </w:r>
    </w:p>
    <w:p>
      <w:pPr>
        <w:pStyle w:val="ListParagraph"/>
        <w:numPr>
          <w:ilvl w:val="0"/>
          <w:numId w:val="2"/>
        </w:numPr>
        <w:spacing w:before="60" w:after="60"/>
      </w:pPr>
      <w:r>
        <w:rPr>
          <w:rFonts w:ascii="Arial" w:cs="Arial" w:eastAsia="Arial" w:hAnsi="Arial"/>
          <w:color w:val="222222"/>
          <w:sz w:val="22"/>
          <w:szCs w:val="22"/>
        </w:rPr>
        <w:t xml:space="preserve">Deployment to Power BI Service with automated scheduled data refresh, shared workspaces, and email alert subscriptions for threshold breaches.</w:t>
      </w:r>
    </w:p>
    <w:p>
      <w:pPr>
        <w:pStyle w:val="ListParagraph"/>
        <w:numPr>
          <w:ilvl w:val="0"/>
          <w:numId w:val="2"/>
        </w:numPr>
        <w:spacing w:before="60" w:after="60"/>
      </w:pPr>
      <w:r>
        <w:rPr>
          <w:rFonts w:ascii="Arial" w:cs="Arial" w:eastAsia="Arial" w:hAnsi="Arial"/>
          <w:color w:val="222222"/>
          <w:sz w:val="22"/>
          <w:szCs w:val="22"/>
        </w:rPr>
        <w:t xml:space="preserve">Addition of predictive analytics using Power BI's built-in AI visuals such as Key Influencers, Smart Narrative auto-summarization, and Anomaly Detection.</w:t>
      </w:r>
    </w:p>
    <w:p>
      <w:pPr>
        <w:pStyle w:val="ListParagraph"/>
        <w:numPr>
          <w:ilvl w:val="0"/>
          <w:numId w:val="2"/>
        </w:numPr>
        <w:spacing w:before="60" w:after="60"/>
      </w:pPr>
      <w:r>
        <w:rPr>
          <w:rFonts w:ascii="Arial" w:cs="Arial" w:eastAsia="Arial" w:hAnsi="Arial"/>
          <w:color w:val="222222"/>
          <w:sz w:val="22"/>
          <w:szCs w:val="22"/>
        </w:rPr>
        <w:t xml:space="preserve">Development of a mobile-optimized layout for on-the-go access by surgeons and OT managers via the Power BI mobile application.</w:t>
      </w:r>
    </w:p>
    <w:p>
      <w:pPr>
        <w:pStyle w:val="ListParagraph"/>
        <w:numPr>
          <w:ilvl w:val="0"/>
          <w:numId w:val="2"/>
        </w:numPr>
        <w:spacing w:before="60" w:after="60"/>
      </w:pPr>
      <w:r>
        <w:rPr>
          <w:rFonts w:ascii="Arial" w:cs="Arial" w:eastAsia="Arial" w:hAnsi="Arial"/>
          <w:color w:val="222222"/>
          <w:sz w:val="22"/>
          <w:szCs w:val="22"/>
        </w:rPr>
        <w:t xml:space="preserve">Inclusion of financial KPIs such as Revenue per OT Hour, Cost per Surgical Case, and OT Contribution Margin.</w:t>
      </w:r>
    </w:p>
    <w:p>
      <w:pPr>
        <w:pStyle w:val="ListParagraph"/>
        <w:numPr>
          <w:ilvl w:val="0"/>
          <w:numId w:val="2"/>
        </w:numPr>
        <w:spacing w:before="60" w:after="60"/>
      </w:pPr>
      <w:r>
        <w:rPr>
          <w:rFonts w:ascii="Arial" w:cs="Arial" w:eastAsia="Arial" w:hAnsi="Arial"/>
          <w:color w:val="222222"/>
          <w:sz w:val="22"/>
          <w:szCs w:val="22"/>
        </w:rPr>
        <w:t xml:space="preserve">Expansion to cover multiple hospital branches with a Hospital slicer for network-wide OT benchmarking and cross-site comparisons.</w:t>
      </w:r>
    </w:p>
    <w:p>
      <w:pPr>
        <w:pStyle w:val="ListParagraph"/>
        <w:numPr>
          <w:ilvl w:val="0"/>
          <w:numId w:val="2"/>
        </w:numPr>
        <w:spacing w:before="60" w:after="60"/>
      </w:pPr>
      <w:r>
        <w:rPr>
          <w:rFonts w:ascii="Arial" w:cs="Arial" w:eastAsia="Arial" w:hAnsi="Arial"/>
          <w:color w:val="222222"/>
          <w:sz w:val="22"/>
          <w:szCs w:val="22"/>
        </w:rPr>
        <w:t xml:space="preserve">Integration with Microsoft Teams for automated weekly KPI report cards delivered to hospital management communication channels.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8</w:t>
            </w:r>
          </w:p>
          <w:p>
            <w:pPr>
              <w:spacing w:before="120"/>
              <w:jc w:val="center"/>
            </w:pPr>
            <w:r>
              <w:rPr>
                <w:rFonts w:ascii="Arial" w:cs="Arial" w:eastAsia="Arial" w:hAnsi="Arial"/>
                <w:color w:val="C9D8EA"/>
                <w:sz w:val="24"/>
                <w:szCs w:val="24"/>
              </w:rPr>
              <w:t xml:space="preserve">References / Bibliography</w:t>
            </w:r>
          </w:p>
        </w:tc>
      </w:tr>
    </w:tbl>
    <w:p>
      <w:pPr>
        <w:spacing w:before="80" w:after="80"/>
      </w:pPr>
      <w:r>
        <w:t xml:space="preserve"/>
      </w:r>
    </w:p>
    <w:p>
      <w:pPr>
        <w:pStyle w:val="ListParagraph"/>
        <w:numPr>
          <w:ilvl w:val="0"/>
          <w:numId w:val="3"/>
        </w:numPr>
        <w:spacing w:before="60" w:after="60"/>
      </w:pPr>
      <w:r>
        <w:rPr>
          <w:rFonts w:ascii="Arial" w:cs="Arial" w:eastAsia="Arial" w:hAnsi="Arial"/>
          <w:color w:val="222222"/>
          <w:sz w:val="22"/>
          <w:szCs w:val="22"/>
        </w:rPr>
        <w:t xml:space="preserve">Dexter, F., Macario, A., &amp; Lubarsky, D. (2001). The impact of improved scheduling of surgical cases on OR efficiency. Anesthesia &amp; Analgesia, 92(2), 503-508.</w:t>
      </w:r>
    </w:p>
    <w:p>
      <w:pPr>
        <w:pStyle w:val="ListParagraph"/>
        <w:numPr>
          <w:ilvl w:val="0"/>
          <w:numId w:val="3"/>
        </w:numPr>
        <w:spacing w:before="60" w:after="60"/>
      </w:pPr>
      <w:r>
        <w:rPr>
          <w:rFonts w:ascii="Arial" w:cs="Arial" w:eastAsia="Arial" w:hAnsi="Arial"/>
          <w:color w:val="222222"/>
          <w:sz w:val="22"/>
          <w:szCs w:val="22"/>
        </w:rPr>
        <w:t xml:space="preserve">Strum, D. P., Vargas, L. G., &amp; May, J. H. (1999). Surgical subspecialty block utilization and capacity planning: A minimal cost analysis model. Anesthesiology, 90(4), 1176-1185.</w:t>
      </w:r>
    </w:p>
    <w:p>
      <w:pPr>
        <w:pStyle w:val="ListParagraph"/>
        <w:numPr>
          <w:ilvl w:val="0"/>
          <w:numId w:val="3"/>
        </w:numPr>
        <w:spacing w:before="60" w:after="60"/>
      </w:pPr>
      <w:r>
        <w:rPr>
          <w:rFonts w:ascii="Arial" w:cs="Arial" w:eastAsia="Arial" w:hAnsi="Arial"/>
          <w:color w:val="222222"/>
          <w:sz w:val="22"/>
          <w:szCs w:val="22"/>
        </w:rPr>
        <w:t xml:space="preserve">Microsoft. (2024). DAX function reference for Power BI and Analysis Services. Microsoft Learn. https://learn.microsoft.com/en-us/dax/</w:t>
      </w:r>
    </w:p>
    <w:p>
      <w:pPr>
        <w:pStyle w:val="ListParagraph"/>
        <w:numPr>
          <w:ilvl w:val="0"/>
          <w:numId w:val="3"/>
        </w:numPr>
        <w:spacing w:before="60" w:after="60"/>
      </w:pPr>
      <w:r>
        <w:rPr>
          <w:rFonts w:ascii="Arial" w:cs="Arial" w:eastAsia="Arial" w:hAnsi="Arial"/>
          <w:color w:val="222222"/>
          <w:sz w:val="22"/>
          <w:szCs w:val="22"/>
        </w:rPr>
        <w:t xml:space="preserve">Microsoft. (2024). Power Query M function reference. Microsoft Learn. https://learn.microsoft.com/en-us/powerquery-m/</w:t>
      </w:r>
    </w:p>
    <w:p>
      <w:pPr>
        <w:pStyle w:val="ListParagraph"/>
        <w:numPr>
          <w:ilvl w:val="0"/>
          <w:numId w:val="3"/>
        </w:numPr>
        <w:spacing w:before="60" w:after="60"/>
      </w:pPr>
      <w:r>
        <w:rPr>
          <w:rFonts w:ascii="Arial" w:cs="Arial" w:eastAsia="Arial" w:hAnsi="Arial"/>
          <w:color w:val="222222"/>
          <w:sz w:val="22"/>
          <w:szCs w:val="22"/>
        </w:rPr>
        <w:t xml:space="preserve">Microsoft. (2024). Power BI documentation – Introduction and getting started guide. https://learn.microsoft.com/en-us/power-bi/</w:t>
      </w:r>
    </w:p>
    <w:p>
      <w:pPr>
        <w:pStyle w:val="ListParagraph"/>
        <w:numPr>
          <w:ilvl w:val="0"/>
          <w:numId w:val="3"/>
        </w:numPr>
        <w:spacing w:before="60" w:after="60"/>
      </w:pPr>
      <w:r>
        <w:rPr>
          <w:rFonts w:ascii="Arial" w:cs="Arial" w:eastAsia="Arial" w:hAnsi="Arial"/>
          <w:color w:val="222222"/>
          <w:sz w:val="22"/>
          <w:szCs w:val="22"/>
        </w:rPr>
        <w:t xml:space="preserve">Ferrari, A., &amp; Russo, M. (2015). The Definitive Guide to DAX: Business intelligence for Microsoft Power BI, SQL Server Analysis Services, and Excel. Microsoft Press.</w:t>
      </w:r>
    </w:p>
    <w:p>
      <w:pPr>
        <w:pStyle w:val="ListParagraph"/>
        <w:numPr>
          <w:ilvl w:val="0"/>
          <w:numId w:val="3"/>
        </w:numPr>
        <w:spacing w:before="60" w:after="60"/>
      </w:pPr>
      <w:r>
        <w:rPr>
          <w:rFonts w:ascii="Arial" w:cs="Arial" w:eastAsia="Arial" w:hAnsi="Arial"/>
          <w:color w:val="222222"/>
          <w:sz w:val="22"/>
          <w:szCs w:val="22"/>
        </w:rPr>
        <w:t xml:space="preserve">Kimball, R., &amp; Ross, M. (2013). The Data Warehouse Toolkit: The Definitive Guide to Dimensional Modeling (3rd ed.). Wiley.</w:t>
      </w:r>
    </w:p>
    <w:p>
      <w:pPr>
        <w:pStyle w:val="ListParagraph"/>
        <w:numPr>
          <w:ilvl w:val="0"/>
          <w:numId w:val="3"/>
        </w:numPr>
        <w:spacing w:before="60" w:after="60"/>
      </w:pPr>
      <w:r>
        <w:rPr>
          <w:rFonts w:ascii="Arial" w:cs="Arial" w:eastAsia="Arial" w:hAnsi="Arial"/>
          <w:color w:val="222222"/>
          <w:sz w:val="22"/>
          <w:szCs w:val="22"/>
        </w:rPr>
        <w:t xml:space="preserve">World Health Organization. (2009). WHO guidelines for safe surgery 2009: Safe surgery saves lives. WHO Press. https://www.who.int/publications/i/item/9789241598552</w:t>
      </w:r>
    </w:p>
    <w:p>
      <w:pPr>
        <w:pStyle w:val="ListParagraph"/>
        <w:numPr>
          <w:ilvl w:val="0"/>
          <w:numId w:val="3"/>
        </w:numPr>
        <w:spacing w:before="60" w:after="60"/>
      </w:pPr>
      <w:r>
        <w:rPr>
          <w:rFonts w:ascii="Arial" w:cs="Arial" w:eastAsia="Arial" w:hAnsi="Arial"/>
          <w:color w:val="222222"/>
          <w:sz w:val="22"/>
          <w:szCs w:val="22"/>
        </w:rPr>
        <w:t xml:space="preserve">Macario, A. (2010). What does one minute of operating room time cost? Journal of Clinical Anesthesia, 22(4), 233-236.</w:t>
      </w:r>
    </w:p>
    <w:p>
      <w:pPr>
        <w:pStyle w:val="ListParagraph"/>
        <w:numPr>
          <w:ilvl w:val="0"/>
          <w:numId w:val="3"/>
        </w:numPr>
        <w:spacing w:before="60" w:after="60"/>
      </w:pPr>
      <w:r>
        <w:rPr>
          <w:rFonts w:ascii="Arial" w:cs="Arial" w:eastAsia="Arial" w:hAnsi="Arial"/>
          <w:color w:val="222222"/>
          <w:sz w:val="22"/>
          <w:szCs w:val="22"/>
        </w:rPr>
        <w:t xml:space="preserve">Guy's and St Thomas' NHS Foundation Trust. (2022). Operational efficiency improvement in operating theaters: A quality improvement report. GSTT Internal Publications.</w:t>
      </w:r>
    </w:p>
    <w:p>
      <w:pPr>
        <w:pStyle w:val="ListParagraph"/>
        <w:numPr>
          <w:ilvl w:val="0"/>
          <w:numId w:val="3"/>
        </w:numPr>
        <w:spacing w:before="60" w:after="60"/>
      </w:pPr>
      <w:r>
        <w:rPr>
          <w:rFonts w:ascii="Arial" w:cs="Arial" w:eastAsia="Arial" w:hAnsi="Arial"/>
          <w:color w:val="222222"/>
          <w:sz w:val="22"/>
          <w:szCs w:val="22"/>
        </w:rPr>
        <w:t xml:space="preserve">Power BI Community Forum. (2024). Community discussion forum for DAX, Power Query, and dashboard design patterns. https://community.fabric.microsoft.com/</w:t>
      </w:r>
    </w:p>
    <w:p>
      <w:pPr>
        <w:pStyle w:val="ListParagraph"/>
        <w:numPr>
          <w:ilvl w:val="0"/>
          <w:numId w:val="3"/>
        </w:numPr>
        <w:spacing w:before="60" w:after="60"/>
      </w:pPr>
      <w:r>
        <w:rPr>
          <w:rFonts w:ascii="Arial" w:cs="Arial" w:eastAsia="Arial" w:hAnsi="Arial"/>
          <w:color w:val="222222"/>
          <w:sz w:val="22"/>
          <w:szCs w:val="22"/>
        </w:rPr>
        <w:t xml:space="preserve">SQLBI – DAX Patterns. (2024). Reference catalog for time intelligence, ratio, and cumulative total DAX patterns. https://www.daxpatterns.com/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Chapter 9</w:t>
            </w:r>
          </w:p>
          <w:p>
            <w:pPr>
              <w:spacing w:before="120"/>
              <w:jc w:val="center"/>
            </w:pPr>
            <w:r>
              <w:rPr>
                <w:rFonts w:ascii="Arial" w:cs="Arial" w:eastAsia="Arial" w:hAnsi="Arial"/>
                <w:color w:val="C9D8EA"/>
                <w:sz w:val="24"/>
                <w:szCs w:val="24"/>
              </w:rPr>
              <w:t xml:space="preserve">Power BI Report Pages – Summary</w:t>
            </w:r>
          </w:p>
        </w:tc>
      </w:tr>
    </w:tbl>
    <w:p>
      <w:pPr>
        <w:spacing w:before="80" w:after="80"/>
      </w:pPr>
      <w:r>
        <w:t xml:space="preserve"/>
      </w:r>
    </w:p>
    <w:p>
      <w:pPr>
        <w:spacing w:before="80" w:after="120"/>
        <w:jc w:val="both"/>
      </w:pPr>
      <w:r>
        <w:rPr>
          <w:rFonts w:ascii="Arial" w:cs="Arial" w:eastAsia="Arial" w:hAnsi="Arial"/>
          <w:color w:val="222222"/>
          <w:sz w:val="22"/>
          <w:szCs w:val="22"/>
        </w:rPr>
        <w:t xml:space="preserve">The Power BI report for Operation Theater Efficiency &amp; Utilization Analytics consists of 8 interactive pages. A 2-3 line description of each page is provided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Page Name</w:t>
            </w:r>
          </w:p>
        </w:tc>
        <w:tc>
          <w:tcPr>
            <w:tcW w:type="dxa" w:w="64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Summary Description</w:t>
            </w:r>
          </w:p>
        </w:tc>
      </w:tr>
      <w:tr>
        <w:tc>
          <w:tcPr>
            <w:tcW w:type="dxa" w:w="4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1</w:t>
            </w:r>
          </w:p>
        </w:tc>
        <w:tc>
          <w:tcPr>
            <w:tcW w:type="dxa" w:w="25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Executive Summary</w:t>
            </w:r>
          </w:p>
        </w:tc>
        <w:tc>
          <w:tcPr>
            <w:tcW w:type="dxa" w:w="646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Provides a high-level hospital-wide OT performance snapshot for the selected period through 4 KPI cards covering Total Cases, Average Utilization %, Cancellation Rate, and Average Surgery Duration. A monthly trend line and Emergency vs Elective donut chart give leadership an at-a-glance view without requiring deep drill-down analysis.</w:t>
            </w:r>
          </w:p>
        </w:tc>
      </w:tr>
      <w:tr>
        <w:tc>
          <w:tcPr>
            <w:tcW w:type="dxa" w:w="4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OT Utilization Dashboard</w:t>
            </w:r>
          </w:p>
        </w:tc>
        <w:tc>
          <w:tcPr>
            <w:tcW w:type="dxa" w:w="646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Displays detailed utilization metrics across all 5 OT rooms using a gauge chart for overall utilization %, a room-vs-month heatmap matrix, and a stacked bar comparing booked hours against total available capacity. Allows OT managers to identify peak and low-utilization periods by room and shift to optimize scheduling blocks.</w:t>
            </w:r>
          </w:p>
        </w:tc>
      </w:tr>
      <w:tr>
        <w:tc>
          <w:tcPr>
            <w:tcW w:type="dxa" w:w="4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3</w:t>
            </w:r>
          </w:p>
        </w:tc>
        <w:tc>
          <w:tcPr>
            <w:tcW w:type="dxa" w:w="25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Surgeon Performance</w:t>
            </w:r>
          </w:p>
        </w:tc>
        <w:tc>
          <w:tcPr>
            <w:tcW w:type="dxa" w:w="646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Ranks all 30 surgeons by case volume, average surgery duration, first-case on-time start percentage, and personal cancellation rate in a ranked bar and matrix table. A scatter plot correlating case volume against average duration helps clinical leads identify high-performing surgeons and those who may benefit from scheduling or training interventions.</w:t>
            </w:r>
          </w:p>
        </w:tc>
      </w:tr>
      <w:tr>
        <w:tc>
          <w:tcPr>
            <w:tcW w:type="dxa" w:w="4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Specialty &amp; Procedure Analysis</w:t>
            </w:r>
          </w:p>
        </w:tc>
        <w:tc>
          <w:tcPr>
            <w:tcW w:type="dxa" w:w="646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Visualizes case distribution across 15 surgical specialties using a treemap and analyzes procedure-level average duration and complexity using bar charts. Enables the OT planning team to identify high-demand specialties, long-duration procedure categories, and specialty blocks that may need capacity reallocation.</w:t>
            </w:r>
          </w:p>
        </w:tc>
      </w:tr>
      <w:tr>
        <w:tc>
          <w:tcPr>
            <w:tcW w:type="dxa" w:w="4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5</w:t>
            </w:r>
          </w:p>
        </w:tc>
        <w:tc>
          <w:tcPr>
            <w:tcW w:type="dxa" w:w="25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Cancellations &amp; Delays</w:t>
            </w:r>
          </w:p>
        </w:tc>
        <w:tc>
          <w:tcPr>
            <w:tcW w:type="dxa" w:w="646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Investigates root causes and monthly trends of OT case cancellations using a funnel chart and a trend line, and tracks first-case start delays by day of week using a bar chart. Helps the OT manager identify systemic patterns and implement targeted corrective actions to reduce lost theater time and improve patient scheduling reliability.</w:t>
            </w:r>
          </w:p>
        </w:tc>
      </w:tr>
      <w:tr>
        <w:tc>
          <w:tcPr>
            <w:tcW w:type="dxa" w:w="4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Equipment Utilization</w:t>
            </w:r>
          </w:p>
        </w:tc>
        <w:tc>
          <w:tcPr>
            <w:tcW w:type="dxa" w:w="646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Monitors usage frequency, idle time, and maintenance events for surgical equipment allocated to each OT room using bar charts and a summary table. Helps the biomedical engineering team and OT manager plan preventive maintenance schedules that minimize disruption to the surgical program while avoiding unplanned downtime.</w:t>
            </w:r>
          </w:p>
        </w:tc>
      </w:tr>
      <w:tr>
        <w:tc>
          <w:tcPr>
            <w:tcW w:type="dxa" w:w="4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7</w:t>
            </w:r>
          </w:p>
        </w:tc>
        <w:tc>
          <w:tcPr>
            <w:tcW w:type="dxa" w:w="250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Staff Workload</w:t>
            </w:r>
          </w:p>
        </w:tc>
        <w:tc>
          <w:tcPr>
            <w:tcW w:type="dxa" w:w="6460"/>
            <w:tcBorders>
              <w:top w:val="single" w:color="CCCCCC" w:sz="1"/>
              <w:left w:val="single" w:color="CCCCCC" w:sz="1"/>
              <w:bottom w:val="single" w:color="CCCCCC" w:sz="1"/>
              <w:right w:val="single" w:color="CCCCCC" w:sz="1"/>
            </w:tcBorders>
            <w:shd w:fill="EEF5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Analyzes workload distribution across nursing staff, scrub technicians, anesthesiologists, and support personnel using stacked bars and a day-of-week heat map. An overtime tracker flags staff members consistently exceeding standard shift hours, enabling HR and department heads to reallocate resources and reduce burnout risk.</w:t>
            </w:r>
          </w:p>
        </w:tc>
      </w:tr>
      <w:tr>
        <w:tc>
          <w:tcPr>
            <w:tcW w:type="dxa" w:w="4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center"/>
            </w:pPr>
            <w:r>
              <w:rPr>
                <w:rFonts w:ascii="Arial" w:cs="Arial" w:eastAsia="Arial" w:hAnsi="Arial"/>
                <w:b w:val="false"/>
                <w:bCs w:val="false"/>
                <w:color w:val="333333"/>
                <w:sz w:val="21"/>
                <w:szCs w:val="21"/>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bCs/>
                <w:color w:val="1F3864"/>
                <w:sz w:val="21"/>
                <w:szCs w:val="21"/>
              </w:rPr>
              <w:t xml:space="preserve">Trend Analysis</w:t>
            </w:r>
          </w:p>
        </w:tc>
        <w:tc>
          <w:tcPr>
            <w:tcW w:type="dxa" w:w="6460"/>
            <w:tcBorders>
              <w:top w:val="single" w:color="CCCCCC" w:sz="1"/>
              <w:left w:val="single" w:color="CCCCCC" w:sz="1"/>
              <w:bottom w:val="single" w:color="CCCCCC" w:sz="1"/>
              <w:right w:val="single" w:color="CCCCCC" w:sz="1"/>
            </w:tcBorders>
            <w:shd w:fill="FFFFFF" w:val="clear"/>
            <w:tcMar>
              <w:top w:type="dxa" w:w="140"/>
              <w:left w:type="dxa" w:w="140"/>
              <w:bottom w:type="dxa" w:w="140"/>
              <w:right w:type="dxa" w:w="140"/>
            </w:tcMar>
            <w:vAlign w:val="top"/>
          </w:tcPr>
          <w:p>
            <w:pPr>
              <w:jc w:val="both"/>
            </w:pPr>
            <w:r>
              <w:rPr>
                <w:rFonts w:ascii="Arial" w:cs="Arial" w:eastAsia="Arial" w:hAnsi="Arial"/>
                <w:b w:val="false"/>
                <w:bCs w:val="false"/>
                <w:color w:val="333333"/>
                <w:sz w:val="21"/>
                <w:szCs w:val="21"/>
              </w:rPr>
              <w:t xml:space="preserve">Presents month-on-month and year-on-year trend comparisons for all major KPIs including OT Utilization %, Cancellation Rate, Average Duration, and Turnover Time using multi-line charts and clustered bars. A rolling 3-month average line smooths seasonal variations and helps leadership assess whether operational improvement initiatives are yielding measurable, sustained results over time.</w:t>
            </w:r>
          </w:p>
        </w:tc>
      </w:tr>
    </w:tbl>
    <w:p>
      <w:pPr>
        <w:spacing w:before="80" w:after="80"/>
      </w:pPr>
      <w:r>
        <w:t xml:space="preserve"/>
      </w:r>
    </w:p>
    <w:p>
      <w:pPr>
        <w:spacing w:before="80" w:after="80"/>
      </w:pPr>
      <w:r>
        <w:t xml:space="preserve"/>
      </w:r>
    </w:p>
    <w:p>
      <w:pPr>
        <w:pBdr>
          <w:top w:val="single" w:color="2E75B6" w:sz="4"/>
        </w:pBdr>
        <w:spacing w:before="200"/>
        <w:jc w:val="center"/>
      </w:pPr>
      <w:r>
        <w:rPr>
          <w:rFonts w:ascii="Arial" w:cs="Arial" w:eastAsia="Arial" w:hAnsi="Arial"/>
          <w:i/>
          <w:iCs/>
          <w:color w:val="888888"/>
          <w:sz w:val="20"/>
          <w:szCs w:val="20"/>
        </w:rPr>
        <w:t xml:space="preserve">— End of Project Documentation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   B.Tech III Year Mini Project   |   Healthcare BI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666666"/>
        <w:sz w:val="18"/>
        <w:szCs w:val="18"/>
      </w:rPr>
      <w:t xml:space="preserve">Operation Theater Efficiency &amp; Utilization Analytics  |  Power BI Project  |  B.Tech III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2026-03-04T07:17:25.162Z</dcterms:created>
  <dcterms:modified xsi:type="dcterms:W3CDTF">2026-03-04T07:17:25.163Z</dcterms:modified>
</cp:coreProperties>
</file>

<file path=docProps/custom.xml><?xml version="1.0" encoding="utf-8"?>
<Properties xmlns="http://schemas.openxmlformats.org/officeDocument/2006/custom-properties" xmlns:vt="http://schemas.openxmlformats.org/officeDocument/2006/docPropsVTypes"/>
</file>