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AI Conceptual Roadmap</w:t>
      </w:r>
    </w:p>
    <w:p>
      <w:r>
        <w:t>Purpose:</w:t>
        <w:br/>
        <w:t>This document provides a structured conceptual roadmap for understanding Agentic AI from foundations to enterprise-level thinking. This is concept-focused and does not include implementation details.</w:t>
      </w:r>
    </w:p>
    <w:p>
      <w:pPr>
        <w:pStyle w:val="Heading1"/>
      </w:pPr>
      <w:r>
        <w:t>Layer 1 – Large Language Model (LLM) Foundations</w:t>
      </w:r>
    </w:p>
    <w:p>
      <w:pPr>
        <w:pStyle w:val="ListNumber"/>
      </w:pPr>
      <w:r>
        <w:t>1. What is a Transformer (High-Level Understanding)</w:t>
      </w:r>
    </w:p>
    <w:p>
      <w:pPr>
        <w:pStyle w:val="ListBullet"/>
      </w:pPr>
      <w:r>
        <w:t>Self-attention mechanism</w:t>
      </w:r>
    </w:p>
    <w:p>
      <w:pPr>
        <w:pStyle w:val="ListBullet"/>
      </w:pPr>
      <w:r>
        <w:t>Tokens and token prediction</w:t>
      </w:r>
    </w:p>
    <w:p>
      <w:pPr>
        <w:pStyle w:val="ListBullet"/>
      </w:pPr>
      <w:r>
        <w:t>Context window limitations</w:t>
      </w:r>
    </w:p>
    <w:p>
      <w:pPr>
        <w:pStyle w:val="ListBullet"/>
      </w:pPr>
      <w:r>
        <w:t>Next-token prediction principle</w:t>
      </w:r>
    </w:p>
    <w:p>
      <w:pPr>
        <w:pStyle w:val="ListNumber"/>
      </w:pPr>
      <w:r>
        <w:t>2. Tokens &amp; Context Management</w:t>
      </w:r>
    </w:p>
    <w:p>
      <w:pPr>
        <w:pStyle w:val="ListBullet"/>
      </w:pPr>
      <w:r>
        <w:t>Why context length matters</w:t>
      </w:r>
    </w:p>
    <w:p>
      <w:pPr>
        <w:pStyle w:val="ListBullet"/>
      </w:pPr>
      <w:r>
        <w:t>Prompt size vs response size tradeoffs</w:t>
      </w:r>
    </w:p>
    <w:p>
      <w:pPr>
        <w:pStyle w:val="ListBullet"/>
      </w:pPr>
      <w:r>
        <w:t>Cost implications of tokens</w:t>
      </w:r>
    </w:p>
    <w:p>
      <w:pPr>
        <w:pStyle w:val="ListNumber"/>
      </w:pPr>
      <w:r>
        <w:t>3. Hallucination in LLMs</w:t>
      </w:r>
    </w:p>
    <w:p>
      <w:pPr>
        <w:pStyle w:val="ListBullet"/>
      </w:pPr>
      <w:r>
        <w:t>Probabilistic output generation</w:t>
      </w:r>
    </w:p>
    <w:p>
      <w:pPr>
        <w:pStyle w:val="ListBullet"/>
      </w:pPr>
      <w:r>
        <w:t>Lack of real-time grounding</w:t>
      </w:r>
    </w:p>
    <w:p>
      <w:pPr>
        <w:pStyle w:val="ListBullet"/>
      </w:pPr>
      <w:r>
        <w:t>Overgeneralization patterns</w:t>
      </w:r>
    </w:p>
    <w:p>
      <w:pPr>
        <w:pStyle w:val="ListNumber"/>
      </w:pPr>
      <w:r>
        <w:t>4. Temperature &amp; Sampling</w:t>
      </w:r>
    </w:p>
    <w:p>
      <w:pPr>
        <w:pStyle w:val="ListBullet"/>
      </w:pPr>
      <w:r>
        <w:t>Deterministic vs creative outputs</w:t>
      </w:r>
    </w:p>
    <w:p>
      <w:pPr>
        <w:pStyle w:val="ListBullet"/>
      </w:pPr>
      <w:r>
        <w:t>Controlling variability</w:t>
      </w:r>
    </w:p>
    <w:p>
      <w:pPr>
        <w:pStyle w:val="ListNumber"/>
      </w:pPr>
      <w:r>
        <w:t>5. Prompt Structure</w:t>
      </w:r>
    </w:p>
    <w:p>
      <w:pPr>
        <w:pStyle w:val="ListBullet"/>
      </w:pPr>
      <w:r>
        <w:t>System vs user prompts</w:t>
      </w:r>
    </w:p>
    <w:p>
      <w:pPr>
        <w:pStyle w:val="ListBullet"/>
      </w:pPr>
      <w:r>
        <w:t>Instruction hierarchy</w:t>
      </w:r>
    </w:p>
    <w:p>
      <w:pPr>
        <w:pStyle w:val="ListBullet"/>
      </w:pPr>
      <w:r>
        <w:t>Structured output prompting</w:t>
      </w:r>
    </w:p>
    <w:p>
      <w:pPr>
        <w:pStyle w:val="Heading1"/>
      </w:pPr>
      <w:r>
        <w:t>Layer 2 – Grounding &amp; Retrieval (RAG Concepts)</w:t>
      </w:r>
    </w:p>
    <w:p>
      <w:pPr>
        <w:pStyle w:val="ListNumber"/>
      </w:pPr>
      <w:r>
        <w:t>1. Embeddings</w:t>
      </w:r>
    </w:p>
    <w:p>
      <w:pPr>
        <w:pStyle w:val="ListBullet"/>
      </w:pPr>
      <w:r>
        <w:t>Converting text into vector representations</w:t>
      </w:r>
    </w:p>
    <w:p>
      <w:pPr>
        <w:pStyle w:val="ListBullet"/>
      </w:pPr>
      <w:r>
        <w:t>Semantic similarity</w:t>
      </w:r>
    </w:p>
    <w:p>
      <w:pPr>
        <w:pStyle w:val="ListBullet"/>
      </w:pPr>
      <w:r>
        <w:t>Cosine similarity concept</w:t>
      </w:r>
    </w:p>
    <w:p>
      <w:pPr>
        <w:pStyle w:val="ListNumber"/>
      </w:pPr>
      <w:r>
        <w:t>2. Vector Search</w:t>
      </w:r>
    </w:p>
    <w:p>
      <w:pPr>
        <w:pStyle w:val="ListBullet"/>
      </w:pPr>
      <w:r>
        <w:t>Semantic vs keyword search</w:t>
      </w:r>
    </w:p>
    <w:p>
      <w:pPr>
        <w:pStyle w:val="ListBullet"/>
      </w:pPr>
      <w:r>
        <w:t>Indexing strategies</w:t>
      </w:r>
    </w:p>
    <w:p>
      <w:pPr>
        <w:pStyle w:val="ListNumber"/>
      </w:pPr>
      <w:r>
        <w:t>3. Chunking Strategies</w:t>
      </w:r>
    </w:p>
    <w:p>
      <w:pPr>
        <w:pStyle w:val="ListBullet"/>
      </w:pPr>
      <w:r>
        <w:t>Fixed-size chunking</w:t>
      </w:r>
    </w:p>
    <w:p>
      <w:pPr>
        <w:pStyle w:val="ListBullet"/>
      </w:pPr>
      <w:r>
        <w:t>Overlapping chunks</w:t>
      </w:r>
    </w:p>
    <w:p>
      <w:pPr>
        <w:pStyle w:val="ListBullet"/>
      </w:pPr>
      <w:r>
        <w:t>Tradeoffs in chunk size</w:t>
      </w:r>
    </w:p>
    <w:p>
      <w:pPr>
        <w:pStyle w:val="ListNumber"/>
      </w:pPr>
      <w:r>
        <w:t>4. Retrieval Augmented Generation (RAG)</w:t>
      </w:r>
    </w:p>
    <w:p>
      <w:pPr>
        <w:pStyle w:val="ListBullet"/>
      </w:pPr>
      <w:r>
        <w:t>Retrieve relevant content</w:t>
      </w:r>
    </w:p>
    <w:p>
      <w:pPr>
        <w:pStyle w:val="ListBullet"/>
      </w:pPr>
      <w:r>
        <w:t>Inject into model context</w:t>
      </w:r>
    </w:p>
    <w:p>
      <w:pPr>
        <w:pStyle w:val="ListBullet"/>
      </w:pPr>
      <w:r>
        <w:t>Generate grounded response</w:t>
      </w:r>
    </w:p>
    <w:p>
      <w:pPr>
        <w:pStyle w:val="ListNumber"/>
      </w:pPr>
      <w:r>
        <w:t>5. RAG Failure Modes</w:t>
      </w:r>
    </w:p>
    <w:p>
      <w:pPr>
        <w:pStyle w:val="ListBullet"/>
      </w:pPr>
      <w:r>
        <w:t>Retrieval mismatch</w:t>
      </w:r>
    </w:p>
    <w:p>
      <w:pPr>
        <w:pStyle w:val="ListBullet"/>
      </w:pPr>
      <w:r>
        <w:t>Context overload</w:t>
      </w:r>
    </w:p>
    <w:p>
      <w:pPr>
        <w:pStyle w:val="ListBullet"/>
      </w:pPr>
      <w:r>
        <w:t>Prompt injection via documents</w:t>
      </w:r>
    </w:p>
    <w:p>
      <w:pPr>
        <w:pStyle w:val="Heading1"/>
      </w:pPr>
      <w:r>
        <w:t>Layer 3 – Tool Use &amp; Agent Fundamentals</w:t>
      </w:r>
    </w:p>
    <w:p>
      <w:pPr>
        <w:pStyle w:val="ListNumber"/>
      </w:pPr>
      <w:r>
        <w:t>1. What is an Agent?</w:t>
      </w:r>
    </w:p>
    <w:p>
      <w:pPr>
        <w:pStyle w:val="ListBullet"/>
      </w:pPr>
      <w:r>
        <w:t>LLM + Tools + Execution Loop</w:t>
      </w:r>
    </w:p>
    <w:p>
      <w:pPr>
        <w:pStyle w:val="ListNumber"/>
      </w:pPr>
      <w:r>
        <w:t>2. Tool Calling</w:t>
      </w:r>
    </w:p>
    <w:p>
      <w:pPr>
        <w:pStyle w:val="ListBullet"/>
      </w:pPr>
      <w:r>
        <w:t>Function schema design</w:t>
      </w:r>
    </w:p>
    <w:p>
      <w:pPr>
        <w:pStyle w:val="ListBullet"/>
      </w:pPr>
      <w:r>
        <w:t>Structured input/output contracts</w:t>
      </w:r>
    </w:p>
    <w:p>
      <w:pPr>
        <w:pStyle w:val="ListBullet"/>
      </w:pPr>
      <w:r>
        <w:t>Deterministic execution boundaries</w:t>
      </w:r>
    </w:p>
    <w:p>
      <w:pPr>
        <w:pStyle w:val="ListNumber"/>
      </w:pPr>
      <w:r>
        <w:t>3. ReAct Pattern</w:t>
      </w:r>
    </w:p>
    <w:p>
      <w:pPr>
        <w:pStyle w:val="ListBullet"/>
      </w:pPr>
      <w:r>
        <w:t>Reason → Act → Observe cycle</w:t>
      </w:r>
    </w:p>
    <w:p>
      <w:pPr>
        <w:pStyle w:val="ListBullet"/>
      </w:pPr>
      <w:r>
        <w:t>Iterative reasoning</w:t>
      </w:r>
    </w:p>
    <w:p>
      <w:pPr>
        <w:pStyle w:val="ListNumber"/>
      </w:pPr>
      <w:r>
        <w:t>4. Planner–Executor Model</w:t>
      </w:r>
    </w:p>
    <w:p>
      <w:pPr>
        <w:pStyle w:val="ListBullet"/>
      </w:pPr>
      <w:r>
        <w:t>Task decomposition</w:t>
      </w:r>
    </w:p>
    <w:p>
      <w:pPr>
        <w:pStyle w:val="ListBullet"/>
      </w:pPr>
      <w:r>
        <w:t>Execution separation</w:t>
      </w:r>
    </w:p>
    <w:p>
      <w:pPr>
        <w:pStyle w:val="ListBullet"/>
      </w:pPr>
      <w:r>
        <w:t>Verification loops</w:t>
      </w:r>
    </w:p>
    <w:p>
      <w:pPr>
        <w:pStyle w:val="ListNumber"/>
      </w:pPr>
      <w:r>
        <w:t>5. Agent Memory Concepts</w:t>
      </w:r>
    </w:p>
    <w:p>
      <w:pPr>
        <w:pStyle w:val="ListBullet"/>
      </w:pPr>
      <w:r>
        <w:t>Short-term memory</w:t>
      </w:r>
    </w:p>
    <w:p>
      <w:pPr>
        <w:pStyle w:val="ListBullet"/>
      </w:pPr>
      <w:r>
        <w:t>Long-term semantic memory</w:t>
      </w:r>
    </w:p>
    <w:p>
      <w:pPr>
        <w:pStyle w:val="ListBullet"/>
      </w:pPr>
      <w:r>
        <w:t>Structured memory storage</w:t>
      </w:r>
    </w:p>
    <w:p>
      <w:pPr>
        <w:pStyle w:val="Heading1"/>
      </w:pPr>
      <w:r>
        <w:t>Layer 4 – Multi-Agent Systems</w:t>
      </w:r>
    </w:p>
    <w:p>
      <w:pPr>
        <w:pStyle w:val="ListNumber"/>
      </w:pPr>
      <w:r>
        <w:t>1. Role-Based Specialization</w:t>
      </w:r>
    </w:p>
    <w:p>
      <w:pPr>
        <w:pStyle w:val="ListBullet"/>
      </w:pPr>
      <w:r>
        <w:t>Analyzer</w:t>
      </w:r>
    </w:p>
    <w:p>
      <w:pPr>
        <w:pStyle w:val="ListBullet"/>
      </w:pPr>
      <w:r>
        <w:t>Researcher</w:t>
      </w:r>
    </w:p>
    <w:p>
      <w:pPr>
        <w:pStyle w:val="ListBullet"/>
      </w:pPr>
      <w:r>
        <w:t>Summarizer</w:t>
      </w:r>
    </w:p>
    <w:p>
      <w:pPr>
        <w:pStyle w:val="ListNumber"/>
      </w:pPr>
      <w:r>
        <w:t>2. Coordination Models</w:t>
      </w:r>
    </w:p>
    <w:p>
      <w:pPr>
        <w:pStyle w:val="ListBullet"/>
      </w:pPr>
      <w:r>
        <w:t>Message passing</w:t>
      </w:r>
    </w:p>
    <w:p>
      <w:pPr>
        <w:pStyle w:val="ListBullet"/>
      </w:pPr>
      <w:r>
        <w:t>Task delegation</w:t>
      </w:r>
    </w:p>
    <w:p>
      <w:pPr>
        <w:pStyle w:val="ListNumber"/>
      </w:pPr>
      <w:r>
        <w:t>3. Conflict Resolution</w:t>
      </w:r>
    </w:p>
    <w:p>
      <w:pPr>
        <w:pStyle w:val="ListBullet"/>
      </w:pPr>
      <w:r>
        <w:t>Handling inconsistent outputs</w:t>
      </w:r>
    </w:p>
    <w:p>
      <w:pPr>
        <w:pStyle w:val="ListBullet"/>
      </w:pPr>
      <w:r>
        <w:t>Arbitration strategies</w:t>
      </w:r>
    </w:p>
    <w:p>
      <w:pPr>
        <w:pStyle w:val="ListNumber"/>
      </w:pPr>
      <w:r>
        <w:t>4. Autonomy Spectrum</w:t>
      </w:r>
    </w:p>
    <w:p>
      <w:pPr>
        <w:pStyle w:val="ListBullet"/>
      </w:pPr>
      <w:r>
        <w:t>Fully autonomous agents</w:t>
      </w:r>
    </w:p>
    <w:p>
      <w:pPr>
        <w:pStyle w:val="ListBullet"/>
      </w:pPr>
      <w:r>
        <w:t>Semi-autonomous with human oversight</w:t>
      </w:r>
    </w:p>
    <w:p>
      <w:pPr>
        <w:pStyle w:val="Heading1"/>
      </w:pPr>
      <w:r>
        <w:t>Layer 5 – Enterprise AI Architecture &amp; Governance</w:t>
      </w:r>
    </w:p>
    <w:p>
      <w:pPr>
        <w:pStyle w:val="ListNumber"/>
      </w:pPr>
      <w:r>
        <w:t>1. Prompt Injection Risks</w:t>
      </w:r>
    </w:p>
    <w:p>
      <w:pPr>
        <w:pStyle w:val="ListBullet"/>
      </w:pPr>
      <w:r>
        <w:t>Malicious instruction patterns</w:t>
      </w:r>
    </w:p>
    <w:p>
      <w:pPr>
        <w:pStyle w:val="ListBullet"/>
      </w:pPr>
      <w:r>
        <w:t>Defensive prompt design</w:t>
      </w:r>
    </w:p>
    <w:p>
      <w:pPr>
        <w:pStyle w:val="ListNumber"/>
      </w:pPr>
      <w:r>
        <w:t>2. Tool Misuse &amp; Safety</w:t>
      </w:r>
    </w:p>
    <w:p>
      <w:pPr>
        <w:pStyle w:val="ListBullet"/>
      </w:pPr>
      <w:r>
        <w:t>Read vs write permissions</w:t>
      </w:r>
    </w:p>
    <w:p>
      <w:pPr>
        <w:pStyle w:val="ListBullet"/>
      </w:pPr>
      <w:r>
        <w:t>Approval workflows</w:t>
      </w:r>
    </w:p>
    <w:p>
      <w:pPr>
        <w:pStyle w:val="ListNumber"/>
      </w:pPr>
      <w:r>
        <w:t>3. Guardrails</w:t>
      </w:r>
    </w:p>
    <w:p>
      <w:pPr>
        <w:pStyle w:val="ListBullet"/>
      </w:pPr>
      <w:r>
        <w:t>Input sanitization</w:t>
      </w:r>
    </w:p>
    <w:p>
      <w:pPr>
        <w:pStyle w:val="ListBullet"/>
      </w:pPr>
      <w:r>
        <w:t>Output validation</w:t>
      </w:r>
    </w:p>
    <w:p>
      <w:pPr>
        <w:pStyle w:val="ListBullet"/>
      </w:pPr>
      <w:r>
        <w:t>Policy enforcement</w:t>
      </w:r>
    </w:p>
    <w:p>
      <w:pPr>
        <w:pStyle w:val="ListNumber"/>
      </w:pPr>
      <w:r>
        <w:t>4. Observability</w:t>
      </w:r>
    </w:p>
    <w:p>
      <w:pPr>
        <w:pStyle w:val="ListBullet"/>
      </w:pPr>
      <w:r>
        <w:t>Token tracking</w:t>
      </w:r>
    </w:p>
    <w:p>
      <w:pPr>
        <w:pStyle w:val="ListBullet"/>
      </w:pPr>
      <w:r>
        <w:t>Cost tracking</w:t>
      </w:r>
    </w:p>
    <w:p>
      <w:pPr>
        <w:pStyle w:val="ListBullet"/>
      </w:pPr>
      <w:r>
        <w:t>Tool execution logging</w:t>
      </w:r>
    </w:p>
    <w:p>
      <w:pPr>
        <w:pStyle w:val="ListNumber"/>
      </w:pPr>
      <w:r>
        <w:t>5. Evaluation Frameworks</w:t>
      </w:r>
    </w:p>
    <w:p>
      <w:pPr>
        <w:pStyle w:val="ListBullet"/>
      </w:pPr>
      <w:r>
        <w:t>Golden datasets</w:t>
      </w:r>
    </w:p>
    <w:p>
      <w:pPr>
        <w:pStyle w:val="ListBullet"/>
      </w:pPr>
      <w:r>
        <w:t>Regression testing for AI</w:t>
      </w:r>
    </w:p>
    <w:p>
      <w:pPr>
        <w:pStyle w:val="ListBullet"/>
      </w:pPr>
      <w:r>
        <w:t>Grounding validation</w:t>
      </w:r>
    </w:p>
    <w:p>
      <w:pPr>
        <w:pStyle w:val="ListNumber"/>
      </w:pPr>
      <w:r>
        <w:t>6. Governance &amp; Compliance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Data masking strategies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