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– Executive Summary</w:t>
      </w:r>
    </w:p>
    <w:p>
      <w:r>
        <w:t>Purpose:</w:t>
        <w:br/>
        <w:t>This document summarizes the conceptual framework for understanding and adopting Agentic AI in an enterprise environment.</w:t>
      </w:r>
    </w:p>
    <w:p>
      <w:pPr>
        <w:pStyle w:val="Heading1"/>
      </w:pPr>
      <w:r>
        <w:t>What is Agentic AI?</w:t>
      </w:r>
    </w:p>
    <w:p>
      <w:r>
        <w:t>Agentic AI refers to systems where a Large Language Model (LLM) is combined with tools, memory, and execution loops to perform goal-driven tasks autonomously or semi-autonomously.</w:t>
      </w:r>
    </w:p>
    <w:p>
      <w:pPr>
        <w:pStyle w:val="Heading1"/>
      </w:pPr>
      <w:r>
        <w:t>Core Layers of Understanding</w:t>
      </w:r>
    </w:p>
    <w:p>
      <w:r>
        <w:t>1. LLM Foundations – Understanding transformers, tokens, hallucination, and prompt structure.</w:t>
        <w:br/>
        <w:t>2. RAG &amp; Grounding – Using embeddings and retrieval to reduce hallucination and inject real data.</w:t>
        <w:br/>
        <w:t>3. Tool Use &amp; Agents – Enabling models to call structured tools and execute actions.</w:t>
        <w:br/>
        <w:t>4. Multi-Agent Systems – Coordinating specialized agents for complex tasks.</w:t>
        <w:br/>
        <w:t>5. Enterprise Architecture – Guardrails, observability, evaluation, and governance.</w:t>
      </w:r>
    </w:p>
    <w:p>
      <w:pPr>
        <w:pStyle w:val="Heading1"/>
      </w:pPr>
      <w:r>
        <w:t>Why It Matters for Enterprise</w:t>
      </w:r>
    </w:p>
    <w:p>
      <w:r>
        <w:t>- Reduces manual investigation and repetitive reasoning tasks.</w:t>
        <w:br/>
        <w:t>- Improves contextual intelligence across systems.</w:t>
        <w:br/>
        <w:t>- Enables structured automation with oversight.</w:t>
        <w:br/>
        <w:t>- Requires governance, monitoring, and policy enforcement.</w:t>
      </w:r>
    </w:p>
    <w:p>
      <w:pPr>
        <w:pStyle w:val="Heading1"/>
      </w:pPr>
      <w:r>
        <w:t>Enterprise Considerations</w:t>
      </w:r>
    </w:p>
    <w:p>
      <w:r>
        <w:t>- Prompt injection defense</w:t>
        <w:br/>
        <w:t>- Tool access control</w:t>
        <w:br/>
        <w:t>- PII masking and data protection</w:t>
        <w:br/>
        <w:t>- Token cost monitoring</w:t>
        <w:br/>
        <w:t>- Evaluation and regression testing</w:t>
      </w:r>
    </w:p>
    <w:p>
      <w:pPr>
        <w:pStyle w:val="Heading1"/>
      </w:pPr>
      <w:r>
        <w:t>Outcome of Structured Learning</w:t>
      </w:r>
    </w:p>
    <w:p>
      <w:r>
        <w:t>Teams that understand these layers can design AI systems that are reliable, secure, observable, and aligned with enterprise standards rather than experimental prototypes.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