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4219" cy="6345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4a4a4a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4a4a4a"/>
          <w:sz w:val="52"/>
          <w:szCs w:val="52"/>
          <w:u w:val="none"/>
          <w:shd w:fill="auto" w:val="clear"/>
          <w:vertAlign w:val="baseline"/>
          <w:rtl w:val="0"/>
        </w:rPr>
        <w:t xml:space="preserve">Ramya Krishnamurthy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krisrum@gmail.com   |   9986348507   |   Bengaluru, India 560062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https://www.linkedin.com/in/ramya-krishnamurthy-bb078819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  <w:rtl w:val="0"/>
        </w:rPr>
        <w:t xml:space="preserve">Summary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color w:val="bcbfc3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Palatino Linotype" w:cs="Palatino Linotype" w:eastAsia="Palatino Linotype" w:hAnsi="Palatino Linotype"/>
          <w:color w:val="4a4a4a"/>
          <w:sz w:val="20"/>
          <w:szCs w:val="20"/>
        </w:rPr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Palatino Linotype" w:cs="Palatino Linotype" w:eastAsia="Palatino Linotype" w:hAnsi="Palatino Linotype"/>
          <w:color w:val="4a4a4a"/>
          <w:sz w:val="20"/>
          <w:szCs w:val="20"/>
          <w:rtl w:val="0"/>
        </w:rPr>
        <w:t xml:space="preserve">Eleven years of experience in Quality Assurance with demonstrating strong technical and business knowledge in identifying and implementing process improvements with exposure in different domains.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Palatino Linotype" w:cs="Palatino Linotype" w:eastAsia="Palatino Linotype" w:hAnsi="Palatino Linotype"/>
          <w:color w:val="4a4a4a"/>
          <w:sz w:val="20"/>
          <w:szCs w:val="20"/>
          <w:rtl w:val="0"/>
        </w:rPr>
        <w:t xml:space="preserve">Expertise in Identity &amp; Access Management, Healthcare &amp; Payment domains (POS Testing) with Contact &amp; Contactless EMV Domain (Europay Mastercard, Visa, Discover)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Palatino Linotype" w:cs="Palatino Linotype" w:eastAsia="Palatino Linotype" w:hAnsi="Palatino Linotype"/>
          <w:color w:val="4a4a4a"/>
          <w:sz w:val="20"/>
          <w:szCs w:val="20"/>
          <w:rtl w:val="0"/>
        </w:rPr>
        <w:t xml:space="preserve">Efficiently translated business needs into technology solutions and process improvements, ensuring alignment with company objectives.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alatino Linotype" w:cs="Palatino Linotype" w:eastAsia="Palatino Linotype" w:hAnsi="Palatino Linotype"/>
          <w:color w:val="4a4a4a"/>
          <w:sz w:val="20"/>
          <w:szCs w:val="20"/>
        </w:rPr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Palatino Linotype" w:cs="Palatino Linotype" w:eastAsia="Palatino Linotype" w:hAnsi="Palatino Linotype"/>
          <w:color w:val="4a4a4a"/>
          <w:sz w:val="20"/>
          <w:szCs w:val="20"/>
          <w:rtl w:val="0"/>
        </w:rPr>
        <w:t xml:space="preserve">Collaborated effectively with large teams and managed stakeholders to achieve project success. 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Palatino Linotype" w:cs="Palatino Linotype" w:eastAsia="Palatino Linotype" w:hAnsi="Palatino Linotype"/>
          <w:color w:val="4a4a4a"/>
          <w:sz w:val="20"/>
          <w:szCs w:val="20"/>
          <w:rtl w:val="0"/>
        </w:rPr>
        <w:t xml:space="preserve">Utilized excellent communication and presentation skills to convey complex information to diverse audiences.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  <w:rtl w:val="0"/>
        </w:rPr>
        <w:t xml:space="preserve">Skills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color w:val="bcbfc3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840.0" w:type="dxa"/>
        <w:jc w:val="left"/>
        <w:tblInd w:w="0.0" w:type="pct"/>
        <w:tblLayout w:type="fixed"/>
        <w:tblLook w:val="0400"/>
      </w:tblPr>
      <w:tblGrid>
        <w:gridCol w:w="5420"/>
        <w:gridCol w:w="5420"/>
        <w:tblGridChange w:id="0">
          <w:tblGrid>
            <w:gridCol w:w="5420"/>
            <w:gridCol w:w="5420"/>
          </w:tblGrid>
        </w:tblGridChange>
      </w:tblGrid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L2 Kernel &amp; L3 retail application  testing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Healthcare domain with HIPPA compliance &amp; Telemedicine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BDD with cucumber &amp; Playwright with Selenium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Requirement gathering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Identity &amp; Access management &amp; Identity Governance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Basic ISO8583</w:t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Database testing (MSSQL PG Oracle)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Testing of drivers &amp; connected systems (ServiceNow JDBC Salesforce Active Directory)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VeriFone &amp; Ingenico terminals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 Payment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Agile methodology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JIRA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tabs>
          <w:tab w:val="center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  <w:rtl w:val="0"/>
        </w:rPr>
        <w:t xml:space="preserve">Experience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color w:val="bcbfc3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10840.0" w:type="dxa"/>
        <w:jc w:val="left"/>
        <w:tblInd w:w="0.0" w:type="pct"/>
        <w:tblLayout w:type="fixed"/>
        <w:tblLook w:val="0400"/>
      </w:tblPr>
      <w:tblGrid>
        <w:gridCol w:w="3600"/>
        <w:gridCol w:w="7240"/>
        <w:tblGridChange w:id="0">
          <w:tblGrid>
            <w:gridCol w:w="3600"/>
            <w:gridCol w:w="7240"/>
          </w:tblGrid>
        </w:tblGridChange>
      </w:tblGrid>
      <w:tr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Opentext | Bangalore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QA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12/2021 - Current</w:t>
            </w:r>
          </w:p>
        </w:tc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Conducted verification and validation of requirements to deliver business value through reviews and quality checks. Experienced in working under both Waterfall and Agile SDLC methodologies.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Collaborated effectively with stakeholders across multiple geographical locations, ensuring seamless communication and understanding of project requirements.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Actively participated in SAFe Agile PI planning events, contributing to Product Research, Design, and Development processes.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Managed various project activities, including Requirement Elicitation, documenting Functional or Business Requirements, and User Manual Documents.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Collaborated with onshore Product Owners to understand product vision and conducted Product Backlog Refinement activities, including Feature breakdown and User Stories with detailed Acceptance Criteria.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Conducted CRUD operations between eDirectory and connected systems, including encrypted attributes, entitlements, query X, and password synchronization.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Worked extensively with diverse connected systems such as JDBC (MSSQL, Postgres, Oracle), Active Directory, ServiceNow, Cloud, Azure, and AWS, and testing of 14 different connectors using Identity Governance on-prim &amp; Cloud.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 up Identity Manager, eDirectory, Identity Console, Remote Loader, Fanout Agent, and Apps in both Linux and Windows environments to facilitate seamless operations.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Executed API testing using tools such as POSTMAN to validate the functionality and performance of APIs.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Automated user provisioning and de-provisioning in Identity Governance using Playwright and Selenium, leading to a 25% increase in operational efficiency.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Actively participated in Sprint ceremonies with QA team.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Conducted Training Programs and Knowledge Transfer sessions for new team members and business users, facilitating a better understanding of the Product Vision and customer centric value delivery.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40.0" w:type="dxa"/>
        <w:jc w:val="left"/>
        <w:tblInd w:w="0.0" w:type="pc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Encora | Bangalore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: Ingenico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: Experityhealth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09/2015 - 12/2021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Managed a team of 6 members in the testing team.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Working on Payment POS Terminals (EMV majorly) using BTT UL Collis tool for client Ingenico.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Assisted business users during UAT (user acceptance testing) and IT users during SIT (system integration testing) phases.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Conducted Training Programs and Knowledge Transfer sessions for new team members and business users, facilitating a better understanding of the Product Vision and customer centric value delivery.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Retail Base application tool testing on Telium Ingenico terminals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Tetra and T2 Walmart – application testing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Performed Integration Testing, System Testing, Regression Testing &amp; API testing using POSTMAN.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Worked on TeleHealth services, specifically for Virtual Encounter to diagnose COVID-19 patients, demonstrating adaptability and expertise in healthcare technology and completed HIPAA Compliance course for client Experityhealth.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Created and executed Cucumber feature files on IntelliJ IDEA, streamlining the testing process for enhanced efficiency and productivity.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Gained exposure to TestNG Annotations, XPath expressions &amp; other locators, enhancing skills in test automation and contributing towards improved testing processes.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40.0" w:type="dxa"/>
        <w:jc w:val="left"/>
        <w:tblInd w:w="0.0" w:type="pc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Verifone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QA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01/2011 - 11/2014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Spearheaded the testing for diverse smart cards and terminal applications, along with L2 EMV kernel testing &amp; NFC.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Collaborated with developers to troubleshoot issues during debugging phase.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Analyzing Requirements, creating/executing test scenarios.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 summary and requirement traceability report generation for projects.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demoes to Business analysts/Product mangers.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Proficient in testing using Collis Brand Test Tool, Formagent, and Jira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Reviewed test cases prepared by other team members and provided feedback as necessary.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40.0" w:type="dxa"/>
        <w:jc w:val="left"/>
        <w:tblInd w:w="0.0" w:type="pc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WiFi Networks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Operations Executive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09/2009 - 11/2010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Coordinated with clients across India to fulfill requirements and ensure satisfaction.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Orchestrated client collaboration across India to address their needs. - Performed Functionality, Regression testing &amp; bug reporting.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b w:val="0"/>
                <w:i w:val="0"/>
                <w:smallCaps w:val="0"/>
                <w:strike w:val="0"/>
                <w:color w:val="4a4a4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4a4a4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Worked with the Quality team to add value to the testing process.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  <w:rtl w:val="0"/>
        </w:rPr>
        <w:t xml:space="preserve">Education and Training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color w:val="bcbfc3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Krishna Institute of Technology | Bangalore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Bachelor of Engineering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 in Computer Science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4a4a4a"/>
          <w:sz w:val="20"/>
          <w:szCs w:val="20"/>
          <w:u w:val="none"/>
          <w:shd w:fill="auto" w:val="clear"/>
          <w:vertAlign w:val="baseline"/>
          <w:rtl w:val="0"/>
        </w:rPr>
        <w:t xml:space="preserve">07/2008</w:t>
      </w:r>
    </w:p>
    <w:sectPr>
      <w:pgSz w:h="15840" w:w="12240" w:orient="portrait"/>
      <w:pgMar w:bottom="500" w:top="500" w:left="700" w:right="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alatino Linotype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