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vamshi-singam"/>
    <w:p>
      <w:pPr>
        <w:pStyle w:val="Heading1"/>
      </w:pPr>
      <w:r>
        <w:t xml:space="preserve">Vamshi Singam</w:t>
      </w:r>
    </w:p>
    <w:p>
      <w:pPr>
        <w:pStyle w:val="FirstParagraph"/>
        <w:jc w:val="bot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  <w:jc w:val="both"/>
      </w:pPr>
      <w:hyperlink r:id="rId1">
        <w:r>
          <w:t xml:space="preserve">linkedin.com/in/vamshi-singam-82963556</w:t>
        </w:r>
      </w:hyperlink>
      <w:r>
        <w:t xml:space="preserve"> </w:t>
      </w:r>
      <w:hyperlink r:id="rId2">
        <w:r>
          <w:t xml:space="preserve">github.com/vamshi455</w:t>
        </w:r>
      </w:hyperlink>
    </w:p>
    <w:p>
      <w:pPr>
        <w:pStyle w:val="BodyText"/>
        <w:jc w:val="both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  <w:jc w:val="both"/>
      </w:pPr>
      <w:r>
        <w:t xml:space="preserve">Agentic AI Solutions Architect and Lead Data Engineer with 20+ years</w:t>
      </w:r>
      <w:r>
        <w:t xml:space="preserve"> </w:t>
      </w:r>
      <w:r>
        <w:t xml:space="preserve">of enterprise experience, designing multi-agent systems, MCP-driven</w:t>
      </w:r>
      <w:r>
        <w:t xml:space="preserve"> </w:t>
      </w:r>
      <w:r>
        <w:t xml:space="preserve">orchestration, and production-grade GenAI solutions on Azure AI</w:t>
      </w:r>
      <w:r>
        <w:t xml:space="preserve"> </w:t>
      </w:r>
      <w:r>
        <w:t xml:space="preserve">Foundry and Copilot Studio. Delivered governed AI and data platforms</w:t>
      </w:r>
      <w:r>
        <w:t xml:space="preserve"> </w:t>
      </w:r>
      <w:r>
        <w:t xml:space="preserve">for energy majors including Marathon Petroleum, Exxon Mobil, Shell,</w:t>
      </w:r>
      <w:r>
        <w:t xml:space="preserve"> </w:t>
      </w:r>
      <w:r>
        <w:t xml:space="preserve">and Phillips 66. Defined Responsible AI reference architectures with</w:t>
      </w:r>
      <w:r>
        <w:t xml:space="preserve"> </w:t>
      </w:r>
      <w:r>
        <w:t xml:space="preserve">guardrails for data privacy, safety, and model evaluation to align AI</w:t>
      </w:r>
      <w:r>
        <w:t xml:space="preserve"> </w:t>
      </w:r>
      <w:r>
        <w:t xml:space="preserve">programs with enterprise risk and compliance requirements. Partnered</w:t>
      </w:r>
      <w:r>
        <w:t xml:space="preserve"> </w:t>
      </w:r>
      <w:r>
        <w:t xml:space="preserve">with product, data, and platform teams to modernize AI/data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  <w:jc w:val="both"/>
      </w:pPr>
      <w:r>
        <w:t xml:space="preserve">GenAI/AI Engineering: Building production-grade AI solutions on</w:t>
      </w:r>
      <w:r>
        <w:t xml:space="preserve"> </w:t>
      </w:r>
      <w:r>
        <w:t xml:space="preserve">Azure AI Foundry — developing multi-agent systems, RAG pipelines</w:t>
      </w:r>
      <w:r>
        <w:t xml:space="preserve"> </w:t>
      </w:r>
      <w:r>
        <w:t xml:space="preserve">(Azure AI Search vector + hybrid), and LLM orchestration using</w:t>
      </w:r>
      <w:r>
        <w:t xml:space="preserve"> </w:t>
      </w:r>
      <w:r>
        <w:t xml:space="preserve">Azure Prompt Flow and Azure OpenAI Service. Active GitHub portfolio</w:t>
      </w:r>
      <w:r>
        <w:t xml:space="preserve"> </w:t>
      </w:r>
      <w:hyperlink r:id="rId2">
        <w:r>
          <w:t xml:space="preserve">(github.com/vamshi455) showcasing GenAI and AI engineering</w:t>
        </w:r>
      </w:hyperlink>
      <w:r>
        <w:t xml:space="preserve"> </w:t>
      </w:r>
      <w:r>
        <w:t xml:space="preserve">capabilities across oil &amp; gas, loyalty, and enterprise domains.</w:t>
      </w:r>
    </w:p>
    <w:p>
      <w:pPr>
        <w:numPr>
          <w:ilvl w:val="0"/>
          <w:numId w:val="1001"/>
        </w:numPr>
        <w:jc w:val="both"/>
      </w:pPr>
      <w:r>
        <w:t xml:space="preserve">Cloud Platforms &amp; Data Processing: Snowflake, Azure Databricks, Data</w:t>
      </w:r>
      <w:r>
        <w:t xml:space="preserve"> </w:t>
      </w:r>
      <w:r>
        <w:t xml:space="preserve">Factory, Synapse Analytics, Stream Analytics, DBT (data build tools),</w:t>
      </w:r>
      <w:r>
        <w:t xml:space="preserve"> </w:t>
      </w:r>
      <w:r>
        <w:t xml:space="preserve">Fivetran, Airflow, Cloud Storage (S3, GCS, ADLS)</w:t>
      </w:r>
    </w:p>
    <w:p>
      <w:pPr>
        <w:numPr>
          <w:ilvl w:val="0"/>
          <w:numId w:val="1001"/>
        </w:numPr>
        <w:jc w:val="both"/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  <w:jc w:val="both"/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  <w:jc w:val="both"/>
      </w:pPr>
      <w:r>
        <w:t xml:space="preserve">Database Management: SQL Server, Oracle, PostgreSQL</w:t>
      </w:r>
    </w:p>
    <w:p>
      <w:pPr>
        <w:numPr>
          <w:ilvl w:val="0"/>
          <w:numId w:val="1001"/>
        </w:numPr>
        <w:jc w:val="both"/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  <w:jc w:val="both"/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 with Microsoft Purview, and access</w:t>
      </w:r>
      <w:r>
        <w:t xml:space="preserve"> </w:t>
      </w:r>
      <w:r>
        <w:t xml:space="preserve">control policies aligned with GDPR, CCPA, and enterprise IRM</w:t>
      </w:r>
      <w:r>
        <w:t xml:space="preserve"> </w:t>
      </w:r>
      <w:r>
        <w:t xml:space="preserve">standards. Built custom data quality, lineage, and lifecycle</w:t>
      </w:r>
      <w:r>
        <w:t xml:space="preserve"> </w:t>
      </w:r>
      <w:r>
        <w:t xml:space="preserve">management frameworks across governed data platforms.</w:t>
      </w:r>
    </w:p>
    <w:p>
      <w:pPr>
        <w:pStyle w:val="FirstParagraph"/>
        <w:jc w:val="bot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  <w:jc w:val="bot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  <w:jc w:val="both"/>
      </w:pPr>
      <w:r>
        <w:rPr>
          <w:b/>
          <w:bCs/>
        </w:rPr>
        <w:t xml:space="preserve">Areas of Expertise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Key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Event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  <w:jc w:val="both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Foundry &amp; AIP Builder Foundations (Palantir Technologies), Agentic AI</w:t>
      </w:r>
      <w:r>
        <w:t xml:space="preserve"> </w:t>
      </w:r>
      <w:r>
        <w:t xml:space="preserve">Business Solutions Architect (AB-100), Academy Accreditation - Generative AI</w:t>
      </w:r>
      <w:r>
        <w:t xml:space="preserve"> </w:t>
      </w:r>
      <w:r>
        <w:t xml:space="preserve">Fundamentals (Databricks), Building Generative AI Applications Using</w:t>
      </w:r>
      <w:r>
        <w:t xml:space="preserve"> </w:t>
      </w:r>
      <w:r>
        <w:t xml:space="preserve">Amazon Bedrock, Microsoft Certified: Azure Data Engineer Associate,</w:t>
      </w:r>
      <w:r>
        <w:t xml:space="preserve"> </w:t>
      </w:r>
      <w:r>
        <w:t xml:space="preserve">Designing an Azure Data Solution (DP-201), Implementing an Azure Data</w:t>
      </w:r>
      <w:r>
        <w:t xml:space="preserve"> </w:t>
      </w:r>
      <w:r>
        <w:t xml:space="preserve">Solution (DP-200), MCTS SQL Server 2008 Database Development (70-433),</w:t>
      </w:r>
      <w:r>
        <w:t xml:space="preserve"> </w:t>
      </w:r>
      <w:r>
        <w:t xml:space="preserve">Querying Microsoft SQL Server 2012 (70-461)</w:t>
      </w:r>
    </w:p>
    <w:p>
      <w:pPr>
        <w:pStyle w:val="FirstParagraph"/>
        <w:jc w:val="bot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  <w:jc w:val="both"/>
      </w:pPr>
      <w:r>
        <w:t xml:space="preserve">Bachelor’s degree in Electronics &amp; Communication Engineering, India.</w:t>
      </w:r>
    </w:p>
    <w:p>
      <w:pPr>
        <w:numPr>
          <w:ilvl w:val="0"/>
          <w:numId w:val="1005"/>
        </w:numPr>
        <w:jc w:val="both"/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  <w:jc w:val="both"/>
      </w:pPr>
      <w:r>
        <w:rPr>
          <w:b/>
          <w:bCs/>
        </w:rPr>
        <w:t xml:space="preserve">Projects Portfolio:</w:t>
      </w:r>
    </w:p>
    <w:p>
      <w:pPr>
        <w:pStyle w:val="BodyText"/>
        <w:jc w:val="both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  <w:jc w:val="both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  <w:jc w:val="both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  <w:jc w:val="both"/>
      </w:pPr>
      <w:r>
        <w:rPr>
          <w:b/>
          <w:bCs/>
        </w:rPr>
        <w:t xml:space="preserve">Project Description:</w:t>
      </w:r>
    </w:p>
    <w:p>
      <w:pPr>
        <w:pStyle w:val="BodyText"/>
        <w:jc w:val="both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Petroleum’s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  <w:jc w:val="both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  <w:jc w:val="both"/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  <w:jc w:val="both"/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  <w:jc w:val="both"/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  <w:jc w:val="both"/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  <w:jc w:val="both"/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  <w:jc w:val="both"/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hyperlink r:id="rId2">
        <w:r>
          <w:t xml:space="preserve">(github.com/vamshi455) with open-source implementations of platform</w:t>
        </w:r>
      </w:hyperlink>
      <w:r>
        <w:t xml:space="preserve"> </w:t>
      </w:r>
      <w:r>
        <w:t xml:space="preserve">components.</w:t>
      </w:r>
    </w:p>
    <w:p>
      <w:pPr>
        <w:pStyle w:val="FirstParagraph"/>
        <w:jc w:val="bot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  <w:jc w:val="both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  <w:jc w:val="both"/>
      </w:pPr>
      <w:r>
        <w:rPr>
          <w:b/>
          <w:bCs/>
        </w:rPr>
        <w:t xml:space="preserve">Technologies/Stack used: Snowflake,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Airflow, Fivetran, AWS S3, AWS Glue, AWS</w:t>
      </w:r>
      <w:r>
        <w:rPr>
          <w:b/>
          <w:bCs/>
        </w:rPr>
        <w:t xml:space="preserve"> </w:t>
      </w:r>
      <w:r>
        <w:rPr>
          <w:b/>
          <w:bCs/>
        </w:rPr>
        <w:t xml:space="preserve">Lambda, Streamlit, Python, SQL, Power BI</w:t>
      </w:r>
    </w:p>
    <w:p>
      <w:pPr>
        <w:pStyle w:val="BodyText"/>
        <w:jc w:val="both"/>
      </w:pPr>
      <w:r>
        <w:rPr>
          <w:b/>
          <w:bCs/>
        </w:rPr>
        <w:t xml:space="preserve">Project Description:</w:t>
      </w:r>
    </w:p>
    <w:p>
      <w:pPr>
        <w:pStyle w:val="BodyText"/>
        <w:jc w:val="both"/>
      </w:pPr>
      <w:r>
        <w:t xml:space="preserve">Designed and delivered a cloud-native Upstream Data Platform for Exxon</w:t>
      </w:r>
      <w:r>
        <w:t xml:space="preserve"> </w:t>
      </w:r>
      <w:r>
        <w:t xml:space="preserve">Mobil’s reservoir engineering division to compute, monitor, and optimize</w:t>
      </w:r>
      <w:r>
        <w:t xml:space="preserve"> </w:t>
      </w:r>
      <w:r>
        <w:t xml:space="preserve">Voidage Replacement Ratio (VRR) — the critical metric measuring the</w:t>
      </w:r>
      <w:r>
        <w:t xml:space="preserve"> </w:t>
      </w:r>
      <w:r>
        <w:t xml:space="preserve">ratio of injected fluid to produced fluid at reservoir conditions. VRR</w:t>
      </w:r>
      <w:r>
        <w:t xml:space="preserve"> </w:t>
      </w:r>
      <w:r>
        <w:t xml:space="preserve">optimization is essential for maintaining reservoir pressure, maximizing</w:t>
      </w:r>
      <w:r>
        <w:t xml:space="preserve"> </w:t>
      </w:r>
      <w:r>
        <w:t xml:space="preserve">Enhanced Oil Recovery (EOR) performance, and meeting regulatory</w:t>
      </w:r>
      <w:r>
        <w:t xml:space="preserve"> </w:t>
      </w:r>
      <w:r>
        <w:t xml:space="preserve">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  <w:jc w:val="both"/>
      </w:pPr>
      <w:r>
        <w:rPr>
          <w:b/>
          <w:bCs/>
        </w:rPr>
        <w:t xml:space="preserve">Project Objectives:</w:t>
      </w:r>
    </w:p>
    <w:p>
      <w:pPr>
        <w:pStyle w:val="BodyText"/>
        <w:jc w:val="both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Snowflake-based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  <w:jc w:val="both"/>
      </w:pPr>
      <w:r>
        <w:rPr>
          <w:b/>
          <w:bCs/>
        </w:rPr>
        <w:t xml:space="preserve">AWS + Snowflake Architecture:</w:t>
      </w:r>
      <w:r>
        <w:t xml:space="preserve"> </w:t>
      </w:r>
      <w:r>
        <w:t xml:space="preserve">Architected AWS + Snowflake data</w:t>
      </w:r>
      <w:r>
        <w:t xml:space="preserve"> </w:t>
      </w:r>
      <w:r>
        <w:t xml:space="preserve">pipelines leveraging AWS S3 for raw field data staging, AWS Glue for ETL</w:t>
      </w:r>
      <w:r>
        <w:t xml:space="preserve"> </w:t>
      </w:r>
      <w:r>
        <w:t xml:space="preserve">orchestration from upstream sources, AWS Lambda for event-driven</w:t>
      </w:r>
      <w:r>
        <w:t xml:space="preserve"> </w:t>
      </w:r>
      <w:r>
        <w:t xml:space="preserve">ingestion triggers, and Snowflake as the primary analytical platform,</w:t>
      </w:r>
      <w:r>
        <w:t xml:space="preserve"> </w:t>
      </w:r>
      <w:r>
        <w:t xml:space="preserve">with Streamlit for interactive VRR curve visualization and reservoir</w:t>
      </w:r>
      <w:r>
        <w:t xml:space="preserve"> </w:t>
      </w:r>
      <w:r>
        <w:t xml:space="preserve">engineering validation.</w:t>
      </w:r>
    </w:p>
    <w:p>
      <w:pPr>
        <w:pStyle w:val="BodyText"/>
        <w:jc w:val="both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  <w:jc w:val="both"/>
      </w:pPr>
      <w:r>
        <w:t xml:space="preserve">Architected and implemented end-to-end VRR data platform on Snowflake</w:t>
      </w:r>
      <w:r>
        <w:t xml:space="preserve"> </w:t>
      </w:r>
      <w:r>
        <w:t xml:space="preserve">ingesting well-level injection and production data from upstream</w:t>
      </w:r>
      <w:r>
        <w:t xml:space="preserve"> </w:t>
      </w:r>
      <w:r>
        <w:t xml:space="preserve">field systems via Fivetran connectors and cloud-native ETL jobs.</w:t>
      </w:r>
    </w:p>
    <w:p>
      <w:pPr>
        <w:numPr>
          <w:ilvl w:val="0"/>
          <w:numId w:val="1007"/>
        </w:numPr>
        <w:jc w:val="both"/>
      </w:pPr>
      <w:r>
        <w:t xml:space="preserve">Developed dbt models to compute instantaneous VRR (monthly rate basis)</w:t>
      </w:r>
      <w:r>
        <w:t xml:space="preserve"> </w:t>
      </w:r>
      <w:r>
        <w:t xml:space="preserve">and cumulative VRR across reservoir hierarchy levels including well,</w:t>
      </w:r>
      <w:r>
        <w:t xml:space="preserve"> </w:t>
      </w:r>
      <w:r>
        <w:t xml:space="preserve">pattern, formation, and field, applying Formation Volume Factors (FVF)</w:t>
      </w:r>
      <w:r>
        <w:t xml:space="preserve"> </w:t>
      </w:r>
      <w:r>
        <w:t xml:space="preserve">for oil, gas, and water at reservoir conditions.</w:t>
      </w:r>
    </w:p>
    <w:p>
      <w:pPr>
        <w:numPr>
          <w:ilvl w:val="0"/>
          <w:numId w:val="1007"/>
        </w:numPr>
        <w:jc w:val="both"/>
      </w:pPr>
      <w:r>
        <w:t xml:space="preserve">Built Apache Airflow DAGs for orchestrating daily Snowflake pipeline</w:t>
      </w:r>
      <w:r>
        <w:t xml:space="preserve"> </w:t>
      </w:r>
      <w:r>
        <w:t xml:space="preserve">execution, data quality validation, VRR threshold alerting (VRR &lt;</w:t>
      </w:r>
      <w:r>
        <w:t xml:space="preserve"> </w:t>
      </w:r>
      <w:r>
        <w:t xml:space="preserve">0.95 or VRR &gt; 1.05), and automated reservoir engineering report</w:t>
      </w:r>
      <w:r>
        <w:t xml:space="preserve"> </w:t>
      </w:r>
      <w:r>
        <w:t xml:space="preserve">generation.</w:t>
      </w:r>
    </w:p>
    <w:p>
      <w:pPr>
        <w:numPr>
          <w:ilvl w:val="0"/>
          <w:numId w:val="1007"/>
        </w:numPr>
        <w:jc w:val="both"/>
      </w:pPr>
      <w:r>
        <w:t xml:space="preserve">Designed AWS + Snowflake data ingestion leveraging AWS S3 for raw</w:t>
      </w:r>
      <w:r>
        <w:t xml:space="preserve"> </w:t>
      </w:r>
      <w:r>
        <w:t xml:space="preserve">upstream data staging, AWS Glue ETL jobs for field data</w:t>
      </w:r>
      <w:r>
        <w:t xml:space="preserve"> </w:t>
      </w:r>
      <w:r>
        <w:t xml:space="preserve">transformation, AWS Lambda for event-driven ingestion from sensor</w:t>
      </w:r>
      <w:r>
        <w:t xml:space="preserve"> </w:t>
      </w:r>
      <w:r>
        <w:t xml:space="preserve">networks, and Apache Airflow for end-to-end pipeline orchestration and</w:t>
      </w:r>
      <w:r>
        <w:t xml:space="preserve"> </w:t>
      </w:r>
      <w:r>
        <w:t xml:space="preserve">scheduling.</w:t>
      </w:r>
    </w:p>
    <w:p>
      <w:pPr>
        <w:numPr>
          <w:ilvl w:val="0"/>
          <w:numId w:val="1007"/>
        </w:numPr>
        <w:jc w:val="both"/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  <w:jc w:val="both"/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  <w:jc w:val="both"/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  <w:jc w:val="both"/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  <w:jc w:val="bot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  <w:jc w:val="both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  <w:jc w:val="both"/>
      </w:pPr>
      <w:r>
        <w:rPr>
          <w:b/>
          <w:bCs/>
        </w:rPr>
        <w:t xml:space="preserve">Project Objectives:</w:t>
      </w:r>
    </w:p>
    <w:p>
      <w:pPr>
        <w:pStyle w:val="BodyText"/>
        <w:jc w:val="both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  <w:jc w:val="both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  <w:jc w:val="both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  <w:jc w:val="both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  <w:jc w:val="both"/>
      </w:pPr>
      <w:r>
        <w:t xml:space="preserve">My Roles and Responsibilities:</w:t>
      </w:r>
    </w:p>
    <w:p>
      <w:pPr>
        <w:numPr>
          <w:ilvl w:val="0"/>
          <w:numId w:val="1008"/>
        </w:numPr>
        <w:jc w:val="both"/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  <w:jc w:val="both"/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  <w:jc w:val="both"/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  <w:jc w:val="both"/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  <w:jc w:val="both"/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  <w:jc w:val="both"/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  <w:jc w:val="both"/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  <w:jc w:val="both"/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  <w:jc w:val="both"/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  <w:jc w:val="both"/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  <w:jc w:val="both"/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  <w:jc w:val="bot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  <w:jc w:val="both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  <w:jc w:val="both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  <w:jc w:val="both"/>
      </w:pPr>
      <w:r>
        <w:rPr>
          <w:b/>
          <w:bCs/>
        </w:rPr>
        <w:t xml:space="preserve">Project Description:</w:t>
      </w:r>
    </w:p>
    <w:p>
      <w:pPr>
        <w:pStyle w:val="BodyText"/>
        <w:jc w:val="both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  <w:jc w:val="both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  <w:jc w:val="both"/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  <w:jc w:val="both"/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  <w:jc w:val="both"/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  <w:jc w:val="both"/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  <w:jc w:val="both"/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  <w:jc w:val="both"/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numPr>
          <w:ilvl w:val="0"/>
          <w:numId w:val="1009"/>
        </w:numPr>
        <w:jc w:val="both"/>
      </w:pPr>
      <w:r>
        <w:t xml:space="preserve">Developed Crude Deal Capture Reporting module delivering P&amp;L reports,</w:t>
      </w:r>
      <w:r>
        <w:t xml:space="preserve"> </w:t>
      </w:r>
      <w:r>
        <w:t xml:space="preserve">exposure reports, trade reconciliation reports, bank statements, and</w:t>
      </w:r>
      <w:r>
        <w:t xml:space="preserve"> </w:t>
      </w:r>
      <w:r>
        <w:t xml:space="preserve">credit balance reports — enabling trading desks to track position-level</w:t>
      </w:r>
      <w:r>
        <w:t xml:space="preserve"> </w:t>
      </w:r>
      <w:r>
        <w:t xml:space="preserve">profitability, counterparty credit risk, and settlement reconciliation</w:t>
      </w:r>
      <w:r>
        <w:t xml:space="preserve"> </w:t>
      </w:r>
      <w:r>
        <w:t xml:space="preserve">across crude trading operations.</w:t>
      </w:r>
    </w:p>
    <w:p>
      <w:pPr>
        <w:pStyle w:val="FirstParagraph"/>
        <w:jc w:val="bot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  <w:jc w:val="both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  <w:jc w:val="both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  <w:jc w:val="both"/>
      </w:pPr>
      <w:r>
        <w:rPr>
          <w:b/>
          <w:bCs/>
        </w:rPr>
        <w:t xml:space="preserve">Project Description:</w:t>
      </w:r>
    </w:p>
    <w:p>
      <w:pPr>
        <w:pStyle w:val="BodyText"/>
        <w:jc w:val="both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  <w:jc w:val="both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  <w:jc w:val="both"/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  <w:jc w:val="both"/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  <w:jc w:val="both"/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  <w:jc w:val="both"/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  <w:jc w:val="both"/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  <w:jc w:val="both"/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  <w:jc w:val="both"/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  <w:jc w:val="both"/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  <w:jc w:val="bot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  <w:jc w:val="both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  <w:jc w:val="both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Today’s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  <w:jc w:val="both"/>
      </w:pPr>
      <w:r>
        <w:t xml:space="preserve">Data Ingestion 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  <w:jc w:val="both"/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  <w:jc w:val="both"/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  <w:jc w:val="both"/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  <w:jc w:val="both"/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  <w:jc w:val="both"/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  <w:jc w:val="both"/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  <w:jc w:val="both"/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  <w:jc w:val="both"/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  <w:jc w:val="both"/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  <w:jc w:val="both"/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  <w:jc w:val="both"/>
      </w:pPr>
      <w:r>
        <w:t xml:space="preserve">Design and Develop CI/CD for ADF, Azure Databricks and Web Interface</w:t>
      </w:r>
    </w:p>
    <w:p>
      <w:pPr>
        <w:pStyle w:val="FirstParagraph"/>
        <w:jc w:val="bot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  <w:jc w:val="both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  <w:jc w:val="both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  <w:jc w:val="both"/>
      </w:pPr>
      <w:r>
        <w:t xml:space="preserve">Data Ingestion – from all enterprise and external data sources</w:t>
      </w:r>
    </w:p>
    <w:p>
      <w:pPr>
        <w:numPr>
          <w:ilvl w:val="0"/>
          <w:numId w:val="1013"/>
        </w:numPr>
        <w:jc w:val="both"/>
      </w:pPr>
      <w:r>
        <w:t xml:space="preserve">Data Synchronization 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  <w:jc w:val="both"/>
      </w:pPr>
      <w:r>
        <w:t xml:space="preserve">Data Governance 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  <w:jc w:val="both"/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  <w:jc w:val="both"/>
      </w:pPr>
      <w:r>
        <w:t xml:space="preserve">Draft the requirements and solutioning the project.</w:t>
      </w:r>
    </w:p>
    <w:p>
      <w:pPr>
        <w:numPr>
          <w:ilvl w:val="0"/>
          <w:numId w:val="1014"/>
        </w:numPr>
        <w:jc w:val="both"/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  <w:jc w:val="both"/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  <w:jc w:val="both"/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  <w:jc w:val="both"/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  <w:jc w:val="both"/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  <w:jc w:val="both"/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  <w:jc w:val="both"/>
      </w:pPr>
      <w:r>
        <w:t xml:space="preserve">Migrate business logic from PL/SQL logic to Azure Synapse Analytics</w:t>
      </w:r>
    </w:p>
    <w:p>
      <w:pPr>
        <w:pStyle w:val="FirstParagraph"/>
        <w:jc w:val="bot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  <w:jc w:val="both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  <w:jc w:val="both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  <w:jc w:val="both"/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  <w:jc w:val="both"/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  <w:jc w:val="both"/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  <w:jc w:val="both"/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  <w:jc w:val="both"/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  <w:jc w:val="both"/>
      </w:pPr>
      <w:r>
        <w:t xml:space="preserve">Integrate data from other system APIs using MuleSoft.</w:t>
      </w:r>
    </w:p>
    <w:p>
      <w:pPr>
        <w:numPr>
          <w:ilvl w:val="0"/>
          <w:numId w:val="1015"/>
        </w:numPr>
        <w:jc w:val="both"/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  <w:jc w:val="both"/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  <w:jc w:val="both"/>
      </w:pPr>
      <w:r>
        <w:t xml:space="preserve">Orchestrate Data Flows with Azure Data Factory</w:t>
      </w:r>
    </w:p>
    <w:p>
      <w:pPr>
        <w:numPr>
          <w:ilvl w:val="0"/>
          <w:numId w:val="1015"/>
        </w:numPr>
        <w:jc w:val="both"/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  <w:jc w:val="both"/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  <w:jc w:val="both"/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  <w:jc w:val="both"/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  <w:jc w:val="both"/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  <w:jc w:val="both"/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  <w:jc w:val="both"/>
      </w:pPr>
      <w:r>
        <w:t xml:space="preserve">Integrate traditional SSIS Packages with ADF pipelines.</w:t>
      </w:r>
    </w:p>
    <w:p>
      <w:pPr>
        <w:pStyle w:val="FirstParagraph"/>
        <w:jc w:val="bot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  <w:jc w:val="both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  <w:jc w:val="both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  <w:jc w:val="both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  <w:jc w:val="both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  <w:jc w:val="both"/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  <w:jc w:val="both"/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  <w:jc w:val="both"/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  <w:jc w:val="both"/>
      </w:pPr>
      <w:r>
        <w:t xml:space="preserve">Implementing Recycling of Facts in ADF Pipelines.</w:t>
      </w:r>
    </w:p>
    <w:p>
      <w:pPr>
        <w:numPr>
          <w:ilvl w:val="0"/>
          <w:numId w:val="1016"/>
        </w:numPr>
        <w:jc w:val="both"/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  <w:jc w:val="both"/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  <w:jc w:val="both"/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  <w:jc w:val="both"/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  <w:jc w:val="both"/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  <w:jc w:val="bot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  <w:jc w:val="both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  <w:jc w:val="both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  <w:jc w:val="both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  <w:jc w:val="both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  <w:jc w:val="both"/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  <w:jc w:val="both"/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  <w:jc w:val="both"/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  <w:jc w:val="both"/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  <w:jc w:val="both"/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  <w:jc w:val="both"/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  <w:jc w:val="both"/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  <w:jc w:val="both"/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  <w:jc w:val="both"/>
      </w:pPr>
      <w:r>
        <w:rPr>
          <w:b/>
          <w:bCs/>
        </w:rPr>
        <w:t xml:space="preserve">Forterra – Dallas, Texas.</w:t>
      </w:r>
    </w:p>
    <w:p>
      <w:pPr>
        <w:pStyle w:val="BodyText"/>
        <w:jc w:val="both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  <w:jc w:val="both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  <w:jc w:val="both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rPr>
          <w:b/>
          <w:bCs/>
        </w:rPr>
        <w:t xml:space="preserve">Forterra-Enterprise Data warehouse</w:t>
      </w:r>
    </w:p>
    <w:p>
      <w:pPr>
        <w:pStyle w:val="BodyText"/>
        <w:jc w:val="both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  <w:jc w:val="both"/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  <w:jc w:val="both"/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  <w:jc w:val="both"/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  <w:jc w:val="both"/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  <w:jc w:val="both"/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  <w:jc w:val="both"/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  <w:jc w:val="both"/>
      </w:pPr>
      <w:r>
        <w:rPr>
          <w:b/>
          <w:bCs/>
        </w:rPr>
        <w:t xml:space="preserve">IQVIA – Bangalore, India</w:t>
      </w:r>
    </w:p>
    <w:p>
      <w:pPr>
        <w:pStyle w:val="BodyText"/>
        <w:jc w:val="both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  <w:jc w:val="both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  <w:jc w:val="both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DataMart’s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  <w:jc w:val="both"/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  <w:jc w:val="both"/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  <w:jc w:val="both"/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  <w:jc w:val="both"/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  <w:jc w:val="both"/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  <w:jc w:val="bot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  <w:jc w:val="both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  <w:jc w:val="both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  <w:jc w:val="both"/>
      </w:pPr>
      <w:r>
        <w:rPr>
          <w:b/>
          <w:bCs/>
        </w:rPr>
        <w:t xml:space="preserve">Description:</w:t>
      </w:r>
    </w:p>
    <w:p>
      <w:pPr>
        <w:pStyle w:val="BodyText"/>
        <w:jc w:val="both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  <w:jc w:val="both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  <w:jc w:val="both"/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  <w:jc w:val="both"/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  <w:jc w:val="both"/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  <w:jc w:val="both"/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  <w:jc w:val="both"/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  <w:jc w:val="both"/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b/>
          <w:bCs/>
        </w:rPr>
        <w:t xml:space="preserve">Earlier Career (2006 – 2012)</w:t>
      </w:r>
    </w:p>
    <w:p>
      <w:pPr>
        <w:pStyle w:val="BodyText"/>
        <w:jc w:val="both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  <w:jc w:val="both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  <w:jc w:val="both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  <w:jc w:val="both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9"/>
    <w:sectPr w:rsidR="00FC693F" w:rsidRPr="0006063C" w:rsidSect="00034616">
      <w:headerReference r:id="rId9" w:type="default"/>
      <w:footerReference r:id="rId10" w:type="default"/>
      <w:pgSz w:h="15840" w:w="12240"/>
      <w:pgMar w:bottom="576" w:footer="576" w:gutter="0" w:header="576" w:left="720" w:right="720" w:top="57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" w:before="6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6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6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6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  <w:sz w:val="1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1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18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hyperlink" Target="https://linkedin.com/in/vamshi-singam-82963556" TargetMode="External"/><Relationship Id="rId2" Type="http://schemas.openxmlformats.org/officeDocument/2006/relationships/hyperlink" Target="https://github.com/vamshi455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vamshi-singam-82963556/" TargetMode="External"/><Relationship Id="rId2" Type="http://schemas.openxmlformats.org/officeDocument/2006/relationships/hyperlink" Target="https://github.com/vamshi4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2026-03-24T20:25:38Z</dcterms:created>
  <dcterms:modified xsi:type="dcterms:W3CDTF">2026-03-24T20:25:38Z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