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Removing the ServiceNow backlink step makes the flow simpler, lower-risk, and easier to ship fast.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0m7uizvnq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Updated scope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agent does this: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 data from ServiceNow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incident record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human-written work notes/comments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 out automation noise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outage analysis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chronological timeline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MTTR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“Eureka” moment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likely root cause / resolution summary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Validate RCA quality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if resolution notes are detailed enough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if CI is attached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flag missing pieces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standardized postmortem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fill the template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 to Confluence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the page as draft or final page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much better MVP.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haqztljv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Revised architecture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8bffy93km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flow now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ServiceNow → Extract/Normalize → Filter → Analyze → Validate → Generate → Publish to Confluence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write-back to ServiceNow.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kifygy3if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Cleaner agent breakdown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hapdjn6o8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Extractor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Pulls: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incident details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history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notes/comments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5dvj7vbg2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Noise Filter / Classifier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Separates: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 investigation notes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junk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updates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mitigation attempts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resolution clues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l6j1blqsh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Timeline Analyzer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Builds: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ordered timeline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MTTR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eureka moment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transitions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jc3rooqe7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Quality Validator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Checks: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 attached or not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resolution note quality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item presence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cause clarity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p0nljgp68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Writer Agent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Creates: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summary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narrative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cause section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resolution section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items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0d6k5yur9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Confluence Publisher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title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body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 page/space routing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draft/published status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bj4mh8c89x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Updated internal response model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simplify your result schema to something like this: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"incident": {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"sys_id": "",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"number": "",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"short_description": "",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"description": "",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"priority": "",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"state": "",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"opened_at": "",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"resolved_at": "",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"cmdb_ci": "",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"assignment_group": ""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"timeline_events": [],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"metrics": {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"mttr_minutes": 0,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"eureka_timestamp": ""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"quality_checks": {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"has_ci": false,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"resolution_note_score": 0,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"quality_label": "LOW"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"postmortem": {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"title": "",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"summary": "",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"impact": "",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"root_cause": "",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"resolution": "",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"timeline_markdown": "",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"action_items": []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"confluence": {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"space_key": "",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"page_id": "",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"page_url": "",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"publish_status": ""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x0adxagd91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Updated API contract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u4gohrxd5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Request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"incident_sys_id": "abc123",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"publish_mode": "draft",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"template_name": "standard_postmortem_v1",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"confluence_space_key": "OPS"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in5nr84nz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Response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"incident_number": "INC0012345",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"mttr_minutes": 86,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"eureka_timestamp": "2026-03-11T13:41:00Z",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"quality_score": 9,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"quality_label": "HIGH",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"confluence_page_id": "456789",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"confluence_page_url": "https://company.atlassian.net/wiki/...",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"publish_status": "SUCCESS"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1j3lb81ewd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is the better MVP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version gives you: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fewer permissions needed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risk of modifying incident records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security approval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simpler rollback path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enterprise adoption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lot of teams are okay with </w:t>
      </w:r>
      <w:r w:rsidDel="00000000" w:rsidR="00000000" w:rsidRPr="00000000">
        <w:rPr>
          <w:b w:val="1"/>
          <w:bCs w:val="1"/>
          <w:rtl w:val="0"/>
        </w:rPr>
        <w:t xml:space="preserve">read from ServiceNow + write to Confluence</w:t>
      </w:r>
      <w:r w:rsidDel="00000000" w:rsidR="00000000" w:rsidRPr="00000000">
        <w:rPr>
          <w:rtl w:val="0"/>
        </w:rPr>
        <w:t xml:space="preserve">, while write-back into ServiceNow usually triggers more review.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bkwv16qfsv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publish modes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I’d support two modes from day one: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fuybf4f66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Draft mode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Confluence page as draft for human review.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for: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Sev1 / Sev2 incidents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rollout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building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zmuhjlgnb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Publish mode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final page directly.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for: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 priority incidents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 maturity phase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MVP, I’d default to </w:t>
      </w:r>
      <w:r w:rsidDel="00000000" w:rsidR="00000000" w:rsidRPr="00000000">
        <w:rPr>
          <w:b w:val="1"/>
          <w:bCs w:val="1"/>
          <w:rtl w:val="0"/>
        </w:rPr>
        <w:t xml:space="preserve">draft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6yhygl04z5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Revised sequence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oeil3wlw8h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End-to-end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 on incident resolved/closed, or manual run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ServiceNow incident + logs + notes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events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automation/system noise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timeline and compute MTTR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eureka moment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RCA quality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postmortem content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draft page to Confluence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page URL to caller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tonbstp8vp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Suggested Confluence page template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Postmortem: {{incident_number}} - {{short_description}}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Executive Summary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{{summary}}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Impact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{{impact}}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Incident Details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Priority: {{priority}}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CI: {{cmdb_ci}}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Assignment Group: {{assignment_group}}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Opened: {{opened_at}}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Resolved: {{resolved_at}}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MTTR: {{mttr}}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Eureka Moment: {{eureka_timestamp}}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Timeline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{{timeline_markdown}}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Root Cause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{{root_cause}}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Resolution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{{resolution}}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Action Items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{{action_items}}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RCA Quality Check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CI attached: {{has_ci}}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Resolution quality: {{resolution_quality}}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Overall quality: {{quality_label}}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Gaps: {{gaps}}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zde5guc6q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Repo structure now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incident-postmortem-agent/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app/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main.py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api/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routes.py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services/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servicenow_client.py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confluence_client.py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extraction_service.py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timeline_service.py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quality_service.py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postmortem_service.py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agents/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note_classifier_agent.py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writer_agent.py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models/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incident.py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event.py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quality.py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postmortem.py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templates/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confluence_postmortem.md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utils/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filters.py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metrics.py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logger.py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tests/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requirements.txt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Dockerfile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eonm7mniqo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Best implementation approach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your style, I’d build MVP like this: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 backend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ServiceNow REST API</w:t>
      </w:r>
      <w:r w:rsidDel="00000000" w:rsidR="00000000" w:rsidRPr="00000000">
        <w:rPr>
          <w:rtl w:val="0"/>
        </w:rPr>
        <w:t xml:space="preserve"> for reads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Confluence REST API</w:t>
      </w:r>
      <w:r w:rsidDel="00000000" w:rsidR="00000000" w:rsidRPr="00000000">
        <w:rPr>
          <w:rtl w:val="0"/>
        </w:rPr>
        <w:t xml:space="preserve"> for page creation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</w:t>
      </w:r>
      <w:r w:rsidDel="00000000" w:rsidR="00000000" w:rsidRPr="00000000">
        <w:rPr>
          <w:rtl w:val="0"/>
        </w:rPr>
        <w:t xml:space="preserve"> for classification + writing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Postgres or Firestore</w:t>
      </w:r>
      <w:r w:rsidDel="00000000" w:rsidR="00000000" w:rsidRPr="00000000">
        <w:rPr>
          <w:rtl w:val="0"/>
        </w:rPr>
        <w:t xml:space="preserve"> for execution logs and traceability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</w:t>
      </w:r>
      <w:r w:rsidDel="00000000" w:rsidR="00000000" w:rsidRPr="00000000">
        <w:rPr>
          <w:b w:val="1"/>
          <w:bCs w:val="1"/>
          <w:rtl w:val="0"/>
        </w:rPr>
        <w:t xml:space="preserve">Pub/Sub / Cloud Tasks</w:t>
      </w:r>
      <w:r w:rsidDel="00000000" w:rsidR="00000000" w:rsidRPr="00000000">
        <w:rPr>
          <w:rtl w:val="0"/>
        </w:rPr>
        <w:t xml:space="preserve"> if you want async runs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f34mm1l32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simplified architecture statement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Incident data is read from ServiceNow, analyzed through a structured agent pipeline, validated for RCA quality, and published as a standardized Confluence postmortem draft.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clean, strong, and enterprise-friendly.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move, I can turn this into a </w:t>
      </w:r>
      <w:r w:rsidDel="00000000" w:rsidR="00000000" w:rsidRPr="00000000">
        <w:rPr>
          <w:b w:val="1"/>
          <w:bCs w:val="1"/>
          <w:rtl w:val="0"/>
        </w:rPr>
        <w:t xml:space="preserve">full HLD document</w:t>
      </w:r>
      <w:r w:rsidDel="00000000" w:rsidR="00000000" w:rsidRPr="00000000">
        <w:rPr>
          <w:rtl w:val="0"/>
        </w:rPr>
        <w:t xml:space="preserve"> or give you the </w:t>
      </w:r>
      <w:r w:rsidDel="00000000" w:rsidR="00000000" w:rsidRPr="00000000">
        <w:rPr>
          <w:b w:val="1"/>
          <w:bCs w:val="1"/>
          <w:rtl w:val="0"/>
        </w:rPr>
        <w:t xml:space="preserve">exact FastAPI folder structure plus first endpoint implementations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you update this document with the removed backlink step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