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A56DB"/>
          <w:sz w:val="48"/>
        </w:rPr>
        <w:t>RCA Agent — API Reference</w:t>
      </w:r>
    </w:p>
    <w:p>
      <w:pPr>
        <w:spacing w:after="320"/>
        <w:jc w:val="center"/>
      </w:pPr>
      <w:r>
        <w:rPr>
          <w:rFonts w:ascii="Arial" w:hAnsi="Arial"/>
          <w:color w:val="555555"/>
          <w:sz w:val="24"/>
        </w:rPr>
        <w:t>curl Commands &amp; Istio Gateway Guide  •  April 2026</w:t>
      </w:r>
    </w:p>
    <w:p>
      <w:pPr>
        <w:pStyle w:val="Heading1"/>
        <w:spacing w:before="320" w:after="120"/>
      </w:pPr>
      <w:r>
        <w:rPr>
          <w:rFonts w:ascii="Arial" w:hAnsi="Arial"/>
          <w:color w:val="1A56DB"/>
          <w:sz w:val="32"/>
        </w:rPr>
        <w:t>Prerequisites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20"/>
              </w:rPr>
              <w:t>Gateway Host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YOUR_ISTIO_GATEWAY  (replace in all commands below)</w:t>
            </w:r>
          </w:p>
        </w:tc>
      </w:tr>
      <w:tr>
        <w:tc>
          <w:tcPr>
            <w:tcW w:type="dxa" w:w="288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20"/>
              </w:rPr>
              <w:t>Protocol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HTTPS</w:t>
            </w:r>
          </w:p>
        </w:tc>
      </w:tr>
      <w:tr>
        <w:tc>
          <w:tcPr>
            <w:tcW w:type="dxa" w:w="288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20"/>
              </w:rPr>
              <w:t>Content-Type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application/json</w:t>
            </w:r>
          </w:p>
        </w:tc>
      </w:tr>
      <w:tr>
        <w:tc>
          <w:tcPr>
            <w:tcW w:type="dxa" w:w="288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20"/>
              </w:rPr>
              <w:t>Swagger UI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https://YOUR_ISTIO_GATEWAY/docs</w:t>
            </w:r>
          </w:p>
        </w:tc>
      </w:tr>
    </w:tbl>
    <w:p/>
    <w:p>
      <w:pPr>
        <w:pStyle w:val="Heading1"/>
        <w:spacing w:before="320" w:after="120"/>
      </w:pPr>
      <w:r>
        <w:rPr>
          <w:rFonts w:ascii="Arial" w:hAnsi="Arial"/>
          <w:color w:val="1A56DB"/>
          <w:sz w:val="32"/>
        </w:rPr>
        <w:t>Health Check</w:t>
      </w:r>
    </w:p>
    <w:p>
      <w:pPr>
        <w:spacing w:after="80"/>
      </w:pPr>
      <w:r>
        <w:rPr>
          <w:rFonts w:ascii="Arial" w:hAnsi="Arial"/>
          <w:b w:val="0"/>
          <w:sz w:val="22"/>
        </w:rPr>
        <w:t>Verify the backend pod is running and reachable through the Istio virtual service.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1E2E"/>
          </w:tcPr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>curl https://YOUR_ISTIO_GATEWAY/health</w:t>
            </w:r>
          </w:p>
        </w:tc>
      </w:tr>
    </w:tbl>
    <w:p/>
    <w:p>
      <w:pPr>
        <w:pStyle w:val="Heading1"/>
        <w:spacing w:before="320" w:after="120"/>
      </w:pPr>
      <w:r>
        <w:rPr>
          <w:rFonts w:ascii="Arial" w:hAnsi="Arial"/>
          <w:color w:val="1A56DB"/>
          <w:sz w:val="32"/>
        </w:rPr>
        <w:t>1.  Full Pipeline — Manual Text Input</w:t>
      </w:r>
    </w:p>
    <w:p>
      <w:pPr>
        <w:spacing w:after="80"/>
      </w:pPr>
      <w:r>
        <w:rPr>
          <w:rFonts w:ascii="Arial" w:hAnsi="Arial"/>
          <w:b/>
          <w:sz w:val="22"/>
        </w:rPr>
        <w:t>POST /api/v1/rca</w:t>
      </w:r>
    </w:p>
    <w:p>
      <w:pPr>
        <w:spacing w:after="80"/>
      </w:pPr>
      <w:r>
        <w:rPr>
          <w:rFonts w:ascii="Arial" w:hAnsi="Arial"/>
          <w:b w:val="0"/>
          <w:sz w:val="22"/>
        </w:rPr>
        <w:t>Runs the complete 4-stage pipeline (extraction → timeline → quality → Confluence content) using manually supplied incident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1E2E"/>
          </w:tcPr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>curl -X POST https://YOUR_ISTIO_GATEWAY/api/v1/rca \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-H "Content-Type: application/json" \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-d '{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  "incident_id":      "INC0091847",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  "severity":         "SEV2 - Major",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  "ci":               "payments-api (CMDB: CI-00291)",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  "opened_at":        "2025-06-14 02:17 UTC",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  "closed_at":        "2025-06-14 05:44 UTC",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  "team":             "Platform Reliability Engineering",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  "work_notes":       "02:17 - Alert fired...\n03:28 - Root cause found...",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  "resolution_notes": "Config rollback resolved the issue."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}'</w:t>
            </w:r>
          </w:p>
        </w:tc>
      </w:tr>
    </w:tbl>
    <w:p/>
    <w:p>
      <w:pPr>
        <w:pStyle w:val="Heading1"/>
        <w:spacing w:before="320" w:after="120"/>
      </w:pPr>
      <w:r>
        <w:rPr>
          <w:rFonts w:ascii="Arial" w:hAnsi="Arial"/>
          <w:color w:val="1A56DB"/>
          <w:sz w:val="32"/>
        </w:rPr>
        <w:t>2.  Full Pipeline — Auto-fetch from ServiceNow + Publish to Confluence</w:t>
      </w:r>
    </w:p>
    <w:p>
      <w:pPr>
        <w:spacing w:after="80"/>
      </w:pPr>
      <w:r>
        <w:rPr>
          <w:rFonts w:ascii="Arial" w:hAnsi="Arial"/>
          <w:b/>
          <w:sz w:val="22"/>
        </w:rPr>
        <w:t>POST /api/v1/rca/from-servicenow</w:t>
      </w:r>
    </w:p>
    <w:p>
      <w:pPr>
        <w:spacing w:after="80"/>
      </w:pPr>
      <w:r>
        <w:rPr>
          <w:rFonts w:ascii="Arial" w:hAnsi="Arial"/>
          <w:b w:val="0"/>
          <w:sz w:val="22"/>
        </w:rPr>
        <w:t>Fetches the incident directly from ServiceNow, runs the full pipeline, and publishes the post-mortem to Confluence.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1E2E"/>
          </w:tcPr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>curl -X POST https://YOUR_ISTIO_GATEWAY/api/v1/rca/from-servicenow \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-H "Content-Type: application/json" \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-d '{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  "incident_number":       "INC0091847",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  "publish_to_confluence": true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}'</w:t>
            </w:r>
          </w:p>
        </w:tc>
      </w:tr>
    </w:tbl>
    <w:p/>
    <w:p>
      <w:pPr>
        <w:pStyle w:val="Heading1"/>
        <w:spacing w:before="320" w:after="120"/>
      </w:pPr>
      <w:r>
        <w:rPr>
          <w:rFonts w:ascii="Arial" w:hAnsi="Arial"/>
          <w:color w:val="1A56DB"/>
          <w:sz w:val="32"/>
        </w:rPr>
        <w:t>3.  Fetch Raw Incident from ServiceNow (No Pipeline)</w:t>
      </w:r>
    </w:p>
    <w:p>
      <w:pPr>
        <w:spacing w:after="80"/>
      </w:pPr>
      <w:r>
        <w:rPr>
          <w:rFonts w:ascii="Arial" w:hAnsi="Arial"/>
          <w:b/>
          <w:sz w:val="22"/>
        </w:rPr>
        <w:t>GET /api/v1/rca/servicenow/{incident_number}</w:t>
      </w:r>
    </w:p>
    <w:p>
      <w:pPr>
        <w:spacing w:after="80"/>
      </w:pPr>
      <w:r>
        <w:rPr>
          <w:rFonts w:ascii="Arial" w:hAnsi="Arial"/>
          <w:b w:val="0"/>
          <w:sz w:val="22"/>
        </w:rPr>
        <w:t>Fetches raw incident data from ServiceNow without running any AI pipeline stages. Useful for debugging connectivity.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1E2E"/>
          </w:tcPr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>curl https://YOUR_ISTIO_GATEWAY/api/v1/rca/servicenow/INC0091847</w:t>
            </w:r>
          </w:p>
        </w:tc>
      </w:tr>
    </w:tbl>
    <w:p/>
    <w:p>
      <w:pPr>
        <w:pStyle w:val="Heading1"/>
        <w:spacing w:before="320" w:after="120"/>
      </w:pPr>
      <w:r>
        <w:rPr>
          <w:rFonts w:ascii="Arial" w:hAnsi="Arial"/>
          <w:color w:val="1A56DB"/>
          <w:sz w:val="32"/>
        </w:rPr>
        <w:t>4.  Stage 1 Only — Extraction</w:t>
      </w:r>
    </w:p>
    <w:p>
      <w:pPr>
        <w:spacing w:after="80"/>
      </w:pPr>
      <w:r>
        <w:rPr>
          <w:rFonts w:ascii="Arial" w:hAnsi="Arial"/>
          <w:b/>
          <w:sz w:val="22"/>
        </w:rPr>
        <w:t>POST /api/v1/rca/extract</w:t>
      </w:r>
    </w:p>
    <w:p>
      <w:pPr>
        <w:spacing w:after="80"/>
      </w:pPr>
      <w:r>
        <w:rPr>
          <w:rFonts w:ascii="Arial" w:hAnsi="Arial"/>
          <w:b w:val="0"/>
          <w:sz w:val="22"/>
        </w:rPr>
        <w:t>Extracts structured fields from raw work notes and filters automated noise.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1E2E"/>
          </w:tcPr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>curl -X POST https://YOUR_ISTIO_GATEWAY/api/v1/rca/extract \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-H "Content-Type: application/json" \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-d '{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  "incident_id":      "INC0091847",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  "severity":         "SEV2 - Major",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  "ci":               "payments-api (CMDB: CI-00291)",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  "opened_at":        "2025-06-14 02:17 UTC",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  "closed_at":        "2025-06-14 05:44 UTC",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  "team":             "Platform Reliability Engineering",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  "work_notes":       "02:17 - Alert fired...\n03:28 - Root cause found...",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  "resolution_notes": "Config rollback resolved the issue."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}'</w:t>
            </w:r>
          </w:p>
        </w:tc>
      </w:tr>
    </w:tbl>
    <w:p/>
    <w:p>
      <w:pPr>
        <w:pStyle w:val="Heading1"/>
        <w:spacing w:before="320" w:after="120"/>
      </w:pPr>
      <w:r>
        <w:rPr>
          <w:rFonts w:ascii="Arial" w:hAnsi="Arial"/>
          <w:color w:val="1A56DB"/>
          <w:sz w:val="32"/>
        </w:rPr>
        <w:t>5.  Stage 2 Only — Timeline</w:t>
      </w:r>
    </w:p>
    <w:p>
      <w:pPr>
        <w:spacing w:after="80"/>
      </w:pPr>
      <w:r>
        <w:rPr>
          <w:rFonts w:ascii="Arial" w:hAnsi="Arial"/>
          <w:b/>
          <w:sz w:val="22"/>
        </w:rPr>
        <w:t>POST /api/v1/rca/timeline</w:t>
      </w:r>
    </w:p>
    <w:p>
      <w:pPr>
        <w:spacing w:after="80"/>
      </w:pPr>
      <w:r>
        <w:rPr>
          <w:rFonts w:ascii="Arial" w:hAnsi="Arial"/>
          <w:b w:val="0"/>
          <w:sz w:val="22"/>
        </w:rPr>
        <w:t>Builds a chronological timeline, calculates MTTR, and identifies the Eureka moment.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1E2E"/>
          </w:tcPr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>curl -X POST https://YOUR_ISTIO_GATEWAY/api/v1/rca/timeline \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-H "Content-Type: application/json" \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-d '{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  "incident_id":      "INC0091847",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  "severity":         "SEV2 - Major",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  "ci":               "payments-api (CMDB: CI-00291)",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  "opened_at":        "2025-06-14 02:17 UTC",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  "closed_at":        "2025-06-14 05:44 UTC",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  "team":             "Platform Reliability Engineering",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  "work_notes":       "02:17 - Alert fired...\n03:28 - Root cause found...",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  "resolution_notes": "Config rollback resolved the issue."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}'</w:t>
            </w:r>
          </w:p>
        </w:tc>
      </w:tr>
    </w:tbl>
    <w:p/>
    <w:p>
      <w:pPr>
        <w:pStyle w:val="Heading1"/>
        <w:spacing w:before="320" w:after="120"/>
      </w:pPr>
      <w:r>
        <w:rPr>
          <w:rFonts w:ascii="Arial" w:hAnsi="Arial"/>
          <w:color w:val="1A56DB"/>
          <w:sz w:val="32"/>
        </w:rPr>
        <w:t>6.  Stage 3 Only — Quality</w:t>
      </w:r>
    </w:p>
    <w:p>
      <w:pPr>
        <w:spacing w:after="80"/>
      </w:pPr>
      <w:r>
        <w:rPr>
          <w:rFonts w:ascii="Arial" w:hAnsi="Arial"/>
          <w:b/>
          <w:sz w:val="22"/>
        </w:rPr>
        <w:t>POST /api/v1/rca/quality</w:t>
      </w:r>
    </w:p>
    <w:p>
      <w:pPr>
        <w:spacing w:after="80"/>
      </w:pPr>
      <w:r>
        <w:rPr>
          <w:rFonts w:ascii="Arial" w:hAnsi="Arial"/>
          <w:b w:val="0"/>
          <w:sz w:val="22"/>
        </w:rPr>
        <w:t>Scores the RCA quality (0-100) and flags gaps or blocking issues.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1E2E"/>
          </w:tcPr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>curl -X POST https://YOUR_ISTIO_GATEWAY/api/v1/rca/quality \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-H "Content-Type: application/json" \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-d '{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  "incident_id":      "INC0091847",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  "severity":         "SEV2 - Major",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  "ci":               "payments-api (CMDB: CI-00291)",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  "opened_at":        "2025-06-14 02:17 UTC",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  "closed_at":        "2025-06-14 05:44 UTC",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  "team":             "Platform Reliability Engineering",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  "work_notes":       "02:17 - Alert fired...\n03:28 - Root cause found...",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  "resolution_notes": "Config rollback resolved the issue."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}'</w:t>
            </w:r>
          </w:p>
        </w:tc>
      </w:tr>
    </w:tbl>
    <w:p/>
    <w:p>
      <w:pPr>
        <w:pStyle w:val="Heading1"/>
        <w:spacing w:before="320" w:after="120"/>
      </w:pPr>
      <w:r>
        <w:rPr>
          <w:rFonts w:ascii="Arial" w:hAnsi="Arial"/>
          <w:color w:val="1A56DB"/>
          <w:sz w:val="32"/>
        </w:rPr>
        <w:t>7.  Stage 4 Only — Generate Confluence Content (No Publish)</w:t>
      </w:r>
    </w:p>
    <w:p>
      <w:pPr>
        <w:spacing w:after="80"/>
      </w:pPr>
      <w:r>
        <w:rPr>
          <w:rFonts w:ascii="Arial" w:hAnsi="Arial"/>
          <w:b/>
          <w:sz w:val="22"/>
        </w:rPr>
        <w:t>POST /api/v1/rca/confluence</w:t>
      </w:r>
    </w:p>
    <w:p>
      <w:pPr>
        <w:spacing w:after="80"/>
      </w:pPr>
      <w:r>
        <w:rPr>
          <w:rFonts w:ascii="Arial" w:hAnsi="Arial"/>
          <w:b w:val="0"/>
          <w:sz w:val="22"/>
        </w:rPr>
        <w:t>Generates the Confluence post-mortem page content without publishing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1E2E"/>
          </w:tcPr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>curl -X POST https://YOUR_ISTIO_GATEWAY/api/v1/rca/confluence \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-H "Content-Type: application/json" \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-d '{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  "incident_id":      "INC0091847",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  "severity":         "SEV2 - Major",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  "ci":               "payments-api (CMDB: CI-00291)",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  "opened_at":        "2025-06-14 02:17 UTC",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  "closed_at":        "2025-06-14 05:44 UTC",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  "team":             "Platform Reliability Engineering",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  "work_notes":       "02:17 - Alert fired...\n03:28 - Root cause found...",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  "resolution_notes": "Config rollback resolved the issue."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color w:val="00FF88"/>
                <w:sz w:val="18"/>
              </w:rPr>
              <w:t xml:space="preserve">  }'</w:t>
            </w:r>
          </w:p>
        </w:tc>
      </w:tr>
    </w:tbl>
    <w:p/>
    <w:p>
      <w:pPr>
        <w:pStyle w:val="Heading1"/>
        <w:spacing w:before="320" w:after="120"/>
      </w:pPr>
      <w:r>
        <w:rPr>
          <w:rFonts w:ascii="Arial" w:hAnsi="Arial"/>
          <w:color w:val="1A56DB"/>
          <w:sz w:val="32"/>
        </w:rPr>
        <w:t>Request Body Reference  (RCARequest)</w:t>
      </w:r>
    </w:p>
    <w:p>
      <w:pPr>
        <w:spacing w:after="80"/>
      </w:pPr>
      <w:r>
        <w:rPr>
          <w:rFonts w:ascii="Arial" w:hAnsi="Arial"/>
          <w:b w:val="0"/>
          <w:sz w:val="22"/>
        </w:rPr>
        <w:t>All stage endpoints and the full pipeline manual input share this request schema: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56D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20"/>
            <w:shd w:val="clear" w:color="auto" w:fill="1A56D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val="clear" w:color="auto" w:fill="1A56D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18"/>
              </w:rPr>
              <w:t>incident_id</w:t>
            </w:r>
          </w:p>
        </w:tc>
        <w:tc>
          <w:tcPr>
            <w:tcW w:type="dxa" w:w="312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312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e.g. INC0091847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18"/>
              </w:rPr>
              <w:t>severity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e.g. SEV2 - Major</w:t>
            </w:r>
          </w:p>
        </w:tc>
      </w:tr>
      <w:tr>
        <w:tc>
          <w:tcPr>
            <w:tcW w:type="dxa" w:w="312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18"/>
              </w:rPr>
              <w:t>ci</w:t>
            </w:r>
          </w:p>
        </w:tc>
        <w:tc>
          <w:tcPr>
            <w:tcW w:type="dxa" w:w="312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312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Configuration item name + CMDB reference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18"/>
              </w:rPr>
              <w:t>opened_at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e.g. 2025-06-14 02:17 UTC</w:t>
            </w:r>
          </w:p>
        </w:tc>
      </w:tr>
      <w:tr>
        <w:tc>
          <w:tcPr>
            <w:tcW w:type="dxa" w:w="312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18"/>
              </w:rPr>
              <w:t>closed_at</w:t>
            </w:r>
          </w:p>
        </w:tc>
        <w:tc>
          <w:tcPr>
            <w:tcW w:type="dxa" w:w="312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312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e.g. 2025-06-14 05:44 UTC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18"/>
              </w:rPr>
              <w:t>team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Responsible team name</w:t>
            </w:r>
          </w:p>
        </w:tc>
      </w:tr>
      <w:tr>
        <w:tc>
          <w:tcPr>
            <w:tcW w:type="dxa" w:w="312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18"/>
              </w:rPr>
              <w:t>work_notes</w:t>
            </w:r>
          </w:p>
        </w:tc>
        <w:tc>
          <w:tcPr>
            <w:tcW w:type="dxa" w:w="312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312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Raw ServiceNow work notes / audit log export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18"/>
              </w:rPr>
              <w:t>resolution_notes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Assignee resolution notes</w:t>
            </w:r>
          </w:p>
        </w:tc>
      </w:tr>
    </w:tbl>
    <w:p/>
    <w:p>
      <w:pPr>
        <w:jc w:val="center"/>
      </w:pPr>
      <w:r>
        <w:rPr>
          <w:rFonts w:ascii="Arial" w:hAnsi="Arial"/>
          <w:color w:val="888888"/>
          <w:sz w:val="18"/>
        </w:rPr>
        <w:t>RCA Agent API Reference  •  Istio / GKE Deployment  •  Generated April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