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  <w:spacing w:before="0" w:after="200" w:line="276" w:lineRule="auto"/>
      </w:pPr>
      <w:r>
        <w:rPr>
          <w:b/>
          <w:color w:val="1B3A5C"/>
          <w:sz w:val="52"/>
        </w:rPr>
        <w:t>Configuration Manual</w:t>
      </w:r>
    </w:p>
    <w:p>
      <w:pPr>
        <w:jc w:val="center"/>
        <w:spacing w:before="0" w:after="400" w:line="276" w:lineRule="auto"/>
      </w:pPr>
      <w:r>
        <w:rPr>
          <w:color w:val="555555"/>
          <w:sz w:val="28"/>
        </w:rPr>
        <w:t>Hierarchical Multi-Granularity Sentiment Analysis</w:t>
        <w:br/>
        <w:t>for E-Commerce Reviews</w:t>
      </w:r>
    </w:p>
    <w:p>
      <w:pPr>
        <w:jc w:val="center"/>
        <w:spacing w:before="0" w:after="400" w:line="276" w:lineRule="auto"/>
      </w:pPr>
      <w:r>
        <w:rPr>
          <w:sz w:val="28"/>
        </w:rPr>
        <w:t>MSc Research Project</w:t>
        <w:br/>
        <w:t>Cloud Computing</w:t>
      </w:r>
    </w:p>
    <w:p>
      <w:pPr>
        <w:jc w:val="center"/>
        <w:spacing w:before="0" w:after="120" w:line="276" w:lineRule="auto"/>
      </w:pPr>
      <w:r>
        <w:rPr>
          <w:b/>
          <w:sz w:val="36"/>
        </w:rPr>
        <w:t>Vamshi Maidam</w:t>
      </w:r>
    </w:p>
    <w:p>
      <w:pPr>
        <w:jc w:val="center"/>
        <w:spacing w:before="0" w:after="400" w:line="276" w:lineRule="auto"/>
      </w:pPr>
      <w:r>
        <w:rPr>
          <w:sz w:val="28"/>
        </w:rPr>
        <w:t>Student ID: X23289635</w:t>
      </w:r>
    </w:p>
    <w:p>
      <w:pPr>
        <w:jc w:val="center"/>
        <w:spacing w:before="0" w:after="400" w:line="276" w:lineRule="auto"/>
      </w:pPr>
      <w:r>
        <w:rPr>
          <w:sz w:val="28"/>
        </w:rPr>
        <w:t>School of Computing</w:t>
        <w:br/>
        <w:t>National College of Ireland</w:t>
      </w:r>
    </w:p>
    <w:p>
      <w:pPr>
        <w:jc w:val="center"/>
        <w:spacing w:before="0" w:after="200" w:line="276" w:lineRule="auto"/>
      </w:pPr>
      <w:r>
        <w:rPr>
          <w:sz w:val="28"/>
        </w:rPr>
        <w:t>Supervisor: Nitish Bharoth</w:t>
      </w:r>
    </w:p>
    <w:p>
      <w:pPr>
        <w:jc w:val="center"/>
      </w:pPr>
      <w:r>
        <w:rPr>
          <w:sz w:val="28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spacing w:before="60" w:after="120" w:line="360" w:lineRule="auto"/>
      </w:pPr>
      <w:r>
        <w:t>This configuration manual provides comprehensive instructions for setting up, configuring, deploying, and maintaining the Hierarchical Multi-Granularity Sentiment Analysis platform. The document covers all aspects required to reproduce the development environment, configure the system for local development or production deployment, and manage the cloud infrastructure components.</w:t>
      </w:r>
    </w:p>
    <w:p>
      <w:pPr>
        <w:spacing w:before="60" w:after="120" w:line="360" w:lineRule="auto"/>
      </w:pPr>
      <w:r>
        <w:t>The system comprises three main components: a Python/FastAPI backend for model inference and training, a React/Vite frontend for the user interface, and cloud infrastructure using Docker and AWS services for deployment and model storage.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33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1: System Architecture Overview</w:t>
      </w:r>
    </w:p>
    <w:p>
      <w:pPr>
        <w:pStyle w:val="Heading1"/>
      </w:pPr>
      <w:r>
        <w:t>2. System Requirements</w:t>
      </w:r>
    </w:p>
    <w:p>
      <w:pPr>
        <w:pStyle w:val="Heading2"/>
      </w:pPr>
      <w:r>
        <w:t>2.1 Hardware Requirements</w:t>
      </w:r>
    </w:p>
    <w:p>
      <w:pPr>
        <w:spacing w:before="60" w:after="120" w:line="360" w:lineRule="auto"/>
      </w:pPr>
      <w:r>
        <w:t>The following hardware specifications are recommended for development and deployment: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5E8F0" w:val="clea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20"/>
            <w:shd w:fill="D5E8F0" w:val="clear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3120"/>
            <w:shd w:fill="D5E8F0" w:val="clear"/>
          </w:tcPr>
          <w:p>
            <w:r>
              <w:rPr>
                <w:b/>
              </w:rPr>
              <w:t>Recommended</w:t>
            </w:r>
          </w:p>
        </w:tc>
      </w:tr>
      <w:tr>
        <w:tc>
          <w:tcPr>
            <w:tcW w:type="dxa" w:w="3120"/>
          </w:tcPr>
          <w:p>
            <w:r>
              <w:t>RAM</w:t>
            </w:r>
          </w:p>
        </w:tc>
        <w:tc>
          <w:tcPr>
            <w:tcW w:type="dxa" w:w="3120"/>
          </w:tcPr>
          <w:p>
            <w:r>
              <w:t>8 GB</w:t>
            </w:r>
          </w:p>
        </w:tc>
        <w:tc>
          <w:tcPr>
            <w:tcW w:type="dxa" w:w="3120"/>
          </w:tcPr>
          <w:p>
            <w:r>
              <w:t>16 GB+</w:t>
            </w:r>
          </w:p>
        </w:tc>
      </w:tr>
      <w:tr>
        <w:tc>
          <w:tcPr>
            <w:tcW w:type="dxa" w:w="3120"/>
          </w:tcPr>
          <w:p>
            <w:r>
              <w:t>CPU</w:t>
            </w:r>
          </w:p>
        </w:tc>
        <w:tc>
          <w:tcPr>
            <w:tcW w:type="dxa" w:w="3120"/>
          </w:tcPr>
          <w:p>
            <w:r>
              <w:t>Quad-core</w:t>
            </w:r>
          </w:p>
        </w:tc>
        <w:tc>
          <w:tcPr>
            <w:tcW w:type="dxa" w:w="3120"/>
          </w:tcPr>
          <w:p>
            <w:r>
              <w:t>8-core (Intel i7/AMD Ryzen 7)</w:t>
            </w:r>
          </w:p>
        </w:tc>
      </w:tr>
      <w:tr>
        <w:tc>
          <w:tcPr>
            <w:tcW w:type="dxa" w:w="3120"/>
          </w:tcPr>
          <w:p>
            <w:r>
              <w:t>GPU (Training)</w:t>
            </w:r>
          </w:p>
        </w:tc>
        <w:tc>
          <w:tcPr>
            <w:tcW w:type="dxa" w:w="3120"/>
          </w:tcPr>
          <w:p>
            <w:r>
              <w:t>Not required (CPU)</w:t>
            </w:r>
          </w:p>
        </w:tc>
        <w:tc>
          <w:tcPr>
            <w:tcW w:type="dxa" w:w="3120"/>
          </w:tcPr>
          <w:p>
            <w:r>
              <w:t>NVIDIA GPU (V100/T4) - AWS p3.2xlarge</w:t>
            </w:r>
          </w:p>
        </w:tc>
      </w:tr>
      <w:tr>
        <w:tc>
          <w:tcPr>
            <w:tcW w:type="dxa" w:w="3120"/>
          </w:tcPr>
          <w:p>
            <w:r>
              <w:t>Storage</w:t>
            </w:r>
          </w:p>
        </w:tc>
        <w:tc>
          <w:tcPr>
            <w:tcW w:type="dxa" w:w="3120"/>
          </w:tcPr>
          <w:p>
            <w:r>
              <w:t>10 GB free</w:t>
            </w:r>
          </w:p>
        </w:tc>
        <w:tc>
          <w:tcPr>
            <w:tcW w:type="dxa" w:w="3120"/>
          </w:tcPr>
          <w:p>
            <w:r>
              <w:t>50 GB+ SSD</w:t>
            </w:r>
          </w:p>
        </w:tc>
      </w:tr>
    </w:tbl>
    <w:p>
      <w:pPr>
        <w:pStyle w:val="Heading2"/>
      </w:pPr>
      <w:r>
        <w:t>2.2 Software Requirements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5E8F0" w:val="clear"/>
          </w:tcPr>
          <w:p>
            <w:r>
              <w:rPr>
                <w:b/>
              </w:rPr>
              <w:t>Software</w:t>
            </w:r>
          </w:p>
        </w:tc>
        <w:tc>
          <w:tcPr>
            <w:tcW w:type="dxa" w:w="3120"/>
            <w:shd w:fill="D5E8F0" w:val="clea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120"/>
            <w:shd w:fill="D5E8F0" w:val="clea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Python</w:t>
            </w:r>
          </w:p>
        </w:tc>
        <w:tc>
          <w:tcPr>
            <w:tcW w:type="dxa" w:w="3120"/>
          </w:tcPr>
          <w:p>
            <w:r>
              <w:t>3.11+</w:t>
            </w:r>
          </w:p>
        </w:tc>
        <w:tc>
          <w:tcPr>
            <w:tcW w:type="dxa" w:w="3120"/>
          </w:tcPr>
          <w:p>
            <w:r>
              <w:t>Backend runtime</w:t>
            </w:r>
          </w:p>
        </w:tc>
      </w:tr>
      <w:tr>
        <w:tc>
          <w:tcPr>
            <w:tcW w:type="dxa" w:w="3120"/>
          </w:tcPr>
          <w:p>
            <w:r>
              <w:t>Node.js</w:t>
            </w:r>
          </w:p>
        </w:tc>
        <w:tc>
          <w:tcPr>
            <w:tcW w:type="dxa" w:w="3120"/>
          </w:tcPr>
          <w:p>
            <w:r>
              <w:t>20+</w:t>
            </w:r>
          </w:p>
        </w:tc>
        <w:tc>
          <w:tcPr>
            <w:tcW w:type="dxa" w:w="3120"/>
          </w:tcPr>
          <w:p>
            <w:r>
              <w:t>Frontend build</w:t>
            </w:r>
          </w:p>
        </w:tc>
      </w:tr>
      <w:tr>
        <w:tc>
          <w:tcPr>
            <w:tcW w:type="dxa" w:w="3120"/>
          </w:tcPr>
          <w:p>
            <w:r>
              <w:t>npm</w:t>
            </w:r>
          </w:p>
        </w:tc>
        <w:tc>
          <w:tcPr>
            <w:tcW w:type="dxa" w:w="3120"/>
          </w:tcPr>
          <w:p>
            <w:r>
              <w:t>10+</w:t>
            </w:r>
          </w:p>
        </w:tc>
        <w:tc>
          <w:tcPr>
            <w:tcW w:type="dxa" w:w="3120"/>
          </w:tcPr>
          <w:p>
            <w:r>
              <w:t>Package management</w:t>
            </w:r>
          </w:p>
        </w:tc>
      </w:tr>
      <w:tr>
        <w:tc>
          <w:tcPr>
            <w:tcW w:type="dxa" w:w="3120"/>
          </w:tcPr>
          <w:p>
            <w:r>
              <w:t>Docker</w:t>
            </w:r>
          </w:p>
        </w:tc>
        <w:tc>
          <w:tcPr>
            <w:tcW w:type="dxa" w:w="3120"/>
          </w:tcPr>
          <w:p>
            <w:r>
              <w:t>24+</w:t>
            </w:r>
          </w:p>
        </w:tc>
        <w:tc>
          <w:tcPr>
            <w:tcW w:type="dxa" w:w="3120"/>
          </w:tcPr>
          <w:p>
            <w:r>
              <w:t>Containerisation</w:t>
            </w:r>
          </w:p>
        </w:tc>
      </w:tr>
      <w:tr>
        <w:tc>
          <w:tcPr>
            <w:tcW w:type="dxa" w:w="3120"/>
          </w:tcPr>
          <w:p>
            <w:r>
              <w:t>Docker Compose</w:t>
            </w:r>
          </w:p>
        </w:tc>
        <w:tc>
          <w:tcPr>
            <w:tcW w:type="dxa" w:w="3120"/>
          </w:tcPr>
          <w:p>
            <w:r>
              <w:t>2.0+</w:t>
            </w:r>
          </w:p>
        </w:tc>
        <w:tc>
          <w:tcPr>
            <w:tcW w:type="dxa" w:w="3120"/>
          </w:tcPr>
          <w:p>
            <w:r>
              <w:t>Service orchestration</w:t>
            </w:r>
          </w:p>
        </w:tc>
      </w:tr>
      <w:tr>
        <w:tc>
          <w:tcPr>
            <w:tcW w:type="dxa" w:w="3120"/>
          </w:tcPr>
          <w:p>
            <w:r>
              <w:t>Git</w:t>
            </w:r>
          </w:p>
        </w:tc>
        <w:tc>
          <w:tcPr>
            <w:tcW w:type="dxa" w:w="3120"/>
          </w:tcPr>
          <w:p>
            <w:r>
              <w:t>2.40+</w:t>
            </w:r>
          </w:p>
        </w:tc>
        <w:tc>
          <w:tcPr>
            <w:tcW w:type="dxa" w:w="3120"/>
          </w:tcPr>
          <w:p>
            <w:r>
              <w:t>Version control</w:t>
            </w:r>
          </w:p>
        </w:tc>
      </w:tr>
      <w:tr>
        <w:tc>
          <w:tcPr>
            <w:tcW w:type="dxa" w:w="3120"/>
          </w:tcPr>
          <w:p>
            <w:r>
              <w:t>AWS CLI</w:t>
            </w:r>
          </w:p>
        </w:tc>
        <w:tc>
          <w:tcPr>
            <w:tcW w:type="dxa" w:w="3120"/>
          </w:tcPr>
          <w:p>
            <w:r>
              <w:t>2.0+ (optional)</w:t>
            </w:r>
          </w:p>
        </w:tc>
        <w:tc>
          <w:tcPr>
            <w:tcW w:type="dxa" w:w="3120"/>
          </w:tcPr>
          <w:p>
            <w:r>
              <w:t>Cloud management</w:t>
            </w:r>
          </w:p>
        </w:tc>
      </w:tr>
    </w:tbl>
    <w:p>
      <w:r>
        <w:br w:type="page"/>
      </w:r>
    </w:p>
    <w:p>
      <w:pPr>
        <w:pStyle w:val="Heading1"/>
      </w:pPr>
      <w:r>
        <w:t>3. Project Setup</w:t>
      </w:r>
    </w:p>
    <w:p>
      <w:pPr>
        <w:pStyle w:val="Heading2"/>
      </w:pPr>
      <w:r>
        <w:t>3.1 Cloning the Repository</w:t>
      </w:r>
    </w:p>
    <w:p>
      <w:pPr>
        <w:spacing w:before="60" w:after="60" w:line="360" w:lineRule="auto"/>
      </w:pPr>
      <w:r>
        <w:t>Clone the project repository from GitHub:</w:t>
      </w:r>
    </w:p>
    <w:p>
      <w:pPr>
        <w:ind w:left="432"/>
        <w:shd w:val="clear" w:fill="F0F0F0"/>
        <w:spacing w:before="60" w:after="60" w:line="240" w:lineRule="auto"/>
      </w:pPr>
      <w:r>
        <w:rPr>
          <w:rFonts w:ascii="Courier New" w:hAnsi="Courier New"/>
          <w:sz w:val="18"/>
        </w:rPr>
        <w:t>git clone https://github.com/vamshimaidam4/Thesis-final.git</w:t>
        <w:br/>
        <w:t>cd Thesis-final</w:t>
      </w:r>
    </w:p>
    <w:p>
      <w:pPr>
        <w:pStyle w:val="Heading2"/>
      </w:pPr>
      <w:r>
        <w:t>3.2 Project Directory Structure</w:t>
      </w:r>
    </w:p>
    <w:p>
      <w:pPr>
        <w:spacing w:before="60" w:after="60" w:line="360" w:lineRule="auto"/>
      </w:pPr>
      <w:r>
        <w:t>The project is organised as follows:</w:t>
      </w:r>
    </w:p>
    <w:p>
      <w:pPr>
        <w:ind w:left="432"/>
        <w:shd w:val="clear" w:fill="F0F0F0"/>
        <w:spacing w:before="60" w:after="60" w:line="240" w:lineRule="auto"/>
      </w:pPr>
      <w:r>
        <w:rPr>
          <w:rFonts w:ascii="Courier New" w:hAnsi="Courier New"/>
          <w:sz w:val="18"/>
        </w:rPr>
        <w:t>Thesis-final/</w:t>
        <w:br/>
        <w:t xml:space="preserve">  backend/</w:t>
        <w:br/>
        <w:t xml:space="preserve">    app/</w:t>
        <w:br/>
        <w:t xml:space="preserve">      main.py                    # FastAPI entry point</w:t>
        <w:br/>
        <w:t xml:space="preserve">      config.py                  # Configuration dataclasses</w:t>
        <w:br/>
        <w:t xml:space="preserve">      models/</w:t>
        <w:br/>
        <w:t xml:space="preserve">        sentiment_models.py      # HMGS, BiLSTM, Baseline models</w:t>
        <w:br/>
        <w:t xml:space="preserve">      routes/</w:t>
        <w:br/>
        <w:t xml:space="preserve">        analysis.py              # Analysis API endpoints</w:t>
        <w:br/>
        <w:t xml:space="preserve">        training.py              # Training API endpoints</w:t>
        <w:br/>
        <w:t xml:space="preserve">        health.py                # Health check endpoint</w:t>
        <w:br/>
        <w:t xml:space="preserve">        aws_routes.py            # AWS S3 operations</w:t>
        <w:br/>
        <w:t xml:space="preserve">        seed_routes.py           # Seed data endpoints</w:t>
        <w:br/>
        <w:t xml:space="preserve">      services/</w:t>
        <w:br/>
        <w:t xml:space="preserve">        inference_service.py     # Model inference</w:t>
        <w:br/>
        <w:t xml:space="preserve">        aws_service.py           # AWS S3 client</w:t>
        <w:br/>
        <w:t xml:space="preserve">        seed_service.py          # Seed data management</w:t>
        <w:br/>
        <w:t xml:space="preserve">    tests/                       # pytest test suite</w:t>
        <w:br/>
        <w:t xml:space="preserve">    train.py                     # Training script</w:t>
        <w:br/>
        <w:t xml:space="preserve">    requirements.txt             # Python dependencies</w:t>
        <w:br/>
        <w:t xml:space="preserve">  frontend/</w:t>
        <w:br/>
        <w:t xml:space="preserve">    src/</w:t>
        <w:br/>
        <w:t xml:space="preserve">      pages/                     # React page components</w:t>
        <w:br/>
        <w:t xml:space="preserve">      components/                # Reusable UI components</w:t>
        <w:br/>
        <w:t xml:space="preserve">      services/api.js            # Axios API client</w:t>
        <w:br/>
        <w:t xml:space="preserve">    package.json                 # Node dependencies</w:t>
        <w:br/>
        <w:t xml:space="preserve">    vite.config.js               # Vite build config</w:t>
        <w:br/>
        <w:t xml:space="preserve">    Dockerfile                   # Frontend container</w:t>
        <w:br/>
        <w:t xml:space="preserve">  aws/deploy.py                  # AWS deployment utility</w:t>
        <w:br/>
        <w:t xml:space="preserve">  seed_data/sample_reviews.json  # 15 annotated reviews</w:t>
        <w:br/>
        <w:t xml:space="preserve">  .github/workflows/ci.yml      # CI/CD pipeline</w:t>
        <w:br/>
        <w:t xml:space="preserve">  docker-compose.yml             # Service orchestration</w:t>
        <w:br/>
        <w:t xml:space="preserve">  Dockerfile                     # Backend container</w:t>
        <w:br/>
        <w:t xml:space="preserve">  .env.example                   # Environment template</w:t>
      </w:r>
    </w:p>
    <w:p>
      <w:r>
        <w:br w:type="page"/>
      </w:r>
    </w:p>
    <w:p>
      <w:pPr>
        <w:pStyle w:val="Heading1"/>
      </w:pPr>
      <w:r>
        <w:t>4. Backend Configuration</w:t>
      </w:r>
    </w:p>
    <w:p>
      <w:pPr>
        <w:pStyle w:val="Heading2"/>
      </w:pPr>
      <w:r>
        <w:t>4.1 Python Virtual Environment</w:t>
      </w:r>
    </w:p>
    <w:p>
      <w:pPr>
        <w:spacing w:before="60" w:after="60" w:line="360" w:lineRule="auto"/>
      </w:pPr>
      <w:r>
        <w:t>Create and activate a Python virtual environment:</w:t>
      </w:r>
    </w:p>
    <w:p>
      <w:pPr>
        <w:ind w:left="432"/>
        <w:shd w:val="clear" w:fill="F0F0F0"/>
        <w:spacing w:before="60" w:after="60" w:line="240" w:lineRule="auto"/>
      </w:pPr>
      <w:r>
        <w:rPr>
          <w:rFonts w:ascii="Courier New" w:hAnsi="Courier New"/>
          <w:sz w:val="18"/>
        </w:rPr>
        <w:t>cd backend</w:t>
        <w:br/>
        <w:t>python -m venv venv</w:t>
        <w:br/>
        <w:t>source venv/bin/activate    # Linux/Mac</w:t>
        <w:br/>
        <w:t>venv\Scripts\activate       # Windows</w:t>
      </w:r>
    </w:p>
    <w:p>
      <w:pPr>
        <w:pStyle w:val="Heading2"/>
      </w:pPr>
      <w:r>
        <w:t>4.2 Installing Dependencies</w:t>
      </w:r>
    </w:p>
    <w:p>
      <w:pPr>
        <w:spacing w:before="60" w:after="60" w:line="360" w:lineRule="auto"/>
      </w:pPr>
      <w:r>
        <w:t>Install all Python packages:</w:t>
      </w:r>
    </w:p>
    <w:p>
      <w:pPr>
        <w:ind w:left="432"/>
        <w:shd w:val="clear" w:fill="F0F0F0"/>
        <w:spacing w:before="60" w:after="60" w:line="240" w:lineRule="auto"/>
      </w:pPr>
      <w:r>
        <w:rPr>
          <w:rFonts w:ascii="Courier New" w:hAnsi="Courier New"/>
          <w:sz w:val="18"/>
        </w:rPr>
        <w:t>pip install -r requirements.txt</w:t>
      </w:r>
    </w:p>
    <w:p>
      <w:pPr>
        <w:spacing w:before="60" w:after="120" w:line="360" w:lineRule="auto"/>
      </w:pPr>
      <w:r>
        <w:t>Key dependencies include: FastAPI 0.115.6 (REST API framework), PyTorch 2.1+ (deep learning), Transformers 4.36+ (BERT models), pytorch-crf 0.7.2+ (CRF layer), scikit-learn 1.3+ (metrics and baselines), NLTK 3.8+ (sentence tokenisation), and Pydantic 2.0+ (request validation).</w:t>
      </w:r>
    </w:p>
    <w:p>
      <w:pPr>
        <w:pStyle w:val="Heading2"/>
      </w:pPr>
      <w:r>
        <w:t>4.3 NLTK Data Download</w:t>
      </w:r>
    </w:p>
    <w:p>
      <w:pPr>
        <w:spacing w:before="60" w:after="60" w:line="360" w:lineRule="auto"/>
      </w:pPr>
      <w:r>
        <w:t>Download required NLTK tokeniser data:</w:t>
      </w:r>
    </w:p>
    <w:p>
      <w:pPr>
        <w:ind w:left="432"/>
        <w:shd w:val="clear" w:fill="F0F0F0"/>
        <w:spacing w:before="60" w:after="60" w:line="240" w:lineRule="auto"/>
      </w:pPr>
      <w:r>
        <w:rPr>
          <w:rFonts w:ascii="Courier New" w:hAnsi="Courier New"/>
          <w:sz w:val="18"/>
        </w:rPr>
        <w:t>python -c "import nltk; nltk.download('punkt'); nltk.download('punkt_tab')"</w:t>
      </w:r>
    </w:p>
    <w:p>
      <w:pPr>
        <w:pStyle w:val="Heading2"/>
      </w:pPr>
      <w:r>
        <w:t>4.4 Environment Variables</w:t>
      </w:r>
    </w:p>
    <w:p>
      <w:pPr>
        <w:spacing w:before="60" w:after="60" w:line="360" w:lineRule="auto"/>
      </w:pPr>
      <w:r>
        <w:t>Copy the environment template and configure your settings:</w:t>
      </w:r>
    </w:p>
    <w:p>
      <w:pPr>
        <w:ind w:left="432"/>
        <w:shd w:val="clear" w:fill="F0F0F0"/>
        <w:spacing w:before="60" w:after="60" w:line="240" w:lineRule="auto"/>
      </w:pPr>
      <w:r>
        <w:rPr>
          <w:rFonts w:ascii="Courier New" w:hAnsi="Courier New"/>
          <w:sz w:val="18"/>
        </w:rPr>
        <w:t>cp .env.example .env</w:t>
      </w:r>
    </w:p>
    <w:p>
      <w:pPr>
        <w:spacing w:before="60" w:after="60" w:line="360" w:lineRule="auto"/>
      </w:pPr>
      <w:r>
        <w:t>Edit the .env file with your configuration: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5E8F0" w:val="clear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120"/>
            <w:shd w:fill="D5E8F0" w:val="clear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  <w:shd w:fill="D5E8F0" w:val="clear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3120"/>
          </w:tcPr>
          <w:p>
            <w:r>
              <w:t>AWS_ACCESS_KEY_ID</w:t>
            </w:r>
          </w:p>
        </w:tc>
        <w:tc>
          <w:tcPr>
            <w:tcW w:type="dxa" w:w="3120"/>
          </w:tcPr>
          <w:p>
            <w:r>
              <w:t>AWS access key</w:t>
            </w:r>
          </w:p>
        </w:tc>
        <w:tc>
          <w:tcPr>
            <w:tcW w:type="dxa" w:w="3120"/>
          </w:tcPr>
          <w:p>
            <w:r>
              <w:t>(required for S3)</w:t>
            </w:r>
          </w:p>
        </w:tc>
      </w:tr>
      <w:tr>
        <w:tc>
          <w:tcPr>
            <w:tcW w:type="dxa" w:w="3120"/>
          </w:tcPr>
          <w:p>
            <w:r>
              <w:t>AWS_SECRET_ACCESS_KEY</w:t>
            </w:r>
          </w:p>
        </w:tc>
        <w:tc>
          <w:tcPr>
            <w:tcW w:type="dxa" w:w="3120"/>
          </w:tcPr>
          <w:p>
            <w:r>
              <w:t>AWS secret key</w:t>
            </w:r>
          </w:p>
        </w:tc>
        <w:tc>
          <w:tcPr>
            <w:tcW w:type="dxa" w:w="3120"/>
          </w:tcPr>
          <w:p>
            <w:r>
              <w:t>(required for S3)</w:t>
            </w:r>
          </w:p>
        </w:tc>
      </w:tr>
      <w:tr>
        <w:tc>
          <w:tcPr>
            <w:tcW w:type="dxa" w:w="3120"/>
          </w:tcPr>
          <w:p>
            <w:r>
              <w:t>AWS_DEFAULT_REGION</w:t>
            </w:r>
          </w:p>
        </w:tc>
        <w:tc>
          <w:tcPr>
            <w:tcW w:type="dxa" w:w="3120"/>
          </w:tcPr>
          <w:p>
            <w:r>
              <w:t>AWS region</w:t>
            </w:r>
          </w:p>
        </w:tc>
        <w:tc>
          <w:tcPr>
            <w:tcW w:type="dxa" w:w="3120"/>
          </w:tcPr>
          <w:p>
            <w:r>
              <w:t>us-east-1</w:t>
            </w:r>
          </w:p>
        </w:tc>
      </w:tr>
      <w:tr>
        <w:tc>
          <w:tcPr>
            <w:tcW w:type="dxa" w:w="3120"/>
          </w:tcPr>
          <w:p>
            <w:r>
              <w:t>S3_BUCKET_NAME</w:t>
            </w:r>
          </w:p>
        </w:tc>
        <w:tc>
          <w:tcPr>
            <w:tcW w:type="dxa" w:w="3120"/>
          </w:tcPr>
          <w:p>
            <w:r>
              <w:t>S3 bucket for models</w:t>
            </w:r>
          </w:p>
        </w:tc>
        <w:tc>
          <w:tcPr>
            <w:tcW w:type="dxa" w:w="3120"/>
          </w:tcPr>
          <w:p>
            <w:r>
              <w:t>deep-learning-sentiment-models</w:t>
            </w:r>
          </w:p>
        </w:tc>
      </w:tr>
      <w:tr>
        <w:tc>
          <w:tcPr>
            <w:tcW w:type="dxa" w:w="3120"/>
          </w:tcPr>
          <w:p>
            <w:r>
              <w:t>MODEL_PATH</w:t>
            </w:r>
          </w:p>
        </w:tc>
        <w:tc>
          <w:tcPr>
            <w:tcW w:type="dxa" w:w="3120"/>
          </w:tcPr>
          <w:p>
            <w:r>
              <w:t>Local model directory</w:t>
            </w:r>
          </w:p>
        </w:tc>
        <w:tc>
          <w:tcPr>
            <w:tcW w:type="dxa" w:w="3120"/>
          </w:tcPr>
          <w:p>
            <w:r>
              <w:t>./models</w:t>
            </w:r>
          </w:p>
        </w:tc>
      </w:tr>
      <w:tr>
        <w:tc>
          <w:tcPr>
            <w:tcW w:type="dxa" w:w="3120"/>
          </w:tcPr>
          <w:p>
            <w:r>
              <w:t>DEVICE</w:t>
            </w:r>
          </w:p>
        </w:tc>
        <w:tc>
          <w:tcPr>
            <w:tcW w:type="dxa" w:w="3120"/>
          </w:tcPr>
          <w:p>
            <w:r>
              <w:t>Compute device</w:t>
            </w:r>
          </w:p>
        </w:tc>
        <w:tc>
          <w:tcPr>
            <w:tcW w:type="dxa" w:w="3120"/>
          </w:tcPr>
          <w:p>
            <w:r>
              <w:t>cpu</w:t>
            </w:r>
          </w:p>
        </w:tc>
      </w:tr>
    </w:tbl>
    <w:p>
      <w:pPr>
        <w:pStyle w:val="Heading2"/>
      </w:pPr>
      <w:r>
        <w:t>4.5 Running the Backend Server</w:t>
      </w:r>
    </w:p>
    <w:p>
      <w:pPr>
        <w:spacing w:before="60" w:after="60" w:line="360" w:lineRule="auto"/>
      </w:pPr>
      <w:r>
        <w:t>Start the FastAPI development server:</w:t>
      </w:r>
    </w:p>
    <w:p>
      <w:pPr>
        <w:ind w:left="432"/>
        <w:shd w:val="clear" w:fill="F0F0F0"/>
        <w:spacing w:before="60" w:after="60" w:line="240" w:lineRule="auto"/>
      </w:pPr>
      <w:r>
        <w:rPr>
          <w:rFonts w:ascii="Courier New" w:hAnsi="Courier New"/>
          <w:sz w:val="18"/>
        </w:rPr>
        <w:t>uvicorn app.main:app --reload --port 8000</w:t>
      </w:r>
    </w:p>
    <w:p>
      <w:pPr>
        <w:spacing w:before="60" w:after="120" w:line="360" w:lineRule="auto"/>
      </w:pPr>
      <w:r>
        <w:t>The API will be available at http://localhost:8000 and interactive documentation at http://localhost:8000/docs.</w:t>
      </w:r>
    </w:p>
    <w:p>
      <w:r>
        <w:br w:type="page"/>
      </w:r>
    </w:p>
    <w:p>
      <w:pPr>
        <w:pStyle w:val="Heading1"/>
      </w:pPr>
      <w:r>
        <w:t>5. Frontend Configuration</w:t>
      </w:r>
    </w:p>
    <w:p>
      <w:pPr>
        <w:pStyle w:val="Heading2"/>
      </w:pPr>
      <w:r>
        <w:t>5.1 Installing Node Dependencies</w:t>
      </w:r>
    </w:p>
    <w:p>
      <w:pPr>
        <w:spacing w:before="60" w:after="60" w:line="360" w:lineRule="auto"/>
      </w:pPr>
      <w:r>
        <w:t>Navigate to the frontend directory and install packages:</w:t>
      </w:r>
    </w:p>
    <w:p>
      <w:pPr>
        <w:ind w:left="432"/>
        <w:shd w:val="clear" w:fill="F0F0F0"/>
        <w:spacing w:before="60" w:after="60" w:line="240" w:lineRule="auto"/>
      </w:pPr>
      <w:r>
        <w:rPr>
          <w:rFonts w:ascii="Courier New" w:hAnsi="Courier New"/>
          <w:sz w:val="18"/>
        </w:rPr>
        <w:t>cd frontend</w:t>
        <w:br/>
        <w:t>npm install</w:t>
      </w:r>
    </w:p>
    <w:p>
      <w:pPr>
        <w:pStyle w:val="Heading2"/>
      </w:pPr>
      <w:r>
        <w:t>5.2 Development Server</w:t>
      </w:r>
    </w:p>
    <w:p>
      <w:pPr>
        <w:spacing w:before="60" w:after="60" w:line="360" w:lineRule="auto"/>
      </w:pPr>
      <w:r>
        <w:t>Start the Vite development server:</w:t>
      </w:r>
    </w:p>
    <w:p>
      <w:pPr>
        <w:ind w:left="432"/>
        <w:shd w:val="clear" w:fill="F0F0F0"/>
        <w:spacing w:before="60" w:after="60" w:line="240" w:lineRule="auto"/>
      </w:pPr>
      <w:r>
        <w:rPr>
          <w:rFonts w:ascii="Courier New" w:hAnsi="Courier New"/>
          <w:sz w:val="18"/>
        </w:rPr>
        <w:t>npm run dev</w:t>
      </w:r>
    </w:p>
    <w:p>
      <w:pPr>
        <w:spacing w:before="60" w:after="120" w:line="360" w:lineRule="auto"/>
      </w:pPr>
      <w:r>
        <w:t>The frontend will be available at http://localhost:5173. It communicates with the backend API at http://localhost:8000.</w:t>
      </w:r>
    </w:p>
    <w:p>
      <w:pPr>
        <w:pStyle w:val="Heading2"/>
      </w:pPr>
      <w:r>
        <w:t>5.3 Production Build</w:t>
      </w:r>
    </w:p>
    <w:p>
      <w:pPr>
        <w:spacing w:before="60" w:after="60" w:line="360" w:lineRule="auto"/>
      </w:pPr>
      <w:r>
        <w:t>Create an optimised production build:</w:t>
      </w:r>
    </w:p>
    <w:p>
      <w:pPr>
        <w:ind w:left="432"/>
        <w:shd w:val="clear" w:fill="F0F0F0"/>
        <w:spacing w:before="60" w:after="60" w:line="240" w:lineRule="auto"/>
      </w:pPr>
      <w:r>
        <w:rPr>
          <w:rFonts w:ascii="Courier New" w:hAnsi="Courier New"/>
          <w:sz w:val="18"/>
        </w:rPr>
        <w:t>npm run build</w:t>
      </w:r>
    </w:p>
    <w:p>
      <w:pPr>
        <w:spacing w:before="60" w:after="120" w:line="360" w:lineRule="auto"/>
      </w:pPr>
      <w:r>
        <w:t>The built files are output to the frontend/dist/ directory, which can be served by the FastAPI backend as static files.</w:t>
      </w:r>
    </w:p>
    <w:p>
      <w:pPr>
        <w:pStyle w:val="Heading2"/>
      </w:pPr>
      <w:r>
        <w:t>5.4 Frontend Pages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5E8F0" w:val="clear"/>
          </w:tcPr>
          <w:p>
            <w:r>
              <w:rPr>
                <w:b/>
              </w:rPr>
              <w:t>Page</w:t>
            </w:r>
          </w:p>
        </w:tc>
        <w:tc>
          <w:tcPr>
            <w:tcW w:type="dxa" w:w="3120"/>
            <w:shd w:fill="D5E8F0" w:val="clear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120"/>
            <w:shd w:fill="D5E8F0" w:val="clea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Dashboard</w:t>
            </w:r>
          </w:p>
        </w:tc>
        <w:tc>
          <w:tcPr>
            <w:tcW w:type="dxa" w:w="3120"/>
          </w:tcPr>
          <w:p>
            <w:r>
              <w:t>/</w:t>
            </w:r>
          </w:p>
        </w:tc>
        <w:tc>
          <w:tcPr>
            <w:tcW w:type="dxa" w:w="3120"/>
          </w:tcPr>
          <w:p>
            <w:r>
              <w:t>System overview, health status, model info</w:t>
            </w:r>
          </w:p>
        </w:tc>
      </w:tr>
      <w:tr>
        <w:tc>
          <w:tcPr>
            <w:tcW w:type="dxa" w:w="3120"/>
          </w:tcPr>
          <w:p>
            <w:r>
              <w:t>Training</w:t>
            </w:r>
          </w:p>
        </w:tc>
        <w:tc>
          <w:tcPr>
            <w:tcW w:type="dxa" w:w="3120"/>
          </w:tcPr>
          <w:p>
            <w:r>
              <w:t>/training</w:t>
            </w:r>
          </w:p>
        </w:tc>
        <w:tc>
          <w:tcPr>
            <w:tcW w:type="dxa" w:w="3120"/>
          </w:tcPr>
          <w:p>
            <w:r>
              <w:t>Configure and run model training</w:t>
            </w:r>
          </w:p>
        </w:tc>
      </w:tr>
      <w:tr>
        <w:tc>
          <w:tcPr>
            <w:tcW w:type="dxa" w:w="3120"/>
          </w:tcPr>
          <w:p>
            <w:r>
              <w:t>Analyzer</w:t>
            </w:r>
          </w:p>
        </w:tc>
        <w:tc>
          <w:tcPr>
            <w:tcW w:type="dxa" w:w="3120"/>
          </w:tcPr>
          <w:p>
            <w:r>
              <w:t>/analyze</w:t>
            </w:r>
          </w:p>
        </w:tc>
        <w:tc>
          <w:tcPr>
            <w:tcW w:type="dxa" w:w="3120"/>
          </w:tcPr>
          <w:p>
            <w:r>
              <w:t>Interactive single-review analysis</w:t>
            </w:r>
          </w:p>
        </w:tc>
      </w:tr>
      <w:tr>
        <w:tc>
          <w:tcPr>
            <w:tcW w:type="dxa" w:w="3120"/>
          </w:tcPr>
          <w:p>
            <w:r>
              <w:t>Batch Analysis</w:t>
            </w:r>
          </w:p>
        </w:tc>
        <w:tc>
          <w:tcPr>
            <w:tcW w:type="dxa" w:w="3120"/>
          </w:tcPr>
          <w:p>
            <w:r>
              <w:t>/batch</w:t>
            </w:r>
          </w:p>
        </w:tc>
        <w:tc>
          <w:tcPr>
            <w:tcW w:type="dxa" w:w="3120"/>
          </w:tcPr>
          <w:p>
            <w:r>
              <w:t>Multi-review batch processing</w:t>
            </w:r>
          </w:p>
        </w:tc>
      </w:tr>
      <w:tr>
        <w:tc>
          <w:tcPr>
            <w:tcW w:type="dxa" w:w="3120"/>
          </w:tcPr>
          <w:p>
            <w:r>
              <w:t>Results</w:t>
            </w:r>
          </w:p>
        </w:tc>
        <w:tc>
          <w:tcPr>
            <w:tcW w:type="dxa" w:w="3120"/>
          </w:tcPr>
          <w:p>
            <w:r>
              <w:t>/results</w:t>
            </w:r>
          </w:p>
        </w:tc>
        <w:tc>
          <w:tcPr>
            <w:tcW w:type="dxa" w:w="3120"/>
          </w:tcPr>
          <w:p>
            <w:r>
              <w:t>Model evaluation metrics</w:t>
            </w:r>
          </w:p>
        </w:tc>
      </w:tr>
      <w:tr>
        <w:tc>
          <w:tcPr>
            <w:tcW w:type="dxa" w:w="3120"/>
          </w:tcPr>
          <w:p>
            <w:r>
              <w:t>Seed Data</w:t>
            </w:r>
          </w:p>
        </w:tc>
        <w:tc>
          <w:tcPr>
            <w:tcW w:type="dxa" w:w="3120"/>
          </w:tcPr>
          <w:p>
            <w:r>
              <w:t>/seed-data</w:t>
            </w:r>
          </w:p>
        </w:tc>
        <w:tc>
          <w:tcPr>
            <w:tcW w:type="dxa" w:w="3120"/>
          </w:tcPr>
          <w:p>
            <w:r>
              <w:t>Browse annotated validation data</w:t>
            </w:r>
          </w:p>
        </w:tc>
      </w:tr>
      <w:tr>
        <w:tc>
          <w:tcPr>
            <w:tcW w:type="dxa" w:w="3120"/>
          </w:tcPr>
          <w:p>
            <w:r>
              <w:t>Architecture</w:t>
            </w:r>
          </w:p>
        </w:tc>
        <w:tc>
          <w:tcPr>
            <w:tcW w:type="dxa" w:w="3120"/>
          </w:tcPr>
          <w:p>
            <w:r>
              <w:t>/architecture</w:t>
            </w:r>
          </w:p>
        </w:tc>
        <w:tc>
          <w:tcPr>
            <w:tcW w:type="dxa" w:w="3120"/>
          </w:tcPr>
          <w:p>
            <w:r>
              <w:t>HMGS model architecture diagram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71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2: Web Application Dashboard Interface</w:t>
      </w:r>
    </w:p>
    <w:p>
      <w:pPr>
        <w:pStyle w:val="Heading1"/>
      </w:pPr>
      <w:r>
        <w:t>6. Model Training Configuration</w:t>
      </w:r>
    </w:p>
    <w:p>
      <w:pPr>
        <w:pStyle w:val="Heading2"/>
      </w:pPr>
      <w:r>
        <w:t>6.1 Training via CLI</w:t>
      </w:r>
    </w:p>
    <w:p>
      <w:pPr>
        <w:spacing w:before="60" w:after="60" w:line="360" w:lineRule="auto"/>
      </w:pPr>
      <w:r>
        <w:t>Train models using the command-line training script:</w:t>
      </w:r>
    </w:p>
    <w:p>
      <w:pPr>
        <w:ind w:left="432"/>
        <w:shd w:val="clear" w:fill="F0F0F0"/>
        <w:spacing w:before="60" w:after="60" w:line="240" w:lineRule="auto"/>
      </w:pPr>
      <w:r>
        <w:rPr>
          <w:rFonts w:ascii="Courier New" w:hAnsi="Courier New"/>
          <w:sz w:val="18"/>
        </w:rPr>
        <w:t># Train all models with default settings (quick demo)</w:t>
        <w:br/>
        <w:t>python train.py --model all --epochs 3 --batch-size 8 --train-samples 600</w:t>
      </w:r>
    </w:p>
    <w:p>
      <w:pPr>
        <w:ind w:left="432"/>
        <w:shd w:val="clear" w:fill="F0F0F0"/>
        <w:spacing w:before="60" w:after="60" w:line="240" w:lineRule="auto"/>
      </w:pPr>
      <w:r>
        <w:rPr>
          <w:rFonts w:ascii="Courier New" w:hAnsi="Courier New"/>
          <w:sz w:val="18"/>
        </w:rPr>
        <w:t># Train HMGS on larger dataset</w:t>
        <w:br/>
        <w:t>python train.py --model hmgs --epochs 5 --batch-size 16 --train-samples 50000</w:t>
      </w:r>
    </w:p>
    <w:p>
      <w:pPr>
        <w:ind w:left="432"/>
        <w:shd w:val="clear" w:fill="F0F0F0"/>
        <w:spacing w:before="60" w:after="60" w:line="240" w:lineRule="auto"/>
      </w:pPr>
      <w:r>
        <w:rPr>
          <w:rFonts w:ascii="Courier New" w:hAnsi="Courier New"/>
          <w:sz w:val="18"/>
        </w:rPr>
        <w:t># Train BiLSTM baseline only</w:t>
        <w:br/>
        <w:t>python train.py --model bilstm --epochs 3 --batch-size 8 --train-samples 600</w:t>
      </w:r>
    </w:p>
    <w:p>
      <w:pPr>
        <w:pStyle w:val="Heading2"/>
      </w:pPr>
      <w:r>
        <w:t>6.2 Training Parameters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5E8F0" w:val="clear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20"/>
            <w:shd w:fill="D5E8F0" w:val="clear"/>
          </w:tcPr>
          <w:p>
            <w:r>
              <w:rPr>
                <w:b/>
              </w:rPr>
              <w:t>Options</w:t>
            </w:r>
          </w:p>
        </w:tc>
        <w:tc>
          <w:tcPr>
            <w:tcW w:type="dxa" w:w="3120"/>
            <w:shd w:fill="D5E8F0" w:val="clear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3120"/>
          </w:tcPr>
          <w:p>
            <w:r>
              <w:t>--model</w:t>
            </w:r>
          </w:p>
        </w:tc>
        <w:tc>
          <w:tcPr>
            <w:tcW w:type="dxa" w:w="3120"/>
          </w:tcPr>
          <w:p>
            <w:r>
              <w:t>hmgs, bilstm, all</w:t>
            </w:r>
          </w:p>
        </w:tc>
        <w:tc>
          <w:tcPr>
            <w:tcW w:type="dxa" w:w="3120"/>
          </w:tcPr>
          <w:p>
            <w:r>
              <w:t>all</w:t>
            </w:r>
          </w:p>
        </w:tc>
      </w:tr>
      <w:tr>
        <w:tc>
          <w:tcPr>
            <w:tcW w:type="dxa" w:w="3120"/>
          </w:tcPr>
          <w:p>
            <w:r>
              <w:t>--epochs</w:t>
            </w:r>
          </w:p>
        </w:tc>
        <w:tc>
          <w:tcPr>
            <w:tcW w:type="dxa" w:w="3120"/>
          </w:tcPr>
          <w:p>
            <w:r>
              <w:t>1-100</w:t>
            </w:r>
          </w:p>
        </w:tc>
        <w:tc>
          <w:tcPr>
            <w:tcW w:type="dxa" w:w="3120"/>
          </w:tcPr>
          <w:p>
            <w:r>
              <w:t>3</w:t>
            </w:r>
          </w:p>
        </w:tc>
      </w:tr>
      <w:tr>
        <w:tc>
          <w:tcPr>
            <w:tcW w:type="dxa" w:w="3120"/>
          </w:tcPr>
          <w:p>
            <w:r>
              <w:t>--batch-size</w:t>
            </w:r>
          </w:p>
        </w:tc>
        <w:tc>
          <w:tcPr>
            <w:tcW w:type="dxa" w:w="3120"/>
          </w:tcPr>
          <w:p>
            <w:r>
              <w:t>1-128</w:t>
            </w:r>
          </w:p>
        </w:tc>
        <w:tc>
          <w:tcPr>
            <w:tcW w:type="dxa" w:w="3120"/>
          </w:tcPr>
          <w:p>
            <w:r>
              <w:t>8</w:t>
            </w:r>
          </w:p>
        </w:tc>
      </w:tr>
      <w:tr>
        <w:tc>
          <w:tcPr>
            <w:tcW w:type="dxa" w:w="3120"/>
          </w:tcPr>
          <w:p>
            <w:r>
              <w:t>--train-samples</w:t>
            </w:r>
          </w:p>
        </w:tc>
        <w:tc>
          <w:tcPr>
            <w:tcW w:type="dxa" w:w="3120"/>
          </w:tcPr>
          <w:p>
            <w:r>
              <w:t>100-50000</w:t>
            </w:r>
          </w:p>
        </w:tc>
        <w:tc>
          <w:tcPr>
            <w:tcW w:type="dxa" w:w="3120"/>
          </w:tcPr>
          <w:p>
            <w:r>
              <w:t>600</w:t>
            </w:r>
          </w:p>
        </w:tc>
      </w:tr>
    </w:tbl>
    <w:p>
      <w:pPr>
        <w:pStyle w:val="Heading2"/>
      </w:pPr>
      <w:r>
        <w:t>6.3 Training via Web UI</w:t>
      </w:r>
    </w:p>
    <w:p>
      <w:pPr>
        <w:spacing w:before="60" w:after="120" w:line="360" w:lineRule="auto"/>
      </w:pPr>
      <w:r>
        <w:t>The Training page in the web application provides a browser-based interface for model training. Users can select the model type, configure epochs, batch size, and training samples through form controls, and monitor training progress in real-time through the status polling mechanism.</w:t>
      </w:r>
    </w:p>
    <w:p>
      <w:pPr>
        <w:pStyle w:val="Heading2"/>
      </w:pPr>
      <w:r>
        <w:t>6.4 Model Configuration</w:t>
      </w:r>
    </w:p>
    <w:p>
      <w:pPr>
        <w:spacing w:before="60" w:after="60" w:line="360" w:lineRule="auto"/>
      </w:pPr>
      <w:r>
        <w:t>The HMGS model configuration is defined in backend/app/config.py: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5E8F0" w:val="clear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20"/>
            <w:shd w:fill="D5E8F0" w:val="clear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  <w:shd w:fill="D5E8F0" w:val="clea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model_name</w:t>
            </w:r>
          </w:p>
        </w:tc>
        <w:tc>
          <w:tcPr>
            <w:tcW w:type="dxa" w:w="3120"/>
          </w:tcPr>
          <w:p>
            <w:r>
              <w:t>bert-base-uncased</w:t>
            </w:r>
          </w:p>
        </w:tc>
        <w:tc>
          <w:tcPr>
            <w:tcW w:type="dxa" w:w="3120"/>
          </w:tcPr>
          <w:p>
            <w:r>
              <w:t>Pre-trained BERT model</w:t>
            </w:r>
          </w:p>
        </w:tc>
      </w:tr>
      <w:tr>
        <w:tc>
          <w:tcPr>
            <w:tcW w:type="dxa" w:w="3120"/>
          </w:tcPr>
          <w:p>
            <w:r>
              <w:t>hidden_size</w:t>
            </w:r>
          </w:p>
        </w:tc>
        <w:tc>
          <w:tcPr>
            <w:tcW w:type="dxa" w:w="3120"/>
          </w:tcPr>
          <w:p>
            <w:r>
              <w:t>768</w:t>
            </w:r>
          </w:p>
        </w:tc>
        <w:tc>
          <w:tcPr>
            <w:tcW w:type="dxa" w:w="3120"/>
          </w:tcPr>
          <w:p>
            <w:r>
              <w:t>BERT hidden dimension</w:t>
            </w:r>
          </w:p>
        </w:tc>
      </w:tr>
      <w:tr>
        <w:tc>
          <w:tcPr>
            <w:tcW w:type="dxa" w:w="3120"/>
          </w:tcPr>
          <w:p>
            <w:r>
              <w:t>max_seq_length</w:t>
            </w:r>
          </w:p>
        </w:tc>
        <w:tc>
          <w:tcPr>
            <w:tcW w:type="dxa" w:w="3120"/>
          </w:tcPr>
          <w:p>
            <w:r>
              <w:t>128</w:t>
            </w:r>
          </w:p>
        </w:tc>
        <w:tc>
          <w:tcPr>
            <w:tcW w:type="dxa" w:w="3120"/>
          </w:tcPr>
          <w:p>
            <w:r>
              <w:t>Max tokens per sentence</w:t>
            </w:r>
          </w:p>
        </w:tc>
      </w:tr>
      <w:tr>
        <w:tc>
          <w:tcPr>
            <w:tcW w:type="dxa" w:w="3120"/>
          </w:tcPr>
          <w:p>
            <w:r>
              <w:t>max_sentences</w:t>
            </w:r>
          </w:p>
        </w:tc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Max sentences per review</w:t>
            </w:r>
          </w:p>
        </w:tc>
      </w:tr>
      <w:tr>
        <w:tc>
          <w:tcPr>
            <w:tcW w:type="dxa" w:w="3120"/>
          </w:tcPr>
          <w:p>
            <w:r>
              <w:t>lambda_doc</w:t>
            </w:r>
          </w:p>
        </w:tc>
        <w:tc>
          <w:tcPr>
            <w:tcW w:type="dxa" w:w="3120"/>
          </w:tcPr>
          <w:p>
            <w:r>
              <w:t>1.0</w:t>
            </w:r>
          </w:p>
        </w:tc>
        <w:tc>
          <w:tcPr>
            <w:tcW w:type="dxa" w:w="3120"/>
          </w:tcPr>
          <w:p>
            <w:r>
              <w:t>Document loss weight</w:t>
            </w:r>
          </w:p>
        </w:tc>
      </w:tr>
      <w:tr>
        <w:tc>
          <w:tcPr>
            <w:tcW w:type="dxa" w:w="3120"/>
          </w:tcPr>
          <w:p>
            <w:r>
              <w:t>lambda_sent</w:t>
            </w:r>
          </w:p>
        </w:tc>
        <w:tc>
          <w:tcPr>
            <w:tcW w:type="dxa" w:w="3120"/>
          </w:tcPr>
          <w:p>
            <w:r>
              <w:t>0.5</w:t>
            </w:r>
          </w:p>
        </w:tc>
        <w:tc>
          <w:tcPr>
            <w:tcW w:type="dxa" w:w="3120"/>
          </w:tcPr>
          <w:p>
            <w:r>
              <w:t>Sentence loss weight</w:t>
            </w:r>
          </w:p>
        </w:tc>
      </w:tr>
      <w:tr>
        <w:tc>
          <w:tcPr>
            <w:tcW w:type="dxa" w:w="3120"/>
          </w:tcPr>
          <w:p>
            <w:r>
              <w:t>lambda_ate</w:t>
            </w:r>
          </w:p>
        </w:tc>
        <w:tc>
          <w:tcPr>
            <w:tcW w:type="dxa" w:w="3120"/>
          </w:tcPr>
          <w:p>
            <w:r>
              <w:t>0.3</w:t>
            </w:r>
          </w:p>
        </w:tc>
        <w:tc>
          <w:tcPr>
            <w:tcW w:type="dxa" w:w="3120"/>
          </w:tcPr>
          <w:p>
            <w:r>
              <w:t>Aspect extraction loss weight</w:t>
            </w:r>
          </w:p>
        </w:tc>
      </w:tr>
    </w:tbl>
    <w:p>
      <w:r>
        <w:br w:type="page"/>
      </w:r>
    </w:p>
    <w:p>
      <w:pPr>
        <w:pStyle w:val="Heading1"/>
      </w:pPr>
      <w:r>
        <w:t>7. Docker Deployment</w:t>
      </w:r>
    </w:p>
    <w:p>
      <w:pPr>
        <w:pStyle w:val="Heading2"/>
      </w:pPr>
      <w:r>
        <w:t>7.1 Building and Running with Docker Compose</w:t>
      </w:r>
    </w:p>
    <w:p>
      <w:pPr>
        <w:spacing w:before="60" w:after="60" w:line="360" w:lineRule="auto"/>
      </w:pPr>
      <w:r>
        <w:t>Build and start all services:</w:t>
      </w:r>
    </w:p>
    <w:p>
      <w:pPr>
        <w:ind w:left="432"/>
        <w:shd w:val="clear" w:fill="F0F0F0"/>
        <w:spacing w:before="60" w:after="60" w:line="240" w:lineRule="auto"/>
      </w:pPr>
      <w:r>
        <w:rPr>
          <w:rFonts w:ascii="Courier New" w:hAnsi="Courier New"/>
          <w:sz w:val="18"/>
        </w:rPr>
        <w:t>docker compose up --build</w:t>
      </w:r>
    </w:p>
    <w:p>
      <w:pPr>
        <w:spacing w:before="60" w:after="120" w:line="360" w:lineRule="auto"/>
      </w:pPr>
      <w:r>
        <w:t>This starts two services: the backend (port 8000) with PyTorch and FastAPI serving the API and frontend static files, and the frontend (port 3000) as a separate development container. The backend Dockerfile uses a multi-stage build: Stage 1 builds the React frontend with Node 20 Alpine, and Stage 2 creates the Python 3.11 runtime with all dependencies.</w:t>
      </w:r>
    </w:p>
    <w:p>
      <w:pPr>
        <w:pStyle w:val="Heading2"/>
      </w:pPr>
      <w:r>
        <w:t>7.2 Service Ports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5E8F0" w:val="clear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120"/>
            <w:shd w:fill="D5E8F0" w:val="clear"/>
          </w:tcPr>
          <w:p>
            <w:r>
              <w:rPr>
                <w:b/>
              </w:rPr>
              <w:t>Port</w:t>
            </w:r>
          </w:p>
        </w:tc>
        <w:tc>
          <w:tcPr>
            <w:tcW w:type="dxa" w:w="3120"/>
            <w:shd w:fill="D5E8F0" w:val="clear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3120"/>
          </w:tcPr>
          <w:p>
            <w:r>
              <w:t>Backend API</w:t>
            </w:r>
          </w:p>
        </w:tc>
        <w:tc>
          <w:tcPr>
            <w:tcW w:type="dxa" w:w="3120"/>
          </w:tcPr>
          <w:p>
            <w:r>
              <w:t>8000</w:t>
            </w:r>
          </w:p>
        </w:tc>
        <w:tc>
          <w:tcPr>
            <w:tcW w:type="dxa" w:w="3120"/>
          </w:tcPr>
          <w:p>
            <w:r>
              <w:t>http://localhost:8000</w:t>
            </w:r>
          </w:p>
        </w:tc>
      </w:tr>
      <w:tr>
        <w:tc>
          <w:tcPr>
            <w:tcW w:type="dxa" w:w="3120"/>
          </w:tcPr>
          <w:p>
            <w:r>
              <w:t>Frontend (dev)</w:t>
            </w:r>
          </w:p>
        </w:tc>
        <w:tc>
          <w:tcPr>
            <w:tcW w:type="dxa" w:w="3120"/>
          </w:tcPr>
          <w:p>
            <w:r>
              <w:t>3000</w:t>
            </w:r>
          </w:p>
        </w:tc>
        <w:tc>
          <w:tcPr>
            <w:tcW w:type="dxa" w:w="3120"/>
          </w:tcPr>
          <w:p>
            <w:r>
              <w:t>http://localhost:3000</w:t>
            </w:r>
          </w:p>
        </w:tc>
      </w:tr>
      <w:tr>
        <w:tc>
          <w:tcPr>
            <w:tcW w:type="dxa" w:w="3120"/>
          </w:tcPr>
          <w:p>
            <w:r>
              <w:t>API Docs</w:t>
            </w:r>
          </w:p>
        </w:tc>
        <w:tc>
          <w:tcPr>
            <w:tcW w:type="dxa" w:w="3120"/>
          </w:tcPr>
          <w:p>
            <w:r>
              <w:t>8000</w:t>
            </w:r>
          </w:p>
        </w:tc>
        <w:tc>
          <w:tcPr>
            <w:tcW w:type="dxa" w:w="3120"/>
          </w:tcPr>
          <w:p>
            <w:r>
              <w:t>http://localhost:8000/docs</w:t>
            </w:r>
          </w:p>
        </w:tc>
      </w:tr>
    </w:tbl>
    <w:p>
      <w:pPr>
        <w:pStyle w:val="Heading2"/>
      </w:pPr>
      <w:r>
        <w:t>7.3 Health Check</w:t>
      </w:r>
    </w:p>
    <w:p>
      <w:pPr>
        <w:spacing w:before="60" w:after="60" w:line="360" w:lineRule="auto"/>
      </w:pPr>
      <w:r>
        <w:t>The Docker container includes a health check that polls the API:</w:t>
      </w:r>
    </w:p>
    <w:p>
      <w:pPr>
        <w:ind w:left="432"/>
        <w:shd w:val="clear" w:fill="F0F0F0"/>
        <w:spacing w:before="60" w:after="60" w:line="240" w:lineRule="auto"/>
      </w:pPr>
      <w:r>
        <w:rPr>
          <w:rFonts w:ascii="Courier New" w:hAnsi="Courier New"/>
          <w:sz w:val="18"/>
        </w:rPr>
        <w:t>curl http://localhost:8000/api/health</w:t>
      </w:r>
    </w:p>
    <w:p>
      <w:pPr>
        <w:spacing w:before="60" w:after="120" w:line="360" w:lineRule="auto"/>
      </w:pPr>
      <w:r>
        <w:t>Expected response: {"status":"healthy","model":"bert-base-uncased","device":"cpu"}</w:t>
      </w:r>
    </w:p>
    <w:p>
      <w:r>
        <w:br w:type="page"/>
      </w:r>
    </w:p>
    <w:p>
      <w:pPr>
        <w:pStyle w:val="Heading1"/>
      </w:pPr>
      <w:r>
        <w:t>8. AWS Configuration</w:t>
      </w:r>
    </w:p>
    <w:p>
      <w:pPr>
        <w:pStyle w:val="Heading2"/>
      </w:pPr>
      <w:r>
        <w:t>8.1 AWS Credentials Setup</w:t>
      </w:r>
    </w:p>
    <w:p>
      <w:pPr>
        <w:spacing w:before="60" w:after="60" w:line="360" w:lineRule="auto"/>
      </w:pPr>
      <w:r>
        <w:t>Configure AWS credentials in the .env file or via AWS CLI:</w:t>
      </w:r>
    </w:p>
    <w:p>
      <w:pPr>
        <w:ind w:left="432"/>
        <w:shd w:val="clear" w:fill="F0F0F0"/>
        <w:spacing w:before="60" w:after="60" w:line="240" w:lineRule="auto"/>
      </w:pPr>
      <w:r>
        <w:rPr>
          <w:rFonts w:ascii="Courier New" w:hAnsi="Courier New"/>
          <w:sz w:val="18"/>
        </w:rPr>
        <w:t>AWS_ACCESS_KEY_ID=your_access_key</w:t>
        <w:br/>
        <w:t>AWS_SECRET_ACCESS_KEY=your_secret_key</w:t>
        <w:br/>
        <w:t>AWS_DEFAULT_REGION=us-east-1</w:t>
        <w:br/>
        <w:t>S3_BUCKET_NAME=deep-learning-sentiment-models</w:t>
      </w:r>
    </w:p>
    <w:p>
      <w:pPr>
        <w:pStyle w:val="Heading2"/>
      </w:pPr>
      <w:r>
        <w:t>8.2 S3 Model Storage</w:t>
      </w:r>
    </w:p>
    <w:p>
      <w:pPr>
        <w:spacing w:before="60" w:after="60" w:line="360" w:lineRule="auto"/>
      </w:pPr>
      <w:r>
        <w:t>Use the deployment utility for S3 operations:</w:t>
      </w:r>
    </w:p>
    <w:p>
      <w:pPr>
        <w:ind w:left="432"/>
        <w:shd w:val="clear" w:fill="F0F0F0"/>
        <w:spacing w:before="60" w:after="60" w:line="240" w:lineRule="auto"/>
      </w:pPr>
      <w:r>
        <w:rPr>
          <w:rFonts w:ascii="Courier New" w:hAnsi="Courier New"/>
          <w:sz w:val="18"/>
        </w:rPr>
        <w:t># Check AWS connectivity</w:t>
        <w:br/>
        <w:t>python aws/deploy.py status</w:t>
      </w:r>
    </w:p>
    <w:p>
      <w:pPr>
        <w:ind w:left="432"/>
        <w:shd w:val="clear" w:fill="F0F0F0"/>
        <w:spacing w:before="60" w:after="60" w:line="240" w:lineRule="auto"/>
      </w:pPr>
      <w:r>
        <w:rPr>
          <w:rFonts w:ascii="Courier New" w:hAnsi="Courier New"/>
          <w:sz w:val="18"/>
        </w:rPr>
        <w:t># Create S3 bucket and upload models</w:t>
        <w:br/>
        <w:t>python aws/deploy.py setup</w:t>
      </w:r>
    </w:p>
    <w:p>
      <w:pPr>
        <w:ind w:left="432"/>
        <w:shd w:val="clear" w:fill="F0F0F0"/>
        <w:spacing w:before="60" w:after="60" w:line="240" w:lineRule="auto"/>
      </w:pPr>
      <w:r>
        <w:rPr>
          <w:rFonts w:ascii="Courier New" w:hAnsi="Courier New"/>
          <w:sz w:val="18"/>
        </w:rPr>
        <w:t># Download models from S3</w:t>
        <w:br/>
        <w:t>python aws/deploy.py download</w:t>
      </w:r>
    </w:p>
    <w:p>
      <w:pPr>
        <w:pStyle w:val="Heading2"/>
      </w:pPr>
      <w:r>
        <w:t>8.3 CloudFront Deployment</w:t>
      </w:r>
    </w:p>
    <w:p>
      <w:pPr>
        <w:spacing w:before="60" w:after="120" w:line="360" w:lineRule="auto"/>
      </w:pPr>
      <w:r>
        <w:t>The application is deployed via AWS CloudFront at https://d3qr3s0etchs7v.cloudfront.net. The CloudFront distribution serves the built frontend assets as static files and proxies API requests to the backend service. This provides global edge caching for the frontend and low-latency API access.</w:t>
      </w:r>
    </w:p>
    <w:p>
      <w:r>
        <w:br w:type="page"/>
      </w:r>
    </w:p>
    <w:p>
      <w:pPr>
        <w:pStyle w:val="Heading1"/>
      </w:pPr>
      <w:r>
        <w:t>9. CI/CD Pipeline Configuration</w:t>
      </w:r>
    </w:p>
    <w:p>
      <w:pPr>
        <w:spacing w:before="60" w:after="120" w:line="360" w:lineRule="auto"/>
      </w:pPr>
      <w:r>
        <w:t>The GitHub Actions CI/CD pipeline is configured in .github/workflows/ci.yml and runs on pushes to main and pull requests.</w:t>
      </w:r>
    </w:p>
    <w:p>
      <w:pPr>
        <w:pStyle w:val="Heading2"/>
      </w:pPr>
      <w:r>
        <w:t>9.1 Pipeline Stages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5E8F0" w:val="clea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120"/>
            <w:shd w:fill="D5E8F0" w:val="clear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3120"/>
            <w:shd w:fill="D5E8F0" w:val="clear"/>
          </w:tcPr>
          <w:p>
            <w:r>
              <w:rPr>
                <w:b/>
              </w:rPr>
              <w:t>Actions</w:t>
            </w:r>
          </w:p>
        </w:tc>
      </w:tr>
      <w:tr>
        <w:tc>
          <w:tcPr>
            <w:tcW w:type="dxa" w:w="3120"/>
          </w:tcPr>
          <w:p>
            <w:r>
              <w:t>Backend Tests</w:t>
            </w:r>
          </w:p>
        </w:tc>
        <w:tc>
          <w:tcPr>
            <w:tcW w:type="dxa" w:w="3120"/>
          </w:tcPr>
          <w:p>
            <w:r>
              <w:t>Python 3.11</w:t>
            </w:r>
          </w:p>
        </w:tc>
        <w:tc>
          <w:tcPr>
            <w:tcW w:type="dxa" w:w="3120"/>
          </w:tcPr>
          <w:p>
            <w:r>
              <w:t>pytest, flake8 linting (max-line=120)</w:t>
            </w:r>
          </w:p>
        </w:tc>
      </w:tr>
      <w:tr>
        <w:tc>
          <w:tcPr>
            <w:tcW w:type="dxa" w:w="3120"/>
          </w:tcPr>
          <w:p>
            <w:r>
              <w:t>Frontend Build</w:t>
            </w:r>
          </w:p>
        </w:tc>
        <w:tc>
          <w:tcPr>
            <w:tcW w:type="dxa" w:w="3120"/>
          </w:tcPr>
          <w:p>
            <w:r>
              <w:t>Node 20</w:t>
            </w:r>
          </w:p>
        </w:tc>
        <w:tc>
          <w:tcPr>
            <w:tcW w:type="dxa" w:w="3120"/>
          </w:tcPr>
          <w:p>
            <w:r>
              <w:t>npm ci, vite build, artifact upload</w:t>
            </w:r>
          </w:p>
        </w:tc>
      </w:tr>
      <w:tr>
        <w:tc>
          <w:tcPr>
            <w:tcW w:type="dxa" w:w="3120"/>
          </w:tcPr>
          <w:p>
            <w:r>
              <w:t>Docker Build</w:t>
            </w:r>
          </w:p>
        </w:tc>
        <w:tc>
          <w:tcPr>
            <w:tcW w:type="dxa" w:w="3120"/>
          </w:tcPr>
          <w:p>
            <w:r>
              <w:t>Ubuntu latest</w:t>
            </w:r>
          </w:p>
        </w:tc>
        <w:tc>
          <w:tcPr>
            <w:tcW w:type="dxa" w:w="3120"/>
          </w:tcPr>
          <w:p>
            <w:r>
              <w:t>Build images, validate compose config</w:t>
            </w:r>
          </w:p>
        </w:tc>
      </w:tr>
      <w:tr>
        <w:tc>
          <w:tcPr>
            <w:tcW w:type="dxa" w:w="3120"/>
          </w:tcPr>
          <w:p>
            <w:r>
              <w:t>Deploy</w:t>
            </w:r>
          </w:p>
        </w:tc>
        <w:tc>
          <w:tcPr>
            <w:tcW w:type="dxa" w:w="3120"/>
          </w:tcPr>
          <w:p>
            <w:r>
              <w:t>Main branch only</w:t>
            </w:r>
          </w:p>
        </w:tc>
        <w:tc>
          <w:tcPr>
            <w:tcW w:type="dxa" w:w="3120"/>
          </w:tcPr>
          <w:p>
            <w:r>
              <w:t>AWS credential check, S3 model sync</w:t>
            </w:r>
          </w:p>
        </w:tc>
      </w:tr>
    </w:tbl>
    <w:p>
      <w:r>
        <w:br w:type="page"/>
      </w:r>
    </w:p>
    <w:p>
      <w:pPr>
        <w:pStyle w:val="Heading1"/>
      </w:pPr>
      <w:r>
        <w:t>10. Testing</w:t>
      </w:r>
    </w:p>
    <w:p>
      <w:pPr>
        <w:pStyle w:val="Heading2"/>
      </w:pPr>
      <w:r>
        <w:t>10.1 Running the Test Suite</w:t>
      </w:r>
    </w:p>
    <w:p>
      <w:pPr>
        <w:spacing w:before="60" w:after="60" w:line="360" w:lineRule="auto"/>
      </w:pPr>
      <w:r>
        <w:t>Execute all tests from the backend directory:</w:t>
      </w:r>
    </w:p>
    <w:p>
      <w:pPr>
        <w:ind w:left="432"/>
        <w:shd w:val="clear" w:fill="F0F0F0"/>
        <w:spacing w:before="60" w:after="60" w:line="240" w:lineRule="auto"/>
      </w:pPr>
      <w:r>
        <w:rPr>
          <w:rFonts w:ascii="Courier New" w:hAnsi="Courier New"/>
          <w:sz w:val="18"/>
        </w:rPr>
        <w:t>cd backend</w:t>
        <w:br/>
        <w:t>pytest tests/ -v</w:t>
      </w:r>
    </w:p>
    <w:p>
      <w:pPr>
        <w:pStyle w:val="Heading2"/>
      </w:pPr>
      <w:r>
        <w:t>10.2 Test Coverage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D5E8F0" w:val="clear"/>
          </w:tcPr>
          <w:p>
            <w:r>
              <w:rPr>
                <w:b/>
              </w:rPr>
              <w:t>Test File</w:t>
            </w:r>
          </w:p>
        </w:tc>
        <w:tc>
          <w:tcPr>
            <w:tcW w:type="dxa" w:w="4680"/>
            <w:shd w:fill="D5E8F0" w:val="clear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4680"/>
          </w:tcPr>
          <w:p>
            <w:r>
              <w:t>test_api.py</w:t>
            </w:r>
          </w:p>
        </w:tc>
        <w:tc>
          <w:tcPr>
            <w:tcW w:type="dxa" w:w="4680"/>
          </w:tcPr>
          <w:p>
            <w:r>
              <w:t>API endpoints, validation, health checks</w:t>
            </w:r>
          </w:p>
        </w:tc>
      </w:tr>
      <w:tr>
        <w:tc>
          <w:tcPr>
            <w:tcW w:type="dxa" w:w="4680"/>
          </w:tcPr>
          <w:p>
            <w:r>
              <w:t>test_models.py</w:t>
            </w:r>
          </w:p>
        </w:tc>
        <w:tc>
          <w:tcPr>
            <w:tcW w:type="dxa" w:w="4680"/>
          </w:tcPr>
          <w:p>
            <w:r>
              <w:t>Model forward passes, shapes, losses</w:t>
            </w:r>
          </w:p>
        </w:tc>
      </w:tr>
      <w:tr>
        <w:tc>
          <w:tcPr>
            <w:tcW w:type="dxa" w:w="4680"/>
          </w:tcPr>
          <w:p>
            <w:r>
              <w:t>test_config.py</w:t>
            </w:r>
          </w:p>
        </w:tc>
        <w:tc>
          <w:tcPr>
            <w:tcW w:type="dxa" w:w="4680"/>
          </w:tcPr>
          <w:p>
            <w:r>
              <w:t>Configuration loading and defaults</w:t>
            </w:r>
          </w:p>
        </w:tc>
      </w:tr>
      <w:tr>
        <w:tc>
          <w:tcPr>
            <w:tcW w:type="dxa" w:w="4680"/>
          </w:tcPr>
          <w:p>
            <w:r>
              <w:t>test_aws_service.py</w:t>
            </w:r>
          </w:p>
        </w:tc>
        <w:tc>
          <w:tcPr>
            <w:tcW w:type="dxa" w:w="4680"/>
          </w:tcPr>
          <w:p>
            <w:r>
              <w:t>AWS S3 client operations</w:t>
            </w:r>
          </w:p>
        </w:tc>
      </w:tr>
      <w:tr>
        <w:tc>
          <w:tcPr>
            <w:tcW w:type="dxa" w:w="4680"/>
          </w:tcPr>
          <w:p>
            <w:r>
              <w:t>test_seed_service.py</w:t>
            </w:r>
          </w:p>
        </w:tc>
        <w:tc>
          <w:tcPr>
            <w:tcW w:type="dxa" w:w="4680"/>
          </w:tcPr>
          <w:p>
            <w:r>
              <w:t>Seed data loading and statistics</w:t>
            </w:r>
          </w:p>
        </w:tc>
      </w:tr>
    </w:tbl>
    <w:p>
      <w:r>
        <w:br w:type="page"/>
      </w:r>
    </w:p>
    <w:p>
      <w:pPr>
        <w:pStyle w:val="Heading1"/>
      </w:pPr>
      <w:r>
        <w:t>11. Troubleshooting</w:t>
      </w:r>
    </w:p>
    <w:p>
      <w:pPr>
        <w:spacing w:before="120" w:after="60" w:line="276" w:lineRule="auto"/>
      </w:pPr>
      <w:r>
        <w:rPr>
          <w:b/>
        </w:rPr>
        <w:t>BERT model download fails</w:t>
      </w:r>
    </w:p>
    <w:p>
      <w:pPr>
        <w:spacing w:before="0" w:after="120" w:line="360" w:lineRule="auto"/>
      </w:pPr>
      <w:r>
        <w:t>Ensure internet connectivity. The bert-base-uncased model (approximately 440MB) is downloaded on first run. If behind a proxy, configure the HF_HOME environment variable to a writable directory.</w:t>
      </w:r>
    </w:p>
    <w:p>
      <w:pPr>
        <w:spacing w:before="120" w:after="60" w:line="276" w:lineRule="auto"/>
      </w:pPr>
      <w:r>
        <w:rPr>
          <w:b/>
        </w:rPr>
        <w:t>CUDA out of memory during training</w:t>
      </w:r>
    </w:p>
    <w:p>
      <w:pPr>
        <w:spacing w:before="0" w:after="120" w:line="360" w:lineRule="auto"/>
      </w:pPr>
      <w:r>
        <w:t>Reduce batch size (--batch-size 4) or reduce training samples. For CPU-only training, set DEVICE=cpu in .env.</w:t>
      </w:r>
    </w:p>
    <w:p>
      <w:pPr>
        <w:spacing w:before="120" w:after="60" w:line="276" w:lineRule="auto"/>
      </w:pPr>
      <w:r>
        <w:rPr>
          <w:b/>
        </w:rPr>
        <w:t>AWS S3 connection error</w:t>
      </w:r>
    </w:p>
    <w:p>
      <w:pPr>
        <w:spacing w:before="0" w:after="120" w:line="360" w:lineRule="auto"/>
      </w:pPr>
      <w:r>
        <w:t>Verify AWS credentials in .env file. Ensure the IAM user has s3:ListBucket, s3:PutObject, and s3:GetObject permissions. Check the AWS region matches your bucket location.</w:t>
      </w:r>
    </w:p>
    <w:p>
      <w:pPr>
        <w:spacing w:before="120" w:after="60" w:line="276" w:lineRule="auto"/>
      </w:pPr>
      <w:r>
        <w:rPr>
          <w:b/>
        </w:rPr>
        <w:t>Frontend build fails</w:t>
      </w:r>
    </w:p>
    <w:p>
      <w:pPr>
        <w:spacing w:before="0" w:after="120" w:line="360" w:lineRule="auto"/>
      </w:pPr>
      <w:r>
        <w:t>Ensure Node.js 20+ is installed. Delete node_modules/ and package-lock.json, then run npm install again.</w:t>
      </w:r>
    </w:p>
    <w:p>
      <w:pPr>
        <w:spacing w:before="120" w:after="60" w:line="276" w:lineRule="auto"/>
      </w:pPr>
      <w:r>
        <w:rPr>
          <w:b/>
        </w:rPr>
        <w:t>Docker build fails</w:t>
      </w:r>
    </w:p>
    <w:p>
      <w:pPr>
        <w:spacing w:before="0" w:after="120" w:line="360" w:lineRule="auto"/>
      </w:pPr>
      <w:r>
        <w:t>Ensure Docker daemon is running. Check available disk space (at least 5GB needed). For ARM-based Macs, ensure Docker Desktop has Rosetta emulation enabled.</w:t>
      </w:r>
    </w:p>
    <w:p>
      <w:pPr>
        <w:spacing w:before="120" w:after="60" w:line="276" w:lineRule="auto"/>
      </w:pPr>
      <w:r>
        <w:rPr>
          <w:b/>
        </w:rPr>
        <w:t>NLTK punkt tokeniser error</w:t>
      </w:r>
    </w:p>
    <w:p>
      <w:pPr>
        <w:spacing w:before="0" w:after="120" w:line="360" w:lineRule="auto"/>
      </w:pPr>
      <w:r>
        <w:t>Run the NLTK download command: python -c "import nltk; nltk.download('punkt'); nltk.download('punkt_tab')"</w:t>
      </w:r>
    </w:p>
    <w:p>
      <w:pPr>
        <w:spacing w:before="120" w:after="60" w:line="276" w:lineRule="auto"/>
      </w:pPr>
      <w:r>
        <w:rPr>
          <w:b/>
        </w:rPr>
        <w:t>Port already in use</w:t>
      </w:r>
    </w:p>
    <w:p>
      <w:pPr>
        <w:spacing w:before="0" w:after="120" w:line="360" w:lineRule="auto"/>
      </w:pPr>
      <w:r>
        <w:t>Check if another service is using port 8000 or 5173. Use lsof -i :8000 to identify the process and terminate it.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9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A6F9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A7FAE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