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EF39" w14:textId="18782D35" w:rsidR="00C03080" w:rsidRDefault="00C03080" w:rsidP="00900B6D">
      <w:pPr>
        <w:jc w:val="both"/>
        <w:rPr>
          <w:rFonts w:cstheme="minorHAnsi"/>
        </w:rPr>
      </w:pPr>
    </w:p>
    <w:p w14:paraId="556B1961" w14:textId="0716D143" w:rsidR="00C03080" w:rsidRDefault="00C03080" w:rsidP="00900B6D">
      <w:pPr>
        <w:jc w:val="both"/>
        <w:rPr>
          <w:rFonts w:cstheme="minorHAnsi"/>
        </w:rPr>
      </w:pPr>
      <w:r w:rsidRPr="00C03080">
        <w:rPr>
          <w:rFonts w:ascii="Arial" w:hAnsi="Arial" w:cs="Arial"/>
          <w:sz w:val="27"/>
          <w:szCs w:val="27"/>
          <w:shd w:val="clear" w:color="auto" w:fill="FFFFFF"/>
        </w:rPr>
        <w:t xml:space="preserve"> </w:t>
      </w:r>
      <w:r w:rsidRPr="00C03080">
        <w:rPr>
          <w:rFonts w:cstheme="minorHAnsi"/>
          <w:shd w:val="clear" w:color="auto" w:fill="FFFFFF"/>
        </w:rPr>
        <w:t>2) Perform 5 data visualization tasks on the student performance dataset given in the link below (create</w:t>
      </w:r>
      <w:r>
        <w:rPr>
          <w:rFonts w:cstheme="minorHAnsi"/>
        </w:rPr>
        <w:t xml:space="preserve"> </w:t>
      </w:r>
      <w:r w:rsidRPr="00C03080">
        <w:rPr>
          <w:rFonts w:cstheme="minorHAnsi"/>
          <w:shd w:val="clear" w:color="auto" w:fill="FFFFFF"/>
        </w:rPr>
        <w:t>5 different visualizations). Explain what kind analysis has become easier with each of the visualizations.</w:t>
      </w:r>
    </w:p>
    <w:p w14:paraId="137A2087" w14:textId="25D61FDC" w:rsidR="00C03080" w:rsidRDefault="00C03080" w:rsidP="00900B6D">
      <w:pPr>
        <w:jc w:val="both"/>
        <w:rPr>
          <w:rFonts w:cstheme="minorHAnsi"/>
        </w:rPr>
      </w:pPr>
    </w:p>
    <w:p w14:paraId="2290FA9D" w14:textId="2EEB1BA6" w:rsidR="003A4624" w:rsidRDefault="003A4624" w:rsidP="00900B6D">
      <w:pPr>
        <w:jc w:val="both"/>
        <w:rPr>
          <w:rFonts w:cstheme="minorHAnsi"/>
        </w:rPr>
      </w:pPr>
    </w:p>
    <w:p w14:paraId="0C907524" w14:textId="77777777" w:rsidR="003A4624" w:rsidRDefault="003A4624" w:rsidP="00900B6D">
      <w:pPr>
        <w:jc w:val="both"/>
        <w:rPr>
          <w:rFonts w:cstheme="minorHAnsi"/>
        </w:rPr>
      </w:pPr>
    </w:p>
    <w:p w14:paraId="1FA10E9B" w14:textId="00BA0F7A" w:rsidR="00C03080" w:rsidRDefault="00C03080" w:rsidP="00900B6D">
      <w:pPr>
        <w:jc w:val="both"/>
        <w:rPr>
          <w:rFonts w:cstheme="minorHAnsi"/>
        </w:rPr>
      </w:pPr>
    </w:p>
    <w:p w14:paraId="03D0F9F1" w14:textId="6E88E6B1" w:rsidR="00C03080" w:rsidRDefault="00C03080" w:rsidP="00900B6D">
      <w:pPr>
        <w:jc w:val="both"/>
        <w:rPr>
          <w:rFonts w:cstheme="minorHAnsi"/>
        </w:rPr>
      </w:pPr>
      <w:r w:rsidRPr="00C03080">
        <w:rPr>
          <w:rFonts w:cstheme="minorHAnsi"/>
        </w:rPr>
        <w:t>The code provided creates five different visualizations of the student performance data, each of which can provide insights into different aspects of the data. The types of analyses that are facilitated by each visualization are as follows:</w:t>
      </w:r>
    </w:p>
    <w:p w14:paraId="467C45F3" w14:textId="7C80DCE3" w:rsidR="00C03080" w:rsidRDefault="00C03080" w:rsidP="00900B6D">
      <w:pPr>
        <w:jc w:val="both"/>
        <w:rPr>
          <w:rFonts w:cstheme="minorHAnsi"/>
        </w:rPr>
      </w:pPr>
    </w:p>
    <w:p w14:paraId="76A6F4C9" w14:textId="77777777" w:rsidR="00D94B74" w:rsidRDefault="00D94B74" w:rsidP="00900B6D">
      <w:pPr>
        <w:jc w:val="both"/>
        <w:rPr>
          <w:rFonts w:cstheme="minorHAnsi"/>
        </w:rPr>
      </w:pPr>
    </w:p>
    <w:p w14:paraId="5FABD063" w14:textId="56F47D89" w:rsidR="00C03080" w:rsidRDefault="00D94B74" w:rsidP="00900B6D">
      <w:pPr>
        <w:jc w:val="both"/>
        <w:rPr>
          <w:rFonts w:cstheme="minorHAnsi"/>
        </w:rPr>
      </w:pPr>
      <w:r>
        <w:rPr>
          <w:rFonts w:cstheme="minorHAnsi"/>
        </w:rPr>
        <w:t>1)</w:t>
      </w:r>
    </w:p>
    <w:p w14:paraId="3A7BE78A" w14:textId="3E6E5E71" w:rsidR="00C03080" w:rsidRDefault="00C03080" w:rsidP="00900B6D">
      <w:pPr>
        <w:jc w:val="both"/>
        <w:rPr>
          <w:rFonts w:cstheme="minorHAnsi"/>
        </w:rPr>
      </w:pPr>
    </w:p>
    <w:p w14:paraId="3FB52AE8" w14:textId="26D5BC2A" w:rsidR="00C03080" w:rsidRPr="00C03080" w:rsidRDefault="00C03080" w:rsidP="00900B6D">
      <w:pPr>
        <w:jc w:val="both"/>
        <w:rPr>
          <w:rFonts w:cstheme="minorHAnsi"/>
        </w:rPr>
      </w:pPr>
      <w:r>
        <w:rPr>
          <w:rFonts w:cstheme="minorHAnsi"/>
          <w:noProof/>
        </w:rPr>
        <w:drawing>
          <wp:inline distT="0" distB="0" distL="0" distR="0" wp14:anchorId="70A06089" wp14:editId="5781EF12">
            <wp:extent cx="4100660" cy="2269841"/>
            <wp:effectExtent l="0" t="0" r="1905" b="381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7225" cy="2306687"/>
                    </a:xfrm>
                    <a:prstGeom prst="rect">
                      <a:avLst/>
                    </a:prstGeom>
                  </pic:spPr>
                </pic:pic>
              </a:graphicData>
            </a:graphic>
          </wp:inline>
        </w:drawing>
      </w:r>
    </w:p>
    <w:p w14:paraId="6CC8D005" w14:textId="6EE15137" w:rsidR="00C03080" w:rsidRPr="00C03080" w:rsidRDefault="00C03080" w:rsidP="00900B6D">
      <w:pPr>
        <w:jc w:val="both"/>
        <w:rPr>
          <w:rFonts w:cstheme="minorHAnsi"/>
        </w:rPr>
      </w:pPr>
    </w:p>
    <w:p w14:paraId="5EE2FF8B" w14:textId="4D480729" w:rsidR="00C03080" w:rsidRDefault="00D94B74" w:rsidP="00D94B74">
      <w:pPr>
        <w:autoSpaceDE w:val="0"/>
        <w:autoSpaceDN w:val="0"/>
        <w:adjustRightInd w:val="0"/>
        <w:jc w:val="both"/>
        <w:rPr>
          <w:rFonts w:cstheme="minorHAnsi"/>
        </w:rPr>
      </w:pPr>
      <w:r>
        <w:rPr>
          <w:rFonts w:cstheme="minorHAnsi"/>
        </w:rPr>
        <w:t xml:space="preserve">     </w:t>
      </w:r>
      <w:r w:rsidR="00C03080" w:rsidRPr="00C03080">
        <w:rPr>
          <w:rFonts w:cstheme="minorHAnsi"/>
        </w:rPr>
        <w:t>Scatter plot of Math Score vs Reading Score by Gender: This plot allows us to see the relationship between Math and Reading scores for each student, while also breaking the data down by gender. By examining this plot, we can investigate whether there are any gender differences in Math and Reading performance, and whether the correlation between Math and Reading scores is similar for males and females. For example, we could see if females tend to score higher in Reading compared to males, or if there is a stronger correlation between Math and Reading scores for one gender versus the other.</w:t>
      </w:r>
    </w:p>
    <w:p w14:paraId="7B1938CA" w14:textId="5AAD1FFF" w:rsidR="00C03080" w:rsidRDefault="00C03080" w:rsidP="00900B6D">
      <w:pPr>
        <w:autoSpaceDE w:val="0"/>
        <w:autoSpaceDN w:val="0"/>
        <w:adjustRightInd w:val="0"/>
        <w:jc w:val="both"/>
        <w:rPr>
          <w:rFonts w:cstheme="minorHAnsi"/>
        </w:rPr>
      </w:pPr>
    </w:p>
    <w:p w14:paraId="3EB16EE6" w14:textId="37F851A9" w:rsidR="00D94B74" w:rsidRDefault="00D94B74" w:rsidP="00900B6D">
      <w:pPr>
        <w:autoSpaceDE w:val="0"/>
        <w:autoSpaceDN w:val="0"/>
        <w:adjustRightInd w:val="0"/>
        <w:jc w:val="both"/>
        <w:rPr>
          <w:rFonts w:cstheme="minorHAnsi"/>
        </w:rPr>
      </w:pPr>
    </w:p>
    <w:p w14:paraId="4C618DA5" w14:textId="5583D732" w:rsidR="00D94B74" w:rsidRDefault="00D94B74" w:rsidP="00900B6D">
      <w:pPr>
        <w:autoSpaceDE w:val="0"/>
        <w:autoSpaceDN w:val="0"/>
        <w:adjustRightInd w:val="0"/>
        <w:jc w:val="both"/>
        <w:rPr>
          <w:rFonts w:cstheme="minorHAnsi"/>
        </w:rPr>
      </w:pPr>
    </w:p>
    <w:p w14:paraId="3DE3745A" w14:textId="59F37CB5" w:rsidR="00D94B74" w:rsidRDefault="00D94B74" w:rsidP="00900B6D">
      <w:pPr>
        <w:autoSpaceDE w:val="0"/>
        <w:autoSpaceDN w:val="0"/>
        <w:adjustRightInd w:val="0"/>
        <w:jc w:val="both"/>
        <w:rPr>
          <w:rFonts w:cstheme="minorHAnsi"/>
        </w:rPr>
      </w:pPr>
    </w:p>
    <w:p w14:paraId="6D0407B0" w14:textId="4EA7E645" w:rsidR="00D94B74" w:rsidRDefault="00D94B74" w:rsidP="00900B6D">
      <w:pPr>
        <w:autoSpaceDE w:val="0"/>
        <w:autoSpaceDN w:val="0"/>
        <w:adjustRightInd w:val="0"/>
        <w:jc w:val="both"/>
        <w:rPr>
          <w:rFonts w:cstheme="minorHAnsi"/>
        </w:rPr>
      </w:pPr>
    </w:p>
    <w:p w14:paraId="1A39BE4F" w14:textId="34469CFD" w:rsidR="00D94B74" w:rsidRDefault="00D94B74" w:rsidP="00900B6D">
      <w:pPr>
        <w:autoSpaceDE w:val="0"/>
        <w:autoSpaceDN w:val="0"/>
        <w:adjustRightInd w:val="0"/>
        <w:jc w:val="both"/>
        <w:rPr>
          <w:rFonts w:cstheme="minorHAnsi"/>
        </w:rPr>
      </w:pPr>
    </w:p>
    <w:p w14:paraId="69FA5825" w14:textId="44146FB6" w:rsidR="00D94B74" w:rsidRDefault="00D94B74" w:rsidP="00900B6D">
      <w:pPr>
        <w:autoSpaceDE w:val="0"/>
        <w:autoSpaceDN w:val="0"/>
        <w:adjustRightInd w:val="0"/>
        <w:jc w:val="both"/>
        <w:rPr>
          <w:rFonts w:cstheme="minorHAnsi"/>
        </w:rPr>
      </w:pPr>
    </w:p>
    <w:p w14:paraId="5F0E8503" w14:textId="01205FE4" w:rsidR="00D94B74" w:rsidRDefault="00D94B74" w:rsidP="00900B6D">
      <w:pPr>
        <w:autoSpaceDE w:val="0"/>
        <w:autoSpaceDN w:val="0"/>
        <w:adjustRightInd w:val="0"/>
        <w:jc w:val="both"/>
        <w:rPr>
          <w:rFonts w:cstheme="minorHAnsi"/>
        </w:rPr>
      </w:pPr>
      <w:r>
        <w:rPr>
          <w:rFonts w:cstheme="minorHAnsi"/>
        </w:rPr>
        <w:lastRenderedPageBreak/>
        <w:t>2)</w:t>
      </w:r>
    </w:p>
    <w:p w14:paraId="713EAC42" w14:textId="575A2554" w:rsidR="00C03080" w:rsidRDefault="00C03080" w:rsidP="00900B6D">
      <w:pPr>
        <w:autoSpaceDE w:val="0"/>
        <w:autoSpaceDN w:val="0"/>
        <w:adjustRightInd w:val="0"/>
        <w:jc w:val="both"/>
        <w:rPr>
          <w:rFonts w:cstheme="minorHAnsi"/>
        </w:rPr>
      </w:pPr>
      <w:r>
        <w:rPr>
          <w:rFonts w:cstheme="minorHAnsi"/>
          <w:noProof/>
        </w:rPr>
        <w:drawing>
          <wp:inline distT="0" distB="0" distL="0" distR="0" wp14:anchorId="3856E0AE" wp14:editId="57F04D8E">
            <wp:extent cx="3406703" cy="2187019"/>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6821" cy="2212774"/>
                    </a:xfrm>
                    <a:prstGeom prst="rect">
                      <a:avLst/>
                    </a:prstGeom>
                  </pic:spPr>
                </pic:pic>
              </a:graphicData>
            </a:graphic>
          </wp:inline>
        </w:drawing>
      </w:r>
    </w:p>
    <w:p w14:paraId="693D380E" w14:textId="520B6340" w:rsidR="00C03080" w:rsidRDefault="00D94B74" w:rsidP="00D94B74">
      <w:pPr>
        <w:autoSpaceDE w:val="0"/>
        <w:autoSpaceDN w:val="0"/>
        <w:adjustRightInd w:val="0"/>
        <w:jc w:val="both"/>
        <w:rPr>
          <w:rFonts w:cstheme="minorHAnsi"/>
        </w:rPr>
      </w:pPr>
      <w:r>
        <w:rPr>
          <w:rFonts w:cstheme="minorHAnsi"/>
        </w:rPr>
        <w:t xml:space="preserve">    </w:t>
      </w:r>
      <w:r w:rsidR="00C03080" w:rsidRPr="00C03080">
        <w:rPr>
          <w:rFonts w:cstheme="minorHAnsi"/>
        </w:rPr>
        <w:t>Box plot of Math Score by Race/Ethnicity:</w:t>
      </w:r>
      <w:r w:rsidR="00C03080" w:rsidRPr="00C03080">
        <w:rPr>
          <w:rFonts w:cstheme="minorHAnsi"/>
        </w:rPr>
        <w:t xml:space="preserve"> </w:t>
      </w:r>
      <w:r w:rsidR="00C03080" w:rsidRPr="00C03080">
        <w:rPr>
          <w:rFonts w:cstheme="minorHAnsi"/>
        </w:rPr>
        <w:t>This plot displays the distribution of Math scores for each racial and ethnic group. By comparing the box plots, we can investigate whether there are any differences in Math performance between different racial and ethnic groups. For example, we could see if there are any groups that tend to have higher or lower scores than others, or if the spread of scores is wider for some groups compared to others.</w:t>
      </w:r>
    </w:p>
    <w:p w14:paraId="19EB7BA6" w14:textId="79F355BC" w:rsidR="00D94B74" w:rsidRDefault="00D94B74" w:rsidP="00D94B74">
      <w:pPr>
        <w:autoSpaceDE w:val="0"/>
        <w:autoSpaceDN w:val="0"/>
        <w:adjustRightInd w:val="0"/>
        <w:jc w:val="both"/>
        <w:rPr>
          <w:rFonts w:cstheme="minorHAnsi"/>
        </w:rPr>
      </w:pPr>
    </w:p>
    <w:p w14:paraId="072D039D" w14:textId="715FECAD" w:rsidR="00D94B74" w:rsidRDefault="00D94B74" w:rsidP="00D94B74">
      <w:pPr>
        <w:autoSpaceDE w:val="0"/>
        <w:autoSpaceDN w:val="0"/>
        <w:adjustRightInd w:val="0"/>
        <w:jc w:val="both"/>
        <w:rPr>
          <w:rFonts w:cstheme="minorHAnsi"/>
        </w:rPr>
      </w:pPr>
      <w:r>
        <w:rPr>
          <w:rFonts w:cstheme="minorHAnsi"/>
        </w:rPr>
        <w:t>3)</w:t>
      </w:r>
    </w:p>
    <w:p w14:paraId="07F538BF" w14:textId="658EAA90" w:rsidR="00C03080" w:rsidRDefault="00C03080" w:rsidP="00900B6D">
      <w:pPr>
        <w:autoSpaceDE w:val="0"/>
        <w:autoSpaceDN w:val="0"/>
        <w:adjustRightInd w:val="0"/>
        <w:jc w:val="both"/>
        <w:rPr>
          <w:rFonts w:cstheme="minorHAnsi"/>
        </w:rPr>
      </w:pPr>
    </w:p>
    <w:p w14:paraId="2D32327A" w14:textId="6A68F91A" w:rsidR="00C03080" w:rsidRDefault="00C03080" w:rsidP="00900B6D">
      <w:pPr>
        <w:autoSpaceDE w:val="0"/>
        <w:autoSpaceDN w:val="0"/>
        <w:adjustRightInd w:val="0"/>
        <w:jc w:val="both"/>
        <w:rPr>
          <w:rFonts w:cstheme="minorHAnsi"/>
        </w:rPr>
      </w:pPr>
      <w:r>
        <w:rPr>
          <w:rFonts w:cstheme="minorHAnsi"/>
          <w:noProof/>
        </w:rPr>
        <w:drawing>
          <wp:inline distT="0" distB="0" distL="0" distR="0" wp14:anchorId="58295AA5" wp14:editId="289377C1">
            <wp:extent cx="3073138" cy="1793964"/>
            <wp:effectExtent l="0" t="0" r="63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9416" cy="1815142"/>
                    </a:xfrm>
                    <a:prstGeom prst="rect">
                      <a:avLst/>
                    </a:prstGeom>
                  </pic:spPr>
                </pic:pic>
              </a:graphicData>
            </a:graphic>
          </wp:inline>
        </w:drawing>
      </w:r>
    </w:p>
    <w:p w14:paraId="41D6280C" w14:textId="62F25E2B" w:rsidR="00C03080" w:rsidRDefault="00C03080" w:rsidP="00D94B74">
      <w:pPr>
        <w:autoSpaceDE w:val="0"/>
        <w:autoSpaceDN w:val="0"/>
        <w:adjustRightInd w:val="0"/>
        <w:jc w:val="both"/>
        <w:rPr>
          <w:rFonts w:cstheme="minorHAnsi"/>
        </w:rPr>
      </w:pPr>
      <w:r w:rsidRPr="00C03080">
        <w:rPr>
          <w:rFonts w:cstheme="minorHAnsi"/>
        </w:rPr>
        <w:t>Count plot of Test Preparation Course by Parental Level of Education:</w:t>
      </w:r>
      <w:r w:rsidRPr="00C03080">
        <w:rPr>
          <w:rFonts w:cstheme="minorHAnsi"/>
        </w:rPr>
        <w:t xml:space="preserve"> </w:t>
      </w:r>
      <w:r w:rsidRPr="00C03080">
        <w:rPr>
          <w:rFonts w:cstheme="minorHAnsi"/>
        </w:rPr>
        <w:t>This plot shows the number of students who took a test preparation course, broken down by the educational level of their parents. By examining this plot, we can investigate whether there are any patterns in test preparation course enrollment across different levels of parental education. For example, we could see if students with highly educated parents are more likely to take a test preparation course, or if there are any differences in enrollment based on the specific level of education (</w:t>
      </w:r>
      <w:r w:rsidRPr="00C03080">
        <w:rPr>
          <w:rFonts w:cstheme="minorHAnsi"/>
        </w:rPr>
        <w:t>e.g.,</w:t>
      </w:r>
      <w:r w:rsidRPr="00C03080">
        <w:rPr>
          <w:rFonts w:cstheme="minorHAnsi"/>
        </w:rPr>
        <w:t xml:space="preserve"> high school diploma vs. graduate degree).</w:t>
      </w:r>
    </w:p>
    <w:p w14:paraId="07138B50" w14:textId="08078E3B" w:rsidR="00C03080" w:rsidRDefault="00C03080" w:rsidP="00900B6D">
      <w:pPr>
        <w:autoSpaceDE w:val="0"/>
        <w:autoSpaceDN w:val="0"/>
        <w:adjustRightInd w:val="0"/>
        <w:jc w:val="both"/>
        <w:rPr>
          <w:rFonts w:cstheme="minorHAnsi"/>
        </w:rPr>
      </w:pPr>
    </w:p>
    <w:p w14:paraId="24E817C5" w14:textId="76E4AC17" w:rsidR="00D94B74" w:rsidRDefault="00D94B74" w:rsidP="00900B6D">
      <w:pPr>
        <w:autoSpaceDE w:val="0"/>
        <w:autoSpaceDN w:val="0"/>
        <w:adjustRightInd w:val="0"/>
        <w:jc w:val="both"/>
        <w:rPr>
          <w:rFonts w:cstheme="minorHAnsi"/>
        </w:rPr>
      </w:pPr>
    </w:p>
    <w:p w14:paraId="3DAAF228" w14:textId="6218AF7D" w:rsidR="00D94B74" w:rsidRDefault="00D94B74" w:rsidP="00900B6D">
      <w:pPr>
        <w:autoSpaceDE w:val="0"/>
        <w:autoSpaceDN w:val="0"/>
        <w:adjustRightInd w:val="0"/>
        <w:jc w:val="both"/>
        <w:rPr>
          <w:rFonts w:cstheme="minorHAnsi"/>
        </w:rPr>
      </w:pPr>
    </w:p>
    <w:p w14:paraId="681128C6" w14:textId="75561003" w:rsidR="00D94B74" w:rsidRDefault="00D94B74" w:rsidP="00900B6D">
      <w:pPr>
        <w:autoSpaceDE w:val="0"/>
        <w:autoSpaceDN w:val="0"/>
        <w:adjustRightInd w:val="0"/>
        <w:jc w:val="both"/>
        <w:rPr>
          <w:rFonts w:cstheme="minorHAnsi"/>
        </w:rPr>
      </w:pPr>
    </w:p>
    <w:p w14:paraId="01B14C5D" w14:textId="09CB3646" w:rsidR="00D94B74" w:rsidRDefault="00D94B74" w:rsidP="00900B6D">
      <w:pPr>
        <w:autoSpaceDE w:val="0"/>
        <w:autoSpaceDN w:val="0"/>
        <w:adjustRightInd w:val="0"/>
        <w:jc w:val="both"/>
        <w:rPr>
          <w:rFonts w:cstheme="minorHAnsi"/>
        </w:rPr>
      </w:pPr>
    </w:p>
    <w:p w14:paraId="53EDCE88" w14:textId="107753DD" w:rsidR="00D94B74" w:rsidRDefault="00D94B74" w:rsidP="00900B6D">
      <w:pPr>
        <w:autoSpaceDE w:val="0"/>
        <w:autoSpaceDN w:val="0"/>
        <w:adjustRightInd w:val="0"/>
        <w:jc w:val="both"/>
        <w:rPr>
          <w:rFonts w:cstheme="minorHAnsi"/>
        </w:rPr>
      </w:pPr>
      <w:r>
        <w:rPr>
          <w:rFonts w:cstheme="minorHAnsi"/>
        </w:rPr>
        <w:lastRenderedPageBreak/>
        <w:t>4)</w:t>
      </w:r>
    </w:p>
    <w:p w14:paraId="41C1C29B" w14:textId="3ECBAA9B" w:rsidR="00C03080" w:rsidRDefault="00C03080" w:rsidP="00900B6D">
      <w:pPr>
        <w:autoSpaceDE w:val="0"/>
        <w:autoSpaceDN w:val="0"/>
        <w:adjustRightInd w:val="0"/>
        <w:jc w:val="both"/>
        <w:rPr>
          <w:rFonts w:cstheme="minorHAnsi"/>
        </w:rPr>
      </w:pPr>
      <w:r>
        <w:rPr>
          <w:rFonts w:cstheme="minorHAnsi"/>
          <w:noProof/>
        </w:rPr>
        <w:drawing>
          <wp:inline distT="0" distB="0" distL="0" distR="0" wp14:anchorId="265CC823" wp14:editId="58197034">
            <wp:extent cx="3563332" cy="2151093"/>
            <wp:effectExtent l="0" t="0" r="571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84537" cy="2163894"/>
                    </a:xfrm>
                    <a:prstGeom prst="rect">
                      <a:avLst/>
                    </a:prstGeom>
                  </pic:spPr>
                </pic:pic>
              </a:graphicData>
            </a:graphic>
          </wp:inline>
        </w:drawing>
      </w:r>
    </w:p>
    <w:p w14:paraId="025FC886" w14:textId="14621F48" w:rsidR="00C03080" w:rsidRDefault="00D94B74" w:rsidP="00D94B74">
      <w:pPr>
        <w:autoSpaceDE w:val="0"/>
        <w:autoSpaceDN w:val="0"/>
        <w:adjustRightInd w:val="0"/>
        <w:jc w:val="both"/>
        <w:rPr>
          <w:rFonts w:cstheme="minorHAnsi"/>
        </w:rPr>
      </w:pPr>
      <w:r>
        <w:rPr>
          <w:rFonts w:cstheme="minorHAnsi"/>
        </w:rPr>
        <w:t xml:space="preserve">   </w:t>
      </w:r>
      <w:r w:rsidR="00C03080" w:rsidRPr="00C03080">
        <w:rPr>
          <w:rFonts w:cstheme="minorHAnsi"/>
        </w:rPr>
        <w:t>KDE plot of Density of Writing Scores by Gender</w:t>
      </w:r>
      <w:r w:rsidR="00C03080" w:rsidRPr="00C03080">
        <w:rPr>
          <w:rFonts w:cstheme="minorHAnsi"/>
        </w:rPr>
        <w:t xml:space="preserve"> -</w:t>
      </w:r>
      <w:r w:rsidR="00C03080" w:rsidRPr="00C03080">
        <w:rPr>
          <w:rFonts w:cstheme="minorHAnsi"/>
        </w:rPr>
        <w:t>This plot displays the density (</w:t>
      </w:r>
      <w:r w:rsidR="00C03080" w:rsidRPr="00C03080">
        <w:rPr>
          <w:rFonts w:cstheme="minorHAnsi"/>
        </w:rPr>
        <w:t>i.e.,</w:t>
      </w:r>
      <w:r w:rsidR="00C03080" w:rsidRPr="00C03080">
        <w:rPr>
          <w:rFonts w:cstheme="minorHAnsi"/>
        </w:rPr>
        <w:t xml:space="preserve"> distribution) of Writing scores for each gender. By examining this plot, we can investigate whether there are any gender differences in Writing performance, and whether the distribution of Writing scores is similar for males and females. For example, we could see if one gender tends to have higher or lower scores, or if there are any differences in the shape of the distributions.</w:t>
      </w:r>
    </w:p>
    <w:p w14:paraId="1356DC35" w14:textId="064AA8EF" w:rsidR="00D94B74" w:rsidRDefault="00D94B74" w:rsidP="00D94B74">
      <w:pPr>
        <w:autoSpaceDE w:val="0"/>
        <w:autoSpaceDN w:val="0"/>
        <w:adjustRightInd w:val="0"/>
        <w:jc w:val="both"/>
        <w:rPr>
          <w:rFonts w:cstheme="minorHAnsi"/>
        </w:rPr>
      </w:pPr>
    </w:p>
    <w:p w14:paraId="793F9DD4" w14:textId="6E1E58BE" w:rsidR="00D94B74" w:rsidRDefault="00D94B74" w:rsidP="00D94B74">
      <w:pPr>
        <w:autoSpaceDE w:val="0"/>
        <w:autoSpaceDN w:val="0"/>
        <w:adjustRightInd w:val="0"/>
        <w:jc w:val="both"/>
        <w:rPr>
          <w:rFonts w:cstheme="minorHAnsi"/>
        </w:rPr>
      </w:pPr>
      <w:r>
        <w:rPr>
          <w:rFonts w:cstheme="minorHAnsi"/>
        </w:rPr>
        <w:t>5)</w:t>
      </w:r>
    </w:p>
    <w:p w14:paraId="0A664655" w14:textId="77777777" w:rsidR="00C03080" w:rsidRDefault="00C03080" w:rsidP="00900B6D">
      <w:pPr>
        <w:autoSpaceDE w:val="0"/>
        <w:autoSpaceDN w:val="0"/>
        <w:adjustRightInd w:val="0"/>
        <w:jc w:val="both"/>
        <w:rPr>
          <w:rFonts w:cstheme="minorHAnsi"/>
        </w:rPr>
      </w:pPr>
    </w:p>
    <w:p w14:paraId="68C1BED5" w14:textId="2E64CDB4" w:rsidR="00C03080" w:rsidRDefault="00C03080" w:rsidP="00900B6D">
      <w:pPr>
        <w:autoSpaceDE w:val="0"/>
        <w:autoSpaceDN w:val="0"/>
        <w:adjustRightInd w:val="0"/>
        <w:jc w:val="both"/>
        <w:rPr>
          <w:rFonts w:cstheme="minorHAnsi"/>
        </w:rPr>
      </w:pPr>
      <w:r>
        <w:rPr>
          <w:rFonts w:cstheme="minorHAnsi"/>
          <w:noProof/>
        </w:rPr>
        <w:drawing>
          <wp:inline distT="0" distB="0" distL="0" distR="0" wp14:anchorId="6C3432C0" wp14:editId="2E903BB9">
            <wp:extent cx="4374037" cy="2177468"/>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0677" cy="2190730"/>
                    </a:xfrm>
                    <a:prstGeom prst="rect">
                      <a:avLst/>
                    </a:prstGeom>
                  </pic:spPr>
                </pic:pic>
              </a:graphicData>
            </a:graphic>
          </wp:inline>
        </w:drawing>
      </w:r>
    </w:p>
    <w:p w14:paraId="3C873022" w14:textId="5B37FB55" w:rsidR="00C03080" w:rsidRPr="00C03080" w:rsidRDefault="00D94B74" w:rsidP="00D94B74">
      <w:pPr>
        <w:autoSpaceDE w:val="0"/>
        <w:autoSpaceDN w:val="0"/>
        <w:adjustRightInd w:val="0"/>
        <w:jc w:val="both"/>
        <w:rPr>
          <w:rFonts w:cstheme="minorHAnsi"/>
        </w:rPr>
      </w:pPr>
      <w:r>
        <w:rPr>
          <w:rFonts w:cstheme="minorHAnsi"/>
        </w:rPr>
        <w:t xml:space="preserve">   </w:t>
      </w:r>
      <w:r w:rsidR="00C03080" w:rsidRPr="00C03080">
        <w:rPr>
          <w:rFonts w:cstheme="minorHAnsi"/>
        </w:rPr>
        <w:t>Count plot of Lunch by Race/Ethnicity</w:t>
      </w:r>
      <w:r w:rsidR="00C03080" w:rsidRPr="00C03080">
        <w:rPr>
          <w:rFonts w:cstheme="minorHAnsi"/>
        </w:rPr>
        <w:t>-</w:t>
      </w:r>
      <w:r w:rsidR="00C03080" w:rsidRPr="00C03080">
        <w:rPr>
          <w:rFonts w:cstheme="minorHAnsi"/>
        </w:rPr>
        <w:t>This plot shows the number of students who received free or reduced-price lunch, broken down by race/ethnicity. By examining this plot, we can investigate whether there are any patterns in lunch status across different racial and ethnic groups. For example, we could see if certain groups are more likely to receive free or reduced-price lunch compared to others, or if there are any differences in the proportion of students in each group who receive lunch assistance.</w:t>
      </w:r>
    </w:p>
    <w:p w14:paraId="54F59F7E" w14:textId="77777777" w:rsidR="00C03080" w:rsidRPr="00C03080" w:rsidRDefault="00C03080" w:rsidP="00900B6D">
      <w:pPr>
        <w:jc w:val="both"/>
        <w:rPr>
          <w:rFonts w:cstheme="minorHAnsi"/>
        </w:rPr>
      </w:pPr>
    </w:p>
    <w:sectPr w:rsidR="00C03080" w:rsidRPr="00C0308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DFC29" w14:textId="77777777" w:rsidR="00F50FD0" w:rsidRDefault="00F50FD0" w:rsidP="00C03080">
      <w:r>
        <w:separator/>
      </w:r>
    </w:p>
  </w:endnote>
  <w:endnote w:type="continuationSeparator" w:id="0">
    <w:p w14:paraId="2222B0EE" w14:textId="77777777" w:rsidR="00F50FD0" w:rsidRDefault="00F50FD0" w:rsidP="00C0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2E27" w14:textId="77777777" w:rsidR="00F50FD0" w:rsidRDefault="00F50FD0" w:rsidP="00C03080">
      <w:r>
        <w:separator/>
      </w:r>
    </w:p>
  </w:footnote>
  <w:footnote w:type="continuationSeparator" w:id="0">
    <w:p w14:paraId="4B5DA0F7" w14:textId="77777777" w:rsidR="00F50FD0" w:rsidRDefault="00F50FD0" w:rsidP="00C03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1AAA8" w14:textId="0E163C6A" w:rsidR="00C03080" w:rsidRDefault="00C03080">
    <w:pPr>
      <w:pStyle w:val="Header"/>
    </w:pPr>
    <w:r>
      <w:t xml:space="preserve">  </w:t>
    </w:r>
    <w:r>
      <w:tab/>
      <w:t>ASSIGNMENT-</w:t>
    </w:r>
    <w:r w:rsidR="00900B6D">
      <w:t>1</w:t>
    </w:r>
    <w:r>
      <w:tab/>
    </w:r>
  </w:p>
  <w:p w14:paraId="28BC8282" w14:textId="62E78CD1" w:rsidR="00C03080" w:rsidRDefault="00C03080">
    <w:pPr>
      <w:pStyle w:val="Header"/>
    </w:pPr>
  </w:p>
  <w:p w14:paraId="681214BA" w14:textId="18B20581" w:rsidR="00C03080" w:rsidRDefault="00C03080">
    <w:pPr>
      <w:pStyle w:val="Header"/>
    </w:pPr>
  </w:p>
  <w:p w14:paraId="0089E8DA" w14:textId="77777777" w:rsidR="00C03080" w:rsidRDefault="00C03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847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80"/>
    <w:rsid w:val="003A4624"/>
    <w:rsid w:val="00900B6D"/>
    <w:rsid w:val="00C03080"/>
    <w:rsid w:val="00D94B74"/>
    <w:rsid w:val="00F5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073EC"/>
  <w15:chartTrackingRefBased/>
  <w15:docId w15:val="{596E16F0-B5B6-2D4E-9F76-C5CCE685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03080"/>
  </w:style>
  <w:style w:type="paragraph" w:styleId="Header">
    <w:name w:val="header"/>
    <w:basedOn w:val="Normal"/>
    <w:link w:val="HeaderChar"/>
    <w:uiPriority w:val="99"/>
    <w:unhideWhenUsed/>
    <w:rsid w:val="00C03080"/>
    <w:pPr>
      <w:tabs>
        <w:tab w:val="center" w:pos="4680"/>
        <w:tab w:val="right" w:pos="9360"/>
      </w:tabs>
    </w:pPr>
  </w:style>
  <w:style w:type="character" w:customStyle="1" w:styleId="HeaderChar">
    <w:name w:val="Header Char"/>
    <w:basedOn w:val="DefaultParagraphFont"/>
    <w:link w:val="Header"/>
    <w:uiPriority w:val="99"/>
    <w:rsid w:val="00C03080"/>
  </w:style>
  <w:style w:type="paragraph" w:styleId="Footer">
    <w:name w:val="footer"/>
    <w:basedOn w:val="Normal"/>
    <w:link w:val="FooterChar"/>
    <w:uiPriority w:val="99"/>
    <w:unhideWhenUsed/>
    <w:rsid w:val="00C03080"/>
    <w:pPr>
      <w:tabs>
        <w:tab w:val="center" w:pos="4680"/>
        <w:tab w:val="right" w:pos="9360"/>
      </w:tabs>
    </w:pPr>
  </w:style>
  <w:style w:type="character" w:customStyle="1" w:styleId="FooterChar">
    <w:name w:val="Footer Char"/>
    <w:basedOn w:val="DefaultParagraphFont"/>
    <w:link w:val="Footer"/>
    <w:uiPriority w:val="99"/>
    <w:rsid w:val="00C03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91313">
      <w:bodyDiv w:val="1"/>
      <w:marLeft w:val="0"/>
      <w:marRight w:val="0"/>
      <w:marTop w:val="0"/>
      <w:marBottom w:val="0"/>
      <w:divBdr>
        <w:top w:val="none" w:sz="0" w:space="0" w:color="auto"/>
        <w:left w:val="none" w:sz="0" w:space="0" w:color="auto"/>
        <w:bottom w:val="none" w:sz="0" w:space="0" w:color="auto"/>
        <w:right w:val="none" w:sz="0" w:space="0" w:color="auto"/>
      </w:divBdr>
    </w:div>
    <w:div w:id="1412652687">
      <w:bodyDiv w:val="1"/>
      <w:marLeft w:val="0"/>
      <w:marRight w:val="0"/>
      <w:marTop w:val="0"/>
      <w:marBottom w:val="0"/>
      <w:divBdr>
        <w:top w:val="none" w:sz="0" w:space="0" w:color="auto"/>
        <w:left w:val="none" w:sz="0" w:space="0" w:color="auto"/>
        <w:bottom w:val="none" w:sz="0" w:space="0" w:color="auto"/>
        <w:right w:val="none" w:sz="0" w:space="0" w:color="auto"/>
      </w:divBdr>
    </w:div>
    <w:div w:id="179282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Maragoni, Vamshi</dc:creator>
  <cp:keywords/>
  <dc:description/>
  <cp:lastModifiedBy>Maragoni, Vamshi</cp:lastModifiedBy>
  <cp:revision>4</cp:revision>
  <dcterms:created xsi:type="dcterms:W3CDTF">2023-02-27T05:18:00Z</dcterms:created>
  <dcterms:modified xsi:type="dcterms:W3CDTF">2023-02-28T04:46:00Z</dcterms:modified>
</cp:coreProperties>
</file>