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55269" w14:textId="1CA60FE9" w:rsidR="003C6165" w:rsidRDefault="005413C2">
      <w:r>
        <w:t>Mutual Transfer</w:t>
      </w:r>
    </w:p>
    <w:p w14:paraId="12128F12" w14:textId="77777777" w:rsidR="005413C2" w:rsidRDefault="005413C2"/>
    <w:p w14:paraId="4D7BC54C" w14:textId="3EEE6877" w:rsidR="005413C2" w:rsidRDefault="005413C2">
      <w:r>
        <w:t>N=8 is maximum</w:t>
      </w:r>
    </w:p>
    <w:p w14:paraId="55AE1F47" w14:textId="77777777" w:rsidR="005413C2" w:rsidRDefault="005413C2"/>
    <w:p w14:paraId="63871081" w14:textId="5D43C8DC" w:rsidR="005413C2" w:rsidRDefault="005413C2">
      <w:proofErr w:type="spellStart"/>
      <w:r>
        <w:t>Supabase</w:t>
      </w:r>
      <w:proofErr w:type="spellEnd"/>
      <w:r>
        <w:t xml:space="preserve"> if only for storage database:</w:t>
      </w:r>
      <w:r w:rsidRPr="005413C2">
        <w:t xml:space="preserve"> </w:t>
      </w:r>
      <w:proofErr w:type="spellStart"/>
      <w:r w:rsidRPr="005413C2">
        <w:t>reate</w:t>
      </w:r>
      <w:proofErr w:type="spellEnd"/>
      <w:r w:rsidRPr="005413C2">
        <w:t xml:space="preserve"> a free Postgres on </w:t>
      </w:r>
      <w:proofErr w:type="spellStart"/>
      <w:r w:rsidRPr="005413C2">
        <w:t>Supabase</w:t>
      </w:r>
      <w:proofErr w:type="spellEnd"/>
      <w:r w:rsidRPr="005413C2">
        <w:t xml:space="preserve"> or Neon and copy its connection string into DATABASE_URL</w:t>
      </w:r>
      <w:r>
        <w:t xml:space="preserve"> (), </w:t>
      </w:r>
    </w:p>
    <w:p w14:paraId="240184D4" w14:textId="77777777" w:rsidR="005413C2" w:rsidRDefault="005413C2"/>
    <w:p w14:paraId="7681EF80" w14:textId="61E874D2" w:rsidR="005413C2" w:rsidRDefault="005413C2">
      <w:r>
        <w:t xml:space="preserve">Render is actually doing the processing which </w:t>
      </w:r>
      <w:proofErr w:type="gramStart"/>
      <w:r>
        <w:t>take</w:t>
      </w:r>
      <w:proofErr w:type="gramEnd"/>
      <w:r>
        <w:t xml:space="preserve"> code from git hub and we use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in the code to use </w:t>
      </w:r>
      <w:proofErr w:type="spellStart"/>
      <w:r>
        <w:t>supabase</w:t>
      </w:r>
      <w:proofErr w:type="spellEnd"/>
      <w:r>
        <w:t xml:space="preserve"> database</w:t>
      </w:r>
    </w:p>
    <w:p w14:paraId="3B07D354" w14:textId="77777777" w:rsidR="005413C2" w:rsidRDefault="005413C2"/>
    <w:p w14:paraId="47AF5A24" w14:textId="686E633F" w:rsidR="005413C2" w:rsidRDefault="005413C2">
      <w:r>
        <w:t xml:space="preserve">Google is authentication - </w:t>
      </w:r>
      <w:r w:rsidRPr="005413C2">
        <w:t>n Google Cloud Console, create an OAuth Web client ID. Add your Render URL under Authorized JavaScript origins and put the ID in GOOGLE_CLIENT_ID</w:t>
      </w:r>
    </w:p>
    <w:p w14:paraId="48BB3A85" w14:textId="77777777" w:rsidR="005413C2" w:rsidRDefault="005413C2"/>
    <w:sectPr w:rsidR="005413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+mn-cs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3C2"/>
    <w:rsid w:val="000F1E14"/>
    <w:rsid w:val="0015190D"/>
    <w:rsid w:val="003C6165"/>
    <w:rsid w:val="005413C2"/>
    <w:rsid w:val="007F4E45"/>
    <w:rsid w:val="00B1416C"/>
    <w:rsid w:val="00FE3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61157"/>
  <w15:chartTrackingRefBased/>
  <w15:docId w15:val="{C3A910D9-4E70-4F9F-85F6-B0ED0FAAF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="+mn-cs"/>
        <w:kern w:val="24"/>
        <w:sz w:val="32"/>
        <w:szCs w:val="32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3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3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3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3C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3C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3C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3C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3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3C2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3C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3C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3C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3C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3C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3C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3C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3C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3C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3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3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3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3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3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Potla Vamshi</dc:creator>
  <cp:keywords/>
  <dc:description/>
  <cp:lastModifiedBy>Potla Vamshi</cp:lastModifiedBy>
  <cp:revision>2</cp:revision>
  <dcterms:created xsi:type="dcterms:W3CDTF">2026-10-17T11:12:00Z</dcterms:created>
  <dcterms:modified xsi:type="dcterms:W3CDTF">2026-10-17T11:12:00Z</dcterms:modified>
</cp:coreProperties>
</file>