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C3B2" w14:textId="0E4F730D" w:rsidR="00AE2BFE" w:rsidRPr="001061CB" w:rsidRDefault="007D0582">
      <w:pPr>
        <w:rPr>
          <w:b/>
          <w:bCs/>
        </w:rPr>
      </w:pPr>
      <w:r w:rsidRPr="001061CB">
        <w:rPr>
          <w:b/>
          <w:bCs/>
        </w:rPr>
        <w:t>Digital Regulatory Reporting</w:t>
      </w:r>
    </w:p>
    <w:p w14:paraId="18FD7E0F" w14:textId="6CECA85A" w:rsidR="007D0582" w:rsidRDefault="007D0582"/>
    <w:p w14:paraId="757C1FF9" w14:textId="76FC0835" w:rsidR="008F287C" w:rsidRDefault="00480E6B" w:rsidP="00555ED5">
      <w:r>
        <w:t xml:space="preserve">The Global </w:t>
      </w:r>
      <w:r w:rsidR="00555ED5">
        <w:t xml:space="preserve">Digital Regulatory Reporting (DRR) </w:t>
      </w:r>
      <w:r>
        <w:t xml:space="preserve">program </w:t>
      </w:r>
      <w:r w:rsidR="00555ED5">
        <w:t>is a</w:t>
      </w:r>
      <w:r w:rsidR="00AF0AF8">
        <w:t xml:space="preserve"> cross </w:t>
      </w:r>
      <w:r w:rsidR="00555ED5">
        <w:t xml:space="preserve">industry </w:t>
      </w:r>
      <w:r>
        <w:t xml:space="preserve">initiative </w:t>
      </w:r>
      <w:r w:rsidR="00555ED5">
        <w:t xml:space="preserve">to </w:t>
      </w:r>
      <w:r w:rsidR="005D60EE">
        <w:t>transform t</w:t>
      </w:r>
      <w:r w:rsidR="005D6CFE">
        <w:t xml:space="preserve">he </w:t>
      </w:r>
      <w:r w:rsidR="00555ED5" w:rsidRPr="00D8304F">
        <w:t xml:space="preserve">reporting infrastructure </w:t>
      </w:r>
      <w:r w:rsidR="005D6CFE">
        <w:t xml:space="preserve">so </w:t>
      </w:r>
      <w:r w:rsidR="00022191">
        <w:t xml:space="preserve">that </w:t>
      </w:r>
      <w:r w:rsidR="00024335">
        <w:t xml:space="preserve">all </w:t>
      </w:r>
      <w:r w:rsidR="00024335" w:rsidRPr="00D8304F">
        <w:t xml:space="preserve">reporting </w:t>
      </w:r>
      <w:r w:rsidR="00024335">
        <w:t>entities</w:t>
      </w:r>
      <w:r w:rsidR="00024335" w:rsidRPr="00D8304F">
        <w:t xml:space="preserve"> </w:t>
      </w:r>
      <w:r w:rsidR="00024335">
        <w:t>implement rules consistently</w:t>
      </w:r>
      <w:r w:rsidR="00693F02">
        <w:t xml:space="preserve"> and cost effective</w:t>
      </w:r>
      <w:r w:rsidR="005B3E3F">
        <w:t>ly</w:t>
      </w:r>
      <w:r w:rsidR="00555ED5">
        <w:t>.</w:t>
      </w:r>
      <w:r w:rsidR="006C1B54">
        <w:t xml:space="preserve"> </w:t>
      </w:r>
      <w:r w:rsidR="00234E9B">
        <w:t xml:space="preserve">DRR </w:t>
      </w:r>
      <w:r w:rsidR="00022191">
        <w:t xml:space="preserve">achieves this by </w:t>
      </w:r>
      <w:r w:rsidR="007B1A62">
        <w:t>delivering</w:t>
      </w:r>
      <w:r w:rsidR="00B013F5">
        <w:t xml:space="preserve"> </w:t>
      </w:r>
      <w:r w:rsidR="00CD3228">
        <w:t>a</w:t>
      </w:r>
      <w:r w:rsidR="00E762CC">
        <w:t>n open-source,</w:t>
      </w:r>
      <w:r w:rsidR="00CD3228">
        <w:t xml:space="preserve"> </w:t>
      </w:r>
      <w:r w:rsidR="00F45007">
        <w:t xml:space="preserve">functional expression </w:t>
      </w:r>
      <w:r w:rsidR="00CD3228">
        <w:t xml:space="preserve">of the reporting rules that can be used as </w:t>
      </w:r>
      <w:r w:rsidR="000D4BE4">
        <w:t xml:space="preserve">machine-executable </w:t>
      </w:r>
      <w:r w:rsidR="00CD3228">
        <w:t xml:space="preserve">code in firms’ </w:t>
      </w:r>
      <w:r w:rsidR="00D1447B">
        <w:t xml:space="preserve">own </w:t>
      </w:r>
      <w:r w:rsidR="00CD3228">
        <w:t>implementations.</w:t>
      </w:r>
    </w:p>
    <w:p w14:paraId="75A4B7B9" w14:textId="77777777" w:rsidR="008F287C" w:rsidRDefault="008F287C" w:rsidP="00555ED5"/>
    <w:p w14:paraId="62702405" w14:textId="6A92B2CA" w:rsidR="00555ED5" w:rsidRDefault="00A22856" w:rsidP="00555ED5">
      <w:r>
        <w:t>DRR</w:t>
      </w:r>
      <w:r w:rsidR="00CD3228">
        <w:t xml:space="preserve"> </w:t>
      </w:r>
      <w:r w:rsidR="00C03F0A">
        <w:t>is built as a</w:t>
      </w:r>
      <w:r w:rsidR="00287C9C">
        <w:t>n</w:t>
      </w:r>
      <w:r w:rsidR="00C03F0A">
        <w:t xml:space="preserve"> </w:t>
      </w:r>
      <w:r w:rsidR="00D267DE">
        <w:t xml:space="preserve">extension </w:t>
      </w:r>
      <w:r w:rsidR="00287C9C">
        <w:t xml:space="preserve">of </w:t>
      </w:r>
      <w:r w:rsidR="00D267DE">
        <w:t xml:space="preserve">the CDM. </w:t>
      </w:r>
      <w:r w:rsidR="00D6250E">
        <w:t xml:space="preserve">It </w:t>
      </w:r>
      <w:r w:rsidR="00083184">
        <w:t>uses</w:t>
      </w:r>
      <w:r w:rsidR="00CD3228">
        <w:t xml:space="preserve"> the CDM to represent </w:t>
      </w:r>
      <w:r w:rsidR="008F287C">
        <w:t xml:space="preserve">the transaction data </w:t>
      </w:r>
      <w:r w:rsidR="00CD3228">
        <w:t>input into the reporting process.</w:t>
      </w:r>
      <w:r w:rsidR="009F7EA4">
        <w:t xml:space="preserve"> It conforms </w:t>
      </w:r>
      <w:r w:rsidR="00687DF3">
        <w:t xml:space="preserve">to the </w:t>
      </w:r>
      <w:r w:rsidR="006B67C4">
        <w:t>CDM’s design principles</w:t>
      </w:r>
      <w:r w:rsidR="00A8763E">
        <w:t xml:space="preserve"> where data and functions </w:t>
      </w:r>
      <w:r w:rsidR="00936067">
        <w:t>are used to model</w:t>
      </w:r>
      <w:r w:rsidR="00E842FA">
        <w:t xml:space="preserve"> </w:t>
      </w:r>
      <w:r w:rsidR="006A1F27">
        <w:t xml:space="preserve">reportable </w:t>
      </w:r>
      <w:r w:rsidR="00F8248A">
        <w:t xml:space="preserve">fields </w:t>
      </w:r>
      <w:r w:rsidR="005E271D">
        <w:t xml:space="preserve">and </w:t>
      </w:r>
      <w:r w:rsidR="000241D6">
        <w:t>logic, respectively.</w:t>
      </w:r>
    </w:p>
    <w:p w14:paraId="69DC191B" w14:textId="77777777" w:rsidR="00555ED5" w:rsidRDefault="00555ED5" w:rsidP="00555ED5"/>
    <w:p w14:paraId="1095486E" w14:textId="77777777" w:rsidR="009660C6" w:rsidRPr="00B013F5" w:rsidRDefault="009660C6" w:rsidP="009660C6">
      <w:pPr>
        <w:rPr>
          <w:i/>
          <w:iCs/>
        </w:rPr>
      </w:pPr>
      <w:r w:rsidRPr="00B013F5">
        <w:rPr>
          <w:i/>
          <w:iCs/>
        </w:rPr>
        <w:t>Background</w:t>
      </w:r>
    </w:p>
    <w:p w14:paraId="4A0851BE" w14:textId="77777777" w:rsidR="009660C6" w:rsidRDefault="009660C6" w:rsidP="009660C6"/>
    <w:p w14:paraId="7060730B" w14:textId="44A8386D" w:rsidR="007D0582" w:rsidRDefault="007D0582">
      <w:r>
        <w:t xml:space="preserve">Financial institutions are subject to an array of </w:t>
      </w:r>
      <w:r w:rsidR="00555ED5">
        <w:t xml:space="preserve">global </w:t>
      </w:r>
      <w:r>
        <w:t xml:space="preserve">reporting obligations </w:t>
      </w:r>
      <w:r w:rsidR="001061CB">
        <w:t xml:space="preserve">designed </w:t>
      </w:r>
      <w:r>
        <w:t xml:space="preserve">to provide transparency about their activities </w:t>
      </w:r>
      <w:r w:rsidR="001061CB">
        <w:t xml:space="preserve">to </w:t>
      </w:r>
      <w:r>
        <w:t xml:space="preserve">regulators </w:t>
      </w:r>
      <w:r w:rsidR="001061CB">
        <w:t xml:space="preserve">and ensure the safe functioning of financial markets, including the monitoring of </w:t>
      </w:r>
      <w:r>
        <w:t>systemic risk or market abuse.</w:t>
      </w:r>
      <w:r w:rsidR="00F90342">
        <w:t xml:space="preserve"> </w:t>
      </w:r>
      <w:r w:rsidR="001061CB">
        <w:t xml:space="preserve">Derivatives </w:t>
      </w:r>
      <w:r w:rsidR="00EC1249">
        <w:t>transactions</w:t>
      </w:r>
      <w:r w:rsidR="001061CB">
        <w:t xml:space="preserve">, </w:t>
      </w:r>
      <w:r w:rsidR="00EC1249">
        <w:t>following</w:t>
      </w:r>
      <w:r w:rsidR="00D8304F">
        <w:t xml:space="preserve"> </w:t>
      </w:r>
      <w:r w:rsidR="001061CB">
        <w:t xml:space="preserve">the </w:t>
      </w:r>
      <w:r w:rsidR="00EC1249">
        <w:t xml:space="preserve">global financial reform </w:t>
      </w:r>
      <w:r w:rsidR="00466D35">
        <w:t xml:space="preserve">initiated </w:t>
      </w:r>
      <w:r w:rsidR="001B5F20">
        <w:t>in 2009</w:t>
      </w:r>
      <w:r w:rsidR="001061CB">
        <w:t xml:space="preserve">, </w:t>
      </w:r>
      <w:r w:rsidR="001B5F20">
        <w:t xml:space="preserve">are now </w:t>
      </w:r>
      <w:r w:rsidR="00D8304F">
        <w:t xml:space="preserve">transparently </w:t>
      </w:r>
      <w:r w:rsidR="001B5F20">
        <w:t>reported to trade repositories across all G20 jurisdictions.</w:t>
      </w:r>
      <w:r w:rsidR="00D8304F">
        <w:t xml:space="preserve"> More recently, similar reporting obligations have been extended to the Securities Financing market</w:t>
      </w:r>
      <w:r w:rsidR="002D675A">
        <w:t>s</w:t>
      </w:r>
      <w:r w:rsidR="00D8304F">
        <w:t>.</w:t>
      </w:r>
    </w:p>
    <w:p w14:paraId="10BA03FC" w14:textId="4B3782EF" w:rsidR="00D8304F" w:rsidRDefault="00D8304F"/>
    <w:p w14:paraId="5CA1F7CF" w14:textId="12545509" w:rsidR="00EC1249" w:rsidRDefault="00EC1249" w:rsidP="00EC1249">
      <w:r>
        <w:t xml:space="preserve">Since </w:t>
      </w:r>
      <w:r w:rsidR="006F02E6">
        <w:t xml:space="preserve">they were first </w:t>
      </w:r>
      <w:r>
        <w:t>implemen</w:t>
      </w:r>
      <w:r w:rsidR="006F02E6">
        <w:t>ted</w:t>
      </w:r>
      <w:r>
        <w:t>, t</w:t>
      </w:r>
      <w:r w:rsidRPr="00D8304F">
        <w:t xml:space="preserve">he regulatory community has </w:t>
      </w:r>
      <w:r w:rsidR="007D2ED2">
        <w:t>progressed</w:t>
      </w:r>
      <w:r w:rsidR="006F02E6">
        <w:t xml:space="preserve"> </w:t>
      </w:r>
      <w:r w:rsidRPr="00D8304F">
        <w:t xml:space="preserve">to harmonise </w:t>
      </w:r>
      <w:r w:rsidR="00263865">
        <w:t xml:space="preserve">global </w:t>
      </w:r>
      <w:r w:rsidR="00234E9B">
        <w:t xml:space="preserve">trade </w:t>
      </w:r>
      <w:r w:rsidRPr="00D8304F">
        <w:t>reporting rules under the </w:t>
      </w:r>
      <w:r w:rsidR="006F02E6">
        <w:t xml:space="preserve">BIS </w:t>
      </w:r>
      <w:r w:rsidRPr="00D8304F">
        <w:t>CPMI</w:t>
      </w:r>
      <w:r w:rsidR="006F02E6">
        <w:t>-</w:t>
      </w:r>
      <w:r w:rsidRPr="00D8304F">
        <w:t xml:space="preserve">IOSCO's </w:t>
      </w:r>
      <w:r w:rsidR="007D7584">
        <w:t>working group</w:t>
      </w:r>
      <w:r w:rsidR="006F02E6">
        <w:t xml:space="preserve">. </w:t>
      </w:r>
      <w:r w:rsidR="007D2ED2">
        <w:t>N</w:t>
      </w:r>
      <w:r w:rsidR="006F02E6">
        <w:t xml:space="preserve">ational regulators and </w:t>
      </w:r>
      <w:r w:rsidRPr="00D8304F">
        <w:t xml:space="preserve">reporting parties </w:t>
      </w:r>
      <w:r w:rsidR="00C8112F">
        <w:t xml:space="preserve">have been </w:t>
      </w:r>
      <w:r w:rsidR="003B7CE4">
        <w:t xml:space="preserve">tasked with </w:t>
      </w:r>
      <w:r w:rsidR="00AF0AF8">
        <w:t>implement</w:t>
      </w:r>
      <w:r w:rsidR="003B7CE4">
        <w:t>ing</w:t>
      </w:r>
      <w:r w:rsidR="00AF0AF8">
        <w:t xml:space="preserve"> </w:t>
      </w:r>
      <w:r w:rsidRPr="00D8304F">
        <w:t xml:space="preserve">these </w:t>
      </w:r>
      <w:r w:rsidR="000D4BE4">
        <w:t>recommendations</w:t>
      </w:r>
      <w:r w:rsidRPr="00D8304F">
        <w:t xml:space="preserve"> consistently across global markets.</w:t>
      </w:r>
    </w:p>
    <w:p w14:paraId="1B4E1AC4" w14:textId="4657AEEA" w:rsidR="00F90342" w:rsidRDefault="00F90342" w:rsidP="00EC1249"/>
    <w:p w14:paraId="36DC7E60" w14:textId="3DD3C932" w:rsidR="007D2ED2" w:rsidRDefault="00263865" w:rsidP="00F90342">
      <w:r>
        <w:t xml:space="preserve">DRR </w:t>
      </w:r>
      <w:r w:rsidR="00AF0AF8">
        <w:t xml:space="preserve">supports </w:t>
      </w:r>
      <w:r w:rsidR="00F90342">
        <w:t>th</w:t>
      </w:r>
      <w:r w:rsidR="00BE33D0">
        <w:t>at</w:t>
      </w:r>
      <w:r w:rsidR="00F90342" w:rsidRPr="00D8304F">
        <w:t xml:space="preserve"> next wave of </w:t>
      </w:r>
      <w:r w:rsidR="00234E9B">
        <w:t xml:space="preserve">derivatives </w:t>
      </w:r>
      <w:r w:rsidR="00F90342" w:rsidRPr="00D8304F">
        <w:t>reporting regulations</w:t>
      </w:r>
      <w:r w:rsidR="00AF0AF8">
        <w:t xml:space="preserve">, allowing firms to comply </w:t>
      </w:r>
      <w:r w:rsidR="00AF0AF8" w:rsidRPr="00D8304F">
        <w:t>efficiently and cost effectively</w:t>
      </w:r>
      <w:r w:rsidR="00AF0AF8">
        <w:t xml:space="preserve"> and </w:t>
      </w:r>
      <w:r w:rsidR="00AF0AF8" w:rsidRPr="00D8304F">
        <w:t xml:space="preserve">regulators </w:t>
      </w:r>
      <w:r w:rsidR="00AF0AF8">
        <w:t xml:space="preserve">to </w:t>
      </w:r>
      <w:r w:rsidR="00AF0AF8" w:rsidRPr="00D8304F">
        <w:t xml:space="preserve">achieve their </w:t>
      </w:r>
      <w:r w:rsidR="00AF0AF8">
        <w:t>policy</w:t>
      </w:r>
      <w:r w:rsidR="00AF0AF8" w:rsidRPr="00D8304F">
        <w:t xml:space="preserve"> goals.</w:t>
      </w:r>
      <w:r w:rsidR="00AF0AF8">
        <w:t xml:space="preserve"> </w:t>
      </w:r>
      <w:r w:rsidR="007D2ED2">
        <w:t>The CDM has demonstrated that it can serve as the basis for this new reporting paradigm</w:t>
      </w:r>
      <w:r w:rsidR="0077052C">
        <w:t xml:space="preserve">. Previous implementations </w:t>
      </w:r>
      <w:r w:rsidR="00AE3FF6">
        <w:t>that led up to th</w:t>
      </w:r>
      <w:r w:rsidR="0048570E">
        <w:t xml:space="preserve">is </w:t>
      </w:r>
      <w:r w:rsidR="00882F0D">
        <w:t xml:space="preserve">DRR program </w:t>
      </w:r>
      <w:r w:rsidR="0077052C">
        <w:t xml:space="preserve">include the </w:t>
      </w:r>
      <w:hyperlink r:id="rId10" w:history="1">
        <w:r w:rsidR="0077052C" w:rsidRPr="00A9107D">
          <w:rPr>
            <w:rStyle w:val="Hyperlink"/>
          </w:rPr>
          <w:t xml:space="preserve">UK Digital Regulatory Reporting </w:t>
        </w:r>
        <w:r w:rsidR="00EA1220" w:rsidRPr="00A9107D">
          <w:rPr>
            <w:rStyle w:val="Hyperlink"/>
          </w:rPr>
          <w:t>Pilot</w:t>
        </w:r>
      </w:hyperlink>
      <w:r w:rsidR="00EA1220">
        <w:t xml:space="preserve"> </w:t>
      </w:r>
      <w:r w:rsidR="0077052C">
        <w:t xml:space="preserve">initiative in 2019 and the </w:t>
      </w:r>
      <w:hyperlink r:id="rId11" w:history="1">
        <w:r w:rsidR="0077052C" w:rsidRPr="005765D5">
          <w:rPr>
            <w:rStyle w:val="Hyperlink"/>
          </w:rPr>
          <w:t xml:space="preserve">G20 </w:t>
        </w:r>
        <w:proofErr w:type="spellStart"/>
        <w:r w:rsidR="0077052C" w:rsidRPr="005765D5">
          <w:rPr>
            <w:rStyle w:val="Hyperlink"/>
          </w:rPr>
          <w:t>TechSprint</w:t>
        </w:r>
        <w:proofErr w:type="spellEnd"/>
      </w:hyperlink>
      <w:r w:rsidR="0077052C">
        <w:t xml:space="preserve"> in 2020.</w:t>
      </w:r>
    </w:p>
    <w:p w14:paraId="774D496C" w14:textId="77777777" w:rsidR="00386D50" w:rsidRDefault="00386D50" w:rsidP="00F90342"/>
    <w:p w14:paraId="796D93A4" w14:textId="30783B53" w:rsidR="00386D50" w:rsidRPr="00E95AAD" w:rsidRDefault="00386D50" w:rsidP="00F90342">
      <w:pPr>
        <w:rPr>
          <w:i/>
          <w:iCs/>
        </w:rPr>
      </w:pPr>
      <w:r w:rsidRPr="00E95AAD">
        <w:rPr>
          <w:i/>
          <w:iCs/>
        </w:rPr>
        <w:t>Scope</w:t>
      </w:r>
      <w:r w:rsidR="00E95AAD">
        <w:rPr>
          <w:i/>
          <w:iCs/>
        </w:rPr>
        <w:t xml:space="preserve"> and status</w:t>
      </w:r>
    </w:p>
    <w:p w14:paraId="2D655FA6" w14:textId="77777777" w:rsidR="00386D50" w:rsidRDefault="00386D50" w:rsidP="00F90342"/>
    <w:p w14:paraId="0AF5DB10" w14:textId="28EE635D" w:rsidR="00C203C1" w:rsidRDefault="001B28CC" w:rsidP="00F90342">
      <w:r>
        <w:t xml:space="preserve">DRR </w:t>
      </w:r>
      <w:r w:rsidR="001400E3">
        <w:t>covers</w:t>
      </w:r>
      <w:r w:rsidR="001D56B6">
        <w:t xml:space="preserve"> </w:t>
      </w:r>
      <w:r w:rsidR="007E0D52">
        <w:t xml:space="preserve">several </w:t>
      </w:r>
      <w:r w:rsidR="00B164EF">
        <w:t xml:space="preserve">trade </w:t>
      </w:r>
      <w:r w:rsidR="00C23CFC">
        <w:t xml:space="preserve">&amp; transaction </w:t>
      </w:r>
      <w:r w:rsidR="00C203C1">
        <w:t>reporting regimes</w:t>
      </w:r>
      <w:r>
        <w:t xml:space="preserve"> </w:t>
      </w:r>
      <w:r w:rsidR="007E0D52">
        <w:t xml:space="preserve">that have been developed </w:t>
      </w:r>
      <w:r>
        <w:t xml:space="preserve">through various </w:t>
      </w:r>
      <w:r w:rsidR="00A6463A">
        <w:t>implementation initiatives</w:t>
      </w:r>
      <w:r w:rsidR="004E3FB2">
        <w:t>, each at different stages of maturity.</w:t>
      </w:r>
    </w:p>
    <w:p w14:paraId="37AE6B5B" w14:textId="39594199" w:rsidR="004E3FB2" w:rsidRDefault="004E3FB2" w:rsidP="00F90342"/>
    <w:p w14:paraId="3036659F" w14:textId="00DA6B65" w:rsidR="004E3FB2" w:rsidRDefault="004E3FB2" w:rsidP="00F90342">
      <w:r>
        <w:t>The following table</w:t>
      </w:r>
      <w:r w:rsidR="001D56B6">
        <w:t xml:space="preserve"> captures the list of regimes covered and their </w:t>
      </w:r>
      <w:r w:rsidR="004131B8">
        <w:t>implementation stage</w:t>
      </w:r>
      <w:r w:rsidR="0024610C">
        <w:t xml:space="preserve"> </w:t>
      </w:r>
      <w:r w:rsidR="00744D8D">
        <w:t>(</w:t>
      </w:r>
      <w:r w:rsidR="0024610C">
        <w:t>as of March</w:t>
      </w:r>
      <w:r w:rsidR="00D043F0">
        <w:t xml:space="preserve"> 1</w:t>
      </w:r>
      <w:r w:rsidR="00D043F0" w:rsidRPr="004468F3">
        <w:rPr>
          <w:vertAlign w:val="superscript"/>
        </w:rPr>
        <w:t>st</w:t>
      </w:r>
      <w:proofErr w:type="gramStart"/>
      <w:r w:rsidR="00D043F0">
        <w:t xml:space="preserve"> 2022</w:t>
      </w:r>
      <w:proofErr w:type="gramEnd"/>
      <w:r w:rsidR="004468F3">
        <w:t>)</w:t>
      </w:r>
      <w:r w:rsidR="00D043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4131B8" w14:paraId="10A83A3C" w14:textId="77777777" w:rsidTr="001400E3">
        <w:tc>
          <w:tcPr>
            <w:tcW w:w="2122" w:type="dxa"/>
          </w:tcPr>
          <w:p w14:paraId="01C9660C" w14:textId="3E4B579E" w:rsidR="004131B8" w:rsidRPr="00BC341D" w:rsidRDefault="00BC341D" w:rsidP="00F90342">
            <w:pPr>
              <w:rPr>
                <w:b/>
                <w:bCs/>
              </w:rPr>
            </w:pPr>
            <w:r w:rsidRPr="00BC341D">
              <w:rPr>
                <w:b/>
                <w:bCs/>
              </w:rPr>
              <w:t>Regime</w:t>
            </w:r>
          </w:p>
        </w:tc>
        <w:tc>
          <w:tcPr>
            <w:tcW w:w="3260" w:type="dxa"/>
          </w:tcPr>
          <w:p w14:paraId="265C9268" w14:textId="7CCF10E9" w:rsidR="004131B8" w:rsidRPr="00BC341D" w:rsidRDefault="00BC341D" w:rsidP="00F90342">
            <w:pPr>
              <w:rPr>
                <w:b/>
                <w:bCs/>
              </w:rPr>
            </w:pPr>
            <w:r w:rsidRPr="00BC341D">
              <w:rPr>
                <w:b/>
                <w:bCs/>
              </w:rPr>
              <w:t>Initiative</w:t>
            </w:r>
          </w:p>
        </w:tc>
        <w:tc>
          <w:tcPr>
            <w:tcW w:w="3634" w:type="dxa"/>
          </w:tcPr>
          <w:p w14:paraId="48697487" w14:textId="1BE2BAE8" w:rsidR="004131B8" w:rsidRPr="00BC341D" w:rsidRDefault="00BC341D" w:rsidP="00F90342">
            <w:pPr>
              <w:rPr>
                <w:b/>
                <w:bCs/>
              </w:rPr>
            </w:pPr>
            <w:r w:rsidRPr="00BC341D">
              <w:rPr>
                <w:b/>
                <w:bCs/>
              </w:rPr>
              <w:t>Status</w:t>
            </w:r>
          </w:p>
        </w:tc>
      </w:tr>
      <w:tr w:rsidR="004131B8" w14:paraId="1D1CD1DA" w14:textId="77777777" w:rsidTr="001400E3">
        <w:tc>
          <w:tcPr>
            <w:tcW w:w="2122" w:type="dxa"/>
          </w:tcPr>
          <w:p w14:paraId="20CEC573" w14:textId="5D7FA786" w:rsidR="004131B8" w:rsidRDefault="004131B8" w:rsidP="00F90342">
            <w:r>
              <w:t>CFTC Rewrite</w:t>
            </w:r>
          </w:p>
        </w:tc>
        <w:tc>
          <w:tcPr>
            <w:tcW w:w="3260" w:type="dxa"/>
          </w:tcPr>
          <w:p w14:paraId="3779825A" w14:textId="5656A834" w:rsidR="004131B8" w:rsidRDefault="00A22549" w:rsidP="00F90342">
            <w:r>
              <w:t>Global DRR Program</w:t>
            </w:r>
          </w:p>
        </w:tc>
        <w:tc>
          <w:tcPr>
            <w:tcW w:w="3634" w:type="dxa"/>
          </w:tcPr>
          <w:p w14:paraId="4B8A8BAA" w14:textId="5D33065F" w:rsidR="004131B8" w:rsidRDefault="00A22549" w:rsidP="00F90342">
            <w:r>
              <w:t>In progress</w:t>
            </w:r>
            <w:r w:rsidR="00BC341D">
              <w:t xml:space="preserve"> </w:t>
            </w:r>
            <w:r w:rsidR="001400E3">
              <w:t>–</w:t>
            </w:r>
            <w:r w:rsidR="00BC341D">
              <w:t xml:space="preserve"> </w:t>
            </w:r>
            <w:r w:rsidR="001400E3">
              <w:t>Extensive</w:t>
            </w:r>
            <w:r w:rsidR="00BC341D">
              <w:t xml:space="preserve"> coverage</w:t>
            </w:r>
          </w:p>
        </w:tc>
      </w:tr>
      <w:tr w:rsidR="004131B8" w14:paraId="32F242CA" w14:textId="77777777" w:rsidTr="001400E3">
        <w:tc>
          <w:tcPr>
            <w:tcW w:w="2122" w:type="dxa"/>
          </w:tcPr>
          <w:p w14:paraId="75AB4A8B" w14:textId="494ADED0" w:rsidR="004131B8" w:rsidRDefault="004131B8" w:rsidP="00F90342">
            <w:r>
              <w:t>EMIR Refit</w:t>
            </w:r>
          </w:p>
        </w:tc>
        <w:tc>
          <w:tcPr>
            <w:tcW w:w="3260" w:type="dxa"/>
          </w:tcPr>
          <w:p w14:paraId="4757B919" w14:textId="557FBAAB" w:rsidR="004131B8" w:rsidRDefault="00A22549" w:rsidP="00F90342">
            <w:r>
              <w:t>Global DRR Program</w:t>
            </w:r>
          </w:p>
        </w:tc>
        <w:tc>
          <w:tcPr>
            <w:tcW w:w="3634" w:type="dxa"/>
          </w:tcPr>
          <w:p w14:paraId="0B64BEA4" w14:textId="7C3A3A14" w:rsidR="004131B8" w:rsidRDefault="00A22549" w:rsidP="00F90342">
            <w:r>
              <w:t>In progress</w:t>
            </w:r>
            <w:r w:rsidR="00BC341D">
              <w:t xml:space="preserve"> – Good coverage</w:t>
            </w:r>
          </w:p>
        </w:tc>
      </w:tr>
      <w:tr w:rsidR="00A22549" w14:paraId="449603AB" w14:textId="77777777" w:rsidTr="001400E3">
        <w:tc>
          <w:tcPr>
            <w:tcW w:w="2122" w:type="dxa"/>
          </w:tcPr>
          <w:p w14:paraId="26683639" w14:textId="1CED99A1" w:rsidR="00A22549" w:rsidRDefault="00BF1E7A" w:rsidP="00F90342">
            <w:r>
              <w:t>EMIR</w:t>
            </w:r>
          </w:p>
        </w:tc>
        <w:tc>
          <w:tcPr>
            <w:tcW w:w="3260" w:type="dxa"/>
          </w:tcPr>
          <w:p w14:paraId="06F4E10F" w14:textId="03DB588E" w:rsidR="00A22549" w:rsidRDefault="00BF1E7A" w:rsidP="00F90342">
            <w:r>
              <w:t>UK DRR</w:t>
            </w:r>
            <w:r w:rsidR="00A9107D">
              <w:t xml:space="preserve"> Pilot</w:t>
            </w:r>
          </w:p>
        </w:tc>
        <w:tc>
          <w:tcPr>
            <w:tcW w:w="3634" w:type="dxa"/>
          </w:tcPr>
          <w:p w14:paraId="7B6AA056" w14:textId="20255EA2" w:rsidR="00A22549" w:rsidRDefault="00BF1E7A" w:rsidP="00F90342">
            <w:r>
              <w:t>Proof-of-concept</w:t>
            </w:r>
          </w:p>
        </w:tc>
      </w:tr>
      <w:tr w:rsidR="00BF1E7A" w14:paraId="6DF23138" w14:textId="77777777" w:rsidTr="001400E3">
        <w:tc>
          <w:tcPr>
            <w:tcW w:w="2122" w:type="dxa"/>
          </w:tcPr>
          <w:p w14:paraId="1C850E42" w14:textId="750B0C2B" w:rsidR="00BF1E7A" w:rsidRDefault="00BF1E7A" w:rsidP="00F90342">
            <w:proofErr w:type="spellStart"/>
            <w:r>
              <w:t>MiFIR</w:t>
            </w:r>
            <w:proofErr w:type="spellEnd"/>
          </w:p>
        </w:tc>
        <w:tc>
          <w:tcPr>
            <w:tcW w:w="3260" w:type="dxa"/>
          </w:tcPr>
          <w:p w14:paraId="3780B41F" w14:textId="3A8ED7C4" w:rsidR="00BF1E7A" w:rsidRDefault="00BF1E7A" w:rsidP="00F90342">
            <w:r>
              <w:t>UK DRR</w:t>
            </w:r>
            <w:r w:rsidR="00A9107D">
              <w:t xml:space="preserve"> Pilot</w:t>
            </w:r>
          </w:p>
        </w:tc>
        <w:tc>
          <w:tcPr>
            <w:tcW w:w="3634" w:type="dxa"/>
          </w:tcPr>
          <w:p w14:paraId="5F8AE14D" w14:textId="5C9B8093" w:rsidR="00BF1E7A" w:rsidRDefault="00BF1E7A" w:rsidP="00F90342">
            <w:r>
              <w:t>Proof-of-concept</w:t>
            </w:r>
          </w:p>
        </w:tc>
      </w:tr>
      <w:tr w:rsidR="00BF1E7A" w14:paraId="6CBA4D73" w14:textId="77777777" w:rsidTr="001400E3">
        <w:tc>
          <w:tcPr>
            <w:tcW w:w="2122" w:type="dxa"/>
          </w:tcPr>
          <w:p w14:paraId="0602F3E6" w14:textId="40483F81" w:rsidR="00BF1E7A" w:rsidRDefault="00BF1E7A" w:rsidP="00F90342">
            <w:r>
              <w:t>M</w:t>
            </w:r>
            <w:r w:rsidR="005A09FC">
              <w:t>AS</w:t>
            </w:r>
          </w:p>
        </w:tc>
        <w:tc>
          <w:tcPr>
            <w:tcW w:w="3260" w:type="dxa"/>
          </w:tcPr>
          <w:p w14:paraId="3A537075" w14:textId="2280AE58" w:rsidR="00BF1E7A" w:rsidRDefault="005A09FC" w:rsidP="00F90342">
            <w:r>
              <w:t xml:space="preserve">G20 </w:t>
            </w:r>
            <w:proofErr w:type="spellStart"/>
            <w:r>
              <w:t>TechSprint</w:t>
            </w:r>
            <w:proofErr w:type="spellEnd"/>
          </w:p>
        </w:tc>
        <w:tc>
          <w:tcPr>
            <w:tcW w:w="3634" w:type="dxa"/>
          </w:tcPr>
          <w:p w14:paraId="2E0E114C" w14:textId="5B867F41" w:rsidR="00BF1E7A" w:rsidRDefault="005A09FC" w:rsidP="00F90342">
            <w:r>
              <w:t>Proof-of-concept</w:t>
            </w:r>
          </w:p>
        </w:tc>
      </w:tr>
    </w:tbl>
    <w:p w14:paraId="4CACBA7B" w14:textId="77777777" w:rsidR="00EC1249" w:rsidRDefault="00EC1249" w:rsidP="00EC1249"/>
    <w:p w14:paraId="046F52B3" w14:textId="5442D652" w:rsidR="00AE6B38" w:rsidRPr="00B013F5" w:rsidRDefault="00CA3B07" w:rsidP="00D8304F">
      <w:pPr>
        <w:rPr>
          <w:i/>
          <w:iCs/>
        </w:rPr>
      </w:pPr>
      <w:r>
        <w:rPr>
          <w:i/>
          <w:iCs/>
        </w:rPr>
        <w:t>Process o</w:t>
      </w:r>
      <w:r w:rsidR="00B013F5" w:rsidRPr="00B013F5">
        <w:rPr>
          <w:i/>
          <w:iCs/>
        </w:rPr>
        <w:t>verview</w:t>
      </w:r>
    </w:p>
    <w:p w14:paraId="1A732409" w14:textId="4E3A2970" w:rsidR="00B013F5" w:rsidRDefault="00B013F5" w:rsidP="00D8304F"/>
    <w:p w14:paraId="2854820F" w14:textId="0EE4CDAA" w:rsidR="00B013F5" w:rsidRDefault="00AE6B38" w:rsidP="00D8304F">
      <w:r w:rsidRPr="00AE6B38">
        <w:rPr>
          <w:noProof/>
        </w:rPr>
        <w:drawing>
          <wp:inline distT="0" distB="0" distL="0" distR="0" wp14:anchorId="66311AC6" wp14:editId="74A6D87E">
            <wp:extent cx="5731510" cy="314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A80" w14:textId="77777777" w:rsidR="00F6524A" w:rsidRDefault="00F6524A" w:rsidP="00D8304F"/>
    <w:p w14:paraId="7AB29FB4" w14:textId="23745B31" w:rsidR="00AE6B38" w:rsidRDefault="00AE6B38" w:rsidP="00D8304F">
      <w:r>
        <w:t xml:space="preserve">DRR </w:t>
      </w:r>
      <w:r w:rsidR="00234E9B">
        <w:t>consists of a sequence of 3 steps</w:t>
      </w:r>
      <w:r w:rsidR="002E3C0A">
        <w:t>:</w:t>
      </w:r>
    </w:p>
    <w:p w14:paraId="2E26513D" w14:textId="277ECC81" w:rsidR="00234E9B" w:rsidRDefault="00234E9B" w:rsidP="00663EE4">
      <w:pPr>
        <w:pStyle w:val="ListParagraph"/>
        <w:numPr>
          <w:ilvl w:val="0"/>
          <w:numId w:val="2"/>
        </w:numPr>
      </w:pPr>
      <w:r w:rsidRPr="00663EE4">
        <w:rPr>
          <w:b/>
          <w:bCs/>
        </w:rPr>
        <w:t>Translate</w:t>
      </w:r>
      <w:r>
        <w:t xml:space="preserve">. This takes a firm’s transaction </w:t>
      </w:r>
      <w:r w:rsidR="00FB13FB">
        <w:t xml:space="preserve">event </w:t>
      </w:r>
      <w:r>
        <w:t>data and translates it into a CDM object representing that transaction.</w:t>
      </w:r>
    </w:p>
    <w:p w14:paraId="679FCD96" w14:textId="564EDD6E" w:rsidR="00663EE4" w:rsidRDefault="00663EE4" w:rsidP="00663EE4">
      <w:pPr>
        <w:pStyle w:val="ListParagraph"/>
        <w:numPr>
          <w:ilvl w:val="0"/>
          <w:numId w:val="2"/>
        </w:numPr>
      </w:pPr>
      <w:r>
        <w:rPr>
          <w:b/>
          <w:bCs/>
        </w:rPr>
        <w:t>Report</w:t>
      </w:r>
      <w:r w:rsidRPr="00663EE4">
        <w:t>.</w:t>
      </w:r>
      <w:r>
        <w:t xml:space="preserve"> This takes </w:t>
      </w:r>
      <w:r w:rsidR="00567BC4">
        <w:t>the</w:t>
      </w:r>
      <w:r>
        <w:t xml:space="preserve"> CDM transaction event </w:t>
      </w:r>
      <w:r w:rsidR="00567BC4">
        <w:t xml:space="preserve">object </w:t>
      </w:r>
      <w:r>
        <w:t xml:space="preserve">and applies the reporting logic (eligibility and field rules plus additional </w:t>
      </w:r>
      <w:r w:rsidR="00CC2D1C">
        <w:t xml:space="preserve">regulatory </w:t>
      </w:r>
      <w:r>
        <w:t>data guidelines) to produce a CDM report object</w:t>
      </w:r>
      <w:r w:rsidR="00567BC4">
        <w:t>.</w:t>
      </w:r>
    </w:p>
    <w:p w14:paraId="6563EBD8" w14:textId="4C37F826" w:rsidR="00567BC4" w:rsidRDefault="00567BC4" w:rsidP="00663EE4">
      <w:pPr>
        <w:pStyle w:val="ListParagraph"/>
        <w:numPr>
          <w:ilvl w:val="0"/>
          <w:numId w:val="2"/>
        </w:numPr>
      </w:pPr>
      <w:r>
        <w:rPr>
          <w:b/>
          <w:bCs/>
        </w:rPr>
        <w:t>Project</w:t>
      </w:r>
      <w:r w:rsidRPr="00567BC4">
        <w:t>.</w:t>
      </w:r>
      <w:r>
        <w:t xml:space="preserve"> This takes a CDM report object and applies additional mapping and projection rules to produce a report file in the format required by trade repositories and/or regulators (</w:t>
      </w:r>
      <w:proofErr w:type="gramStart"/>
      <w:r>
        <w:t>e.g.</w:t>
      </w:r>
      <w:proofErr w:type="gramEnd"/>
      <w:r>
        <w:t xml:space="preserve"> XML</w:t>
      </w:r>
      <w:r w:rsidR="006F6A94">
        <w:t xml:space="preserve">, </w:t>
      </w:r>
      <w:r>
        <w:t>ISO 20022).</w:t>
      </w:r>
    </w:p>
    <w:p w14:paraId="48B112B1" w14:textId="3BE56BB5" w:rsidR="002E3C0A" w:rsidRDefault="002E3C0A" w:rsidP="002E3C0A"/>
    <w:p w14:paraId="43154E85" w14:textId="7ECF127A" w:rsidR="002E3C0A" w:rsidRDefault="004B7731" w:rsidP="002E3C0A">
      <w:r>
        <w:t xml:space="preserve">DRR </w:t>
      </w:r>
      <w:r w:rsidR="009703D8">
        <w:t>e</w:t>
      </w:r>
      <w:r w:rsidR="003114AB">
        <w:t>xten</w:t>
      </w:r>
      <w:r w:rsidR="009703D8">
        <w:t>ds</w:t>
      </w:r>
      <w:r w:rsidR="003114AB">
        <w:t xml:space="preserve"> </w:t>
      </w:r>
      <w:r w:rsidR="00B32928">
        <w:t xml:space="preserve">the CDM </w:t>
      </w:r>
      <w:r w:rsidR="00AA6ADB">
        <w:t xml:space="preserve">by </w:t>
      </w:r>
      <w:r w:rsidR="002E3C0A">
        <w:t>model</w:t>
      </w:r>
      <w:r w:rsidR="00AA6ADB">
        <w:t>ling</w:t>
      </w:r>
      <w:r w:rsidR="002E3C0A">
        <w:t xml:space="preserve"> </w:t>
      </w:r>
      <w:r w:rsidR="00DC117E">
        <w:t>each of the</w:t>
      </w:r>
      <w:r w:rsidR="005260EA">
        <w:t xml:space="preserve"> above</w:t>
      </w:r>
      <w:r w:rsidR="00DC117E">
        <w:t xml:space="preserve"> steps</w:t>
      </w:r>
      <w:r w:rsidR="00E3285E">
        <w:t xml:space="preserve">. </w:t>
      </w:r>
      <w:r w:rsidR="008D4BF2">
        <w:t xml:space="preserve">The DRR </w:t>
      </w:r>
      <w:r w:rsidR="00145281">
        <w:t>output</w:t>
      </w:r>
      <w:r w:rsidR="008D4BF2">
        <w:t xml:space="preserve"> </w:t>
      </w:r>
      <w:r w:rsidR="00846533">
        <w:t>includes</w:t>
      </w:r>
      <w:r w:rsidR="00E3285E">
        <w:t xml:space="preserve"> </w:t>
      </w:r>
      <w:r w:rsidR="00846533">
        <w:t xml:space="preserve">generated </w:t>
      </w:r>
      <w:r w:rsidR="00E3285E">
        <w:t xml:space="preserve">machine-executable code required by an implementor to run </w:t>
      </w:r>
      <w:r w:rsidR="00DF3873">
        <w:t xml:space="preserve">each </w:t>
      </w:r>
      <w:r w:rsidR="00E3285E">
        <w:t>step</w:t>
      </w:r>
      <w:r w:rsidR="002E3C0A">
        <w:t>.</w:t>
      </w:r>
      <w:r w:rsidR="00024335">
        <w:t xml:space="preserve"> </w:t>
      </w:r>
      <w:r w:rsidR="00D97814">
        <w:t>S</w:t>
      </w:r>
      <w:r w:rsidR="009D15AE">
        <w:t xml:space="preserve">ynthetic </w:t>
      </w:r>
      <w:r w:rsidR="004A31FD">
        <w:t xml:space="preserve">data samples for </w:t>
      </w:r>
      <w:r w:rsidR="00D97814">
        <w:t xml:space="preserve">each step’s </w:t>
      </w:r>
      <w:r w:rsidR="004A31FD">
        <w:t>input and output</w:t>
      </w:r>
      <w:r w:rsidR="005C1839">
        <w:t xml:space="preserve"> are captured in a “Test Pack” </w:t>
      </w:r>
      <w:r w:rsidR="00A400F0">
        <w:t xml:space="preserve">that allows </w:t>
      </w:r>
      <w:r w:rsidR="004A31FD">
        <w:t xml:space="preserve">to </w:t>
      </w:r>
      <w:r w:rsidR="00F561C5">
        <w:t xml:space="preserve">validate </w:t>
      </w:r>
      <w:r w:rsidR="004A31FD">
        <w:t>any implementation against those tests.</w:t>
      </w:r>
    </w:p>
    <w:p w14:paraId="34D2DAAB" w14:textId="77777777" w:rsidR="00952E32" w:rsidRDefault="00952E32" w:rsidP="002E3C0A"/>
    <w:p w14:paraId="7705C088" w14:textId="580AD4FE" w:rsidR="00952E32" w:rsidRPr="000843E3" w:rsidRDefault="000843E3" w:rsidP="002E3C0A">
      <w:pPr>
        <w:rPr>
          <w:i/>
          <w:iCs/>
        </w:rPr>
      </w:pPr>
      <w:r w:rsidRPr="000843E3">
        <w:rPr>
          <w:i/>
          <w:iCs/>
        </w:rPr>
        <w:t>Using the DRR output</w:t>
      </w:r>
    </w:p>
    <w:p w14:paraId="5719D727" w14:textId="77777777" w:rsidR="000843E3" w:rsidRDefault="000843E3" w:rsidP="002E3C0A"/>
    <w:p w14:paraId="7B63B66C" w14:textId="76525783" w:rsidR="00404146" w:rsidRDefault="00BB2E63" w:rsidP="00404146">
      <w:r>
        <w:t>R</w:t>
      </w:r>
      <w:r w:rsidR="00846DF2">
        <w:t xml:space="preserve">eporting </w:t>
      </w:r>
      <w:r w:rsidR="002B4A74">
        <w:t xml:space="preserve">firms </w:t>
      </w:r>
      <w:r>
        <w:t>can</w:t>
      </w:r>
      <w:r w:rsidR="00446248">
        <w:t xml:space="preserve"> </w:t>
      </w:r>
      <w:r w:rsidR="007003BA">
        <w:t xml:space="preserve">use </w:t>
      </w:r>
      <w:r w:rsidR="002B4A74">
        <w:t>the DRR output</w:t>
      </w:r>
      <w:r w:rsidR="00131EC2">
        <w:t xml:space="preserve"> </w:t>
      </w:r>
      <w:r w:rsidR="007E17C5">
        <w:t>for</w:t>
      </w:r>
      <w:r w:rsidR="0011736F">
        <w:t xml:space="preserve"> their</w:t>
      </w:r>
      <w:r w:rsidR="00131EC2">
        <w:t xml:space="preserve"> reporting </w:t>
      </w:r>
      <w:r w:rsidR="00BE24CA">
        <w:t>implementation</w:t>
      </w:r>
      <w:r w:rsidR="00A77609">
        <w:t xml:space="preserve"> along 3 approaches</w:t>
      </w:r>
      <w:r w:rsidR="00EE6FEB">
        <w:t xml:space="preserve"> that can be combined</w:t>
      </w:r>
      <w:r w:rsidR="00A77609">
        <w:t>:</w:t>
      </w:r>
      <w:r w:rsidR="00D15C2A">
        <w:t xml:space="preserve"> Build/Benchmark/Buy.</w:t>
      </w:r>
    </w:p>
    <w:p w14:paraId="043B0B4D" w14:textId="77777777" w:rsidR="004C7458" w:rsidRDefault="004C7458" w:rsidP="00404146"/>
    <w:p w14:paraId="4E759A56" w14:textId="77777777" w:rsidR="006316D8" w:rsidRDefault="00F05F45" w:rsidP="00EF0471">
      <w:pPr>
        <w:pStyle w:val="ListParagraph"/>
        <w:numPr>
          <w:ilvl w:val="0"/>
          <w:numId w:val="7"/>
        </w:numPr>
      </w:pPr>
      <w:r w:rsidRPr="002557A0">
        <w:rPr>
          <w:b/>
          <w:bCs/>
        </w:rPr>
        <w:t>Build</w:t>
      </w:r>
      <w:r>
        <w:t xml:space="preserve">. </w:t>
      </w:r>
      <w:r w:rsidR="00782C5D">
        <w:t>A</w:t>
      </w:r>
      <w:r w:rsidR="00B95105">
        <w:t xml:space="preserve"> firm </w:t>
      </w:r>
      <w:r w:rsidR="004B23C3">
        <w:t>uses</w:t>
      </w:r>
      <w:r w:rsidR="00C36F31">
        <w:t xml:space="preserve"> </w:t>
      </w:r>
      <w:r w:rsidR="004B23C3">
        <w:t xml:space="preserve">the </w:t>
      </w:r>
      <w:r w:rsidR="00F10FCF">
        <w:t xml:space="preserve">open-source </w:t>
      </w:r>
      <w:r w:rsidR="00971B5F">
        <w:t xml:space="preserve">DRR </w:t>
      </w:r>
      <w:r w:rsidR="004B23C3">
        <w:t>model components and executable code artefacts</w:t>
      </w:r>
      <w:r w:rsidR="00C36F31">
        <w:t xml:space="preserve"> </w:t>
      </w:r>
      <w:r w:rsidR="00846DF2">
        <w:t xml:space="preserve">to </w:t>
      </w:r>
      <w:r w:rsidR="00B95105">
        <w:t>develop</w:t>
      </w:r>
      <w:r w:rsidR="00584E34">
        <w:t xml:space="preserve"> its own internal implementation</w:t>
      </w:r>
      <w:r w:rsidR="008C2EB0">
        <w:t xml:space="preserve">. </w:t>
      </w:r>
    </w:p>
    <w:p w14:paraId="757D3F28" w14:textId="77777777" w:rsidR="0009490F" w:rsidRDefault="005665CF" w:rsidP="006316D8">
      <w:pPr>
        <w:pStyle w:val="ListParagraph"/>
        <w:numPr>
          <w:ilvl w:val="1"/>
          <w:numId w:val="7"/>
        </w:numPr>
      </w:pPr>
      <w:r>
        <w:t xml:space="preserve">They </w:t>
      </w:r>
      <w:r w:rsidR="002E0B15">
        <w:t>develop</w:t>
      </w:r>
      <w:r w:rsidR="00AA2F7E">
        <w:t xml:space="preserve"> </w:t>
      </w:r>
      <w:r w:rsidR="00DE2A54">
        <w:t xml:space="preserve">a run-time execution engine </w:t>
      </w:r>
      <w:r w:rsidR="00971B5F">
        <w:t xml:space="preserve">that sits on top of </w:t>
      </w:r>
      <w:r w:rsidR="00DE2A54">
        <w:t>the reporting rules</w:t>
      </w:r>
      <w:r w:rsidR="007801E9">
        <w:t xml:space="preserve"> and deploy it </w:t>
      </w:r>
      <w:r w:rsidR="00800508">
        <w:t>o</w:t>
      </w:r>
      <w:r w:rsidR="007801E9">
        <w:t>n their infrastructure</w:t>
      </w:r>
      <w:r w:rsidR="009B5A8E">
        <w:t>.</w:t>
      </w:r>
      <w:r w:rsidR="00F10FCF">
        <w:t xml:space="preserve"> </w:t>
      </w:r>
    </w:p>
    <w:p w14:paraId="071B7936" w14:textId="77777777" w:rsidR="0009490F" w:rsidRDefault="00DF47AA" w:rsidP="006316D8">
      <w:pPr>
        <w:pStyle w:val="ListParagraph"/>
        <w:numPr>
          <w:ilvl w:val="1"/>
          <w:numId w:val="7"/>
        </w:numPr>
      </w:pPr>
      <w:r>
        <w:t xml:space="preserve">They integrate the DRR code artefacts into their software lifecycle management. </w:t>
      </w:r>
    </w:p>
    <w:p w14:paraId="0D90E3A3" w14:textId="4FF4215E" w:rsidR="0009490F" w:rsidRDefault="00F10FCF" w:rsidP="006316D8">
      <w:pPr>
        <w:pStyle w:val="ListParagraph"/>
        <w:numPr>
          <w:ilvl w:val="1"/>
          <w:numId w:val="7"/>
        </w:numPr>
      </w:pPr>
      <w:r>
        <w:t xml:space="preserve">They </w:t>
      </w:r>
      <w:r w:rsidR="005A7C93">
        <w:t>develop</w:t>
      </w:r>
      <w:r w:rsidR="007B0936">
        <w:t xml:space="preserve"> </w:t>
      </w:r>
      <w:r w:rsidR="00A709D2">
        <w:t>their own</w:t>
      </w:r>
      <w:r w:rsidR="007B0936">
        <w:t xml:space="preserve"> translation from</w:t>
      </w:r>
      <w:r w:rsidR="008730A3">
        <w:t xml:space="preserve"> their internal data formats</w:t>
      </w:r>
      <w:r w:rsidR="00EF5F4F">
        <w:t>.</w:t>
      </w:r>
    </w:p>
    <w:p w14:paraId="756976DE" w14:textId="1746A327" w:rsidR="00404146" w:rsidRDefault="00A709D2" w:rsidP="004468F3">
      <w:pPr>
        <w:pStyle w:val="ListParagraph"/>
        <w:numPr>
          <w:ilvl w:val="1"/>
          <w:numId w:val="7"/>
        </w:numPr>
      </w:pPr>
      <w:r>
        <w:lastRenderedPageBreak/>
        <w:t xml:space="preserve">They </w:t>
      </w:r>
      <w:r w:rsidR="003F653A">
        <w:t xml:space="preserve">use </w:t>
      </w:r>
      <w:r w:rsidR="00D97348">
        <w:t>the Test Pack</w:t>
      </w:r>
      <w:r w:rsidR="00300F84">
        <w:t xml:space="preserve"> </w:t>
      </w:r>
      <w:r w:rsidR="00353EC0">
        <w:t xml:space="preserve">for </w:t>
      </w:r>
      <w:r w:rsidR="00BF1C84">
        <w:t>quality assurance</w:t>
      </w:r>
      <w:r w:rsidR="005C33AA">
        <w:t>, running the input data through their implementation and comparing against the expected output</w:t>
      </w:r>
      <w:r w:rsidR="00854E46">
        <w:t>.</w:t>
      </w:r>
    </w:p>
    <w:p w14:paraId="70BC6EEA" w14:textId="77777777" w:rsidR="00526F6F" w:rsidRDefault="00526F6F" w:rsidP="004468F3">
      <w:pPr>
        <w:pStyle w:val="ListParagraph"/>
      </w:pPr>
    </w:p>
    <w:p w14:paraId="4E21EAB5" w14:textId="77C26B02" w:rsidR="00147DC6" w:rsidRDefault="00D52683" w:rsidP="00EF0471">
      <w:pPr>
        <w:pStyle w:val="ListParagraph"/>
        <w:numPr>
          <w:ilvl w:val="0"/>
          <w:numId w:val="7"/>
        </w:numPr>
      </w:pPr>
      <w:r>
        <w:rPr>
          <w:b/>
          <w:bCs/>
        </w:rPr>
        <w:t>Benchmark</w:t>
      </w:r>
      <w:r w:rsidR="00E049EF">
        <w:t xml:space="preserve">. </w:t>
      </w:r>
      <w:r w:rsidR="00782C5D">
        <w:t xml:space="preserve">A firm uses </w:t>
      </w:r>
      <w:r w:rsidR="00C23B98">
        <w:t xml:space="preserve">the </w:t>
      </w:r>
      <w:r w:rsidR="002D0560">
        <w:t xml:space="preserve">testing </w:t>
      </w:r>
      <w:r w:rsidR="008420A4">
        <w:t xml:space="preserve">capabilities </w:t>
      </w:r>
      <w:r w:rsidR="00AE70E8">
        <w:t xml:space="preserve">that are freely available </w:t>
      </w:r>
      <w:r w:rsidR="00FE5A32">
        <w:t>under the Community Edition of the Rosetta Platform</w:t>
      </w:r>
      <w:r w:rsidR="00FC457D">
        <w:t xml:space="preserve"> support</w:t>
      </w:r>
      <w:r w:rsidR="00B15E96">
        <w:t>ing</w:t>
      </w:r>
      <w:r w:rsidR="00FC457D">
        <w:t xml:space="preserve"> the DRR</w:t>
      </w:r>
      <w:r w:rsidR="00021CB8">
        <w:t xml:space="preserve"> and the CDM more broadly</w:t>
      </w:r>
      <w:r w:rsidR="00983C52">
        <w:t xml:space="preserve"> to </w:t>
      </w:r>
      <w:r w:rsidR="008C3646">
        <w:t xml:space="preserve">validate </w:t>
      </w:r>
      <w:r w:rsidR="00AF0AA9">
        <w:t xml:space="preserve">their </w:t>
      </w:r>
      <w:r w:rsidR="00AE0B27">
        <w:t>own reporting implementation.</w:t>
      </w:r>
    </w:p>
    <w:p w14:paraId="249F75D0" w14:textId="4B7F7766" w:rsidR="004C01DB" w:rsidRDefault="0048566B" w:rsidP="00147DC6">
      <w:pPr>
        <w:pStyle w:val="ListParagraph"/>
        <w:numPr>
          <w:ilvl w:val="1"/>
          <w:numId w:val="7"/>
        </w:numPr>
      </w:pPr>
      <w:r>
        <w:t xml:space="preserve">These services </w:t>
      </w:r>
      <w:r w:rsidR="000D15AF">
        <w:t xml:space="preserve">are designed </w:t>
      </w:r>
      <w:r w:rsidR="008A43A9">
        <w:t>in the context of the</w:t>
      </w:r>
      <w:r w:rsidR="00673837">
        <w:t xml:space="preserve"> program to </w:t>
      </w:r>
      <w:r>
        <w:t>support firms’ testing, proof-of-concept or benchmarking of their own implementations, but not production reporting systems</w:t>
      </w:r>
      <w:r w:rsidR="00B038F3">
        <w:t xml:space="preserve"> – they can only accommodate limited </w:t>
      </w:r>
      <w:r>
        <w:t xml:space="preserve">volume and throughput. </w:t>
      </w:r>
    </w:p>
    <w:p w14:paraId="054ADEC8" w14:textId="77777777" w:rsidR="00ED1B63" w:rsidRDefault="001F199F" w:rsidP="00147DC6">
      <w:pPr>
        <w:pStyle w:val="ListParagraph"/>
        <w:numPr>
          <w:ilvl w:val="1"/>
          <w:numId w:val="7"/>
        </w:numPr>
      </w:pPr>
      <w:r>
        <w:t xml:space="preserve">These services </w:t>
      </w:r>
      <w:r w:rsidR="003C7F37">
        <w:t>cover</w:t>
      </w:r>
      <w:r w:rsidR="00127528">
        <w:t xml:space="preserve"> all of </w:t>
      </w:r>
      <w:r w:rsidR="00127528" w:rsidRPr="00C23C9A">
        <w:rPr>
          <w:i/>
        </w:rPr>
        <w:t>Translate</w:t>
      </w:r>
      <w:r w:rsidR="00127528">
        <w:t>/</w:t>
      </w:r>
      <w:r w:rsidR="00127528" w:rsidRPr="00C23C9A">
        <w:rPr>
          <w:i/>
        </w:rPr>
        <w:t>Report</w:t>
      </w:r>
      <w:r w:rsidR="00127528">
        <w:t>/</w:t>
      </w:r>
      <w:r w:rsidR="00127528" w:rsidRPr="00C23C9A">
        <w:rPr>
          <w:i/>
        </w:rPr>
        <w:t>Project</w:t>
      </w:r>
      <w:r w:rsidR="00F55D19">
        <w:t xml:space="preserve"> and are available both </w:t>
      </w:r>
      <w:r w:rsidR="0036510D">
        <w:t>via a web interface or API.</w:t>
      </w:r>
      <w:r w:rsidR="00D42E6E">
        <w:t xml:space="preserve"> </w:t>
      </w:r>
    </w:p>
    <w:p w14:paraId="2E168B6F" w14:textId="5EA544BD" w:rsidR="004F3C70" w:rsidRDefault="000145A2" w:rsidP="004468F3">
      <w:pPr>
        <w:pStyle w:val="ListParagraph"/>
        <w:numPr>
          <w:ilvl w:val="1"/>
          <w:numId w:val="7"/>
        </w:numPr>
      </w:pPr>
      <w:r>
        <w:t xml:space="preserve">The </w:t>
      </w:r>
      <w:r w:rsidR="00D05B6A" w:rsidRPr="00C23C9A">
        <w:rPr>
          <w:i/>
        </w:rPr>
        <w:t>Translate</w:t>
      </w:r>
      <w:r w:rsidR="00D05B6A">
        <w:t xml:space="preserve"> and </w:t>
      </w:r>
      <w:r w:rsidR="00D05B6A" w:rsidRPr="00C23C9A">
        <w:rPr>
          <w:i/>
        </w:rPr>
        <w:t>Project</w:t>
      </w:r>
      <w:r w:rsidR="00D05B6A">
        <w:t xml:space="preserve"> </w:t>
      </w:r>
      <w:r w:rsidR="00D8165D">
        <w:t>service</w:t>
      </w:r>
      <w:r>
        <w:t>s</w:t>
      </w:r>
      <w:r w:rsidR="00D8165D">
        <w:t xml:space="preserve"> only cover</w:t>
      </w:r>
      <w:r w:rsidR="00C64BE7">
        <w:t xml:space="preserve"> the formats that have been publicly</w:t>
      </w:r>
      <w:r w:rsidR="00227DB3">
        <w:t xml:space="preserve"> developed </w:t>
      </w:r>
      <w:r w:rsidR="005C7675">
        <w:t xml:space="preserve">and distributed </w:t>
      </w:r>
      <w:r w:rsidR="00227DB3">
        <w:t>in the CDM and DRR</w:t>
      </w:r>
      <w:r w:rsidR="00032D89">
        <w:t xml:space="preserve">, not firms’ </w:t>
      </w:r>
      <w:r w:rsidR="00BC222F">
        <w:t xml:space="preserve">custom </w:t>
      </w:r>
      <w:r w:rsidR="00032D89">
        <w:t>formats.</w:t>
      </w:r>
    </w:p>
    <w:p w14:paraId="5F560C29" w14:textId="77777777" w:rsidR="00095974" w:rsidRDefault="00095974" w:rsidP="004468F3">
      <w:pPr>
        <w:pStyle w:val="ListParagraph"/>
      </w:pPr>
    </w:p>
    <w:p w14:paraId="3A826EA5" w14:textId="12EE0E30" w:rsidR="00E049EF" w:rsidRDefault="00E049EF" w:rsidP="00EF0471">
      <w:pPr>
        <w:pStyle w:val="ListParagraph"/>
        <w:numPr>
          <w:ilvl w:val="0"/>
          <w:numId w:val="7"/>
        </w:numPr>
      </w:pPr>
      <w:r w:rsidRPr="00227DB3">
        <w:rPr>
          <w:b/>
          <w:bCs/>
        </w:rPr>
        <w:t>Buy</w:t>
      </w:r>
      <w:r>
        <w:t>.</w:t>
      </w:r>
      <w:r w:rsidR="00EE5612">
        <w:t xml:space="preserve"> </w:t>
      </w:r>
      <w:r w:rsidR="007A11B1">
        <w:t>A firm buys a reporting solution from a third-party vendor</w:t>
      </w:r>
      <w:r w:rsidR="003B52C8">
        <w:t xml:space="preserve">. That third-party vendor </w:t>
      </w:r>
      <w:r w:rsidR="00EE0F1A">
        <w:t xml:space="preserve">itself </w:t>
      </w:r>
      <w:r w:rsidR="00347B1B">
        <w:t xml:space="preserve">has followed </w:t>
      </w:r>
      <w:r w:rsidR="00716B7F">
        <w:t>the “Build” approach</w:t>
      </w:r>
      <w:r w:rsidR="00AC7B08">
        <w:t xml:space="preserve"> to </w:t>
      </w:r>
      <w:r w:rsidR="00B646A5">
        <w:t xml:space="preserve">develop their </w:t>
      </w:r>
      <w:r w:rsidR="00AC7B08">
        <w:t>commercial product</w:t>
      </w:r>
      <w:r w:rsidR="00061713">
        <w:t xml:space="preserve"> (</w:t>
      </w:r>
      <w:r w:rsidR="00F41C18">
        <w:t xml:space="preserve">rather than </w:t>
      </w:r>
      <w:r w:rsidR="00061713">
        <w:t>an internal reporting system</w:t>
      </w:r>
      <w:r w:rsidR="000D15AF">
        <w:t>)</w:t>
      </w:r>
      <w:r w:rsidR="00061713">
        <w:t xml:space="preserve"> based on the DRR output.</w:t>
      </w:r>
    </w:p>
    <w:p w14:paraId="384CBB55" w14:textId="72BB7049" w:rsidR="002B0592" w:rsidRDefault="002B0592" w:rsidP="002E3C0A"/>
    <w:p w14:paraId="22C3698C" w14:textId="74147485" w:rsidR="008B1F38" w:rsidRDefault="00691787" w:rsidP="002E3C0A">
      <w:r>
        <w:t xml:space="preserve">The next 3 sections </w:t>
      </w:r>
      <w:r w:rsidR="00052F0A">
        <w:t xml:space="preserve">focus on the </w:t>
      </w:r>
      <w:r w:rsidR="00DB101B">
        <w:t>“</w:t>
      </w:r>
      <w:r w:rsidR="00052F0A">
        <w:t>Build</w:t>
      </w:r>
      <w:r w:rsidR="00DB101B">
        <w:t>”</w:t>
      </w:r>
      <w:r w:rsidR="00052F0A">
        <w:t xml:space="preserve"> </w:t>
      </w:r>
      <w:r w:rsidR="000267D3">
        <w:t>approach</w:t>
      </w:r>
      <w:r w:rsidR="00052F0A">
        <w:t xml:space="preserve">. </w:t>
      </w:r>
      <w:r w:rsidR="00AA3E6C">
        <w:t xml:space="preserve">They </w:t>
      </w:r>
      <w:r>
        <w:t xml:space="preserve">detail </w:t>
      </w:r>
      <w:r w:rsidR="00D05EA9">
        <w:t>the artefacts</w:t>
      </w:r>
      <w:r w:rsidR="00A80E1E">
        <w:t xml:space="preserve"> </w:t>
      </w:r>
      <w:r w:rsidR="00FD08CB">
        <w:t>included in the DRR output for each of the</w:t>
      </w:r>
      <w:r w:rsidR="006F1DA8">
        <w:t xml:space="preserve"> Translate/Report/Project</w:t>
      </w:r>
      <w:r w:rsidR="00FD08CB">
        <w:t xml:space="preserve"> steps and </w:t>
      </w:r>
      <w:r w:rsidR="008971C0">
        <w:t xml:space="preserve">how </w:t>
      </w:r>
      <w:r w:rsidR="002C0BEC">
        <w:t xml:space="preserve">reporting firms can </w:t>
      </w:r>
      <w:r w:rsidR="00FD08CB">
        <w:t>use them</w:t>
      </w:r>
      <w:r w:rsidR="00052F0A">
        <w:t xml:space="preserve"> </w:t>
      </w:r>
      <w:r w:rsidR="00AA3E6C">
        <w:t xml:space="preserve">to </w:t>
      </w:r>
      <w:r w:rsidR="00135F72">
        <w:t xml:space="preserve">develop </w:t>
      </w:r>
      <w:r w:rsidR="00AA3E6C">
        <w:t>an implementation</w:t>
      </w:r>
      <w:r w:rsidR="00700877">
        <w:t>.</w:t>
      </w:r>
    </w:p>
    <w:p w14:paraId="5F83973D" w14:textId="77777777" w:rsidR="008B1F38" w:rsidRDefault="008B1F38" w:rsidP="002E3C0A"/>
    <w:p w14:paraId="74FEBA10" w14:textId="048DF242" w:rsidR="00700877" w:rsidRDefault="002F6497" w:rsidP="002E3C0A">
      <w:r>
        <w:t xml:space="preserve">In each case, </w:t>
      </w:r>
      <w:r w:rsidR="00EB25AE">
        <w:t xml:space="preserve">details </w:t>
      </w:r>
      <w:r w:rsidR="00FC457D">
        <w:t xml:space="preserve">of </w:t>
      </w:r>
      <w:r w:rsidR="00EB25AE">
        <w:t xml:space="preserve">how </w:t>
      </w:r>
      <w:r w:rsidR="00CD2F41">
        <w:t xml:space="preserve">reporting firms can use </w:t>
      </w:r>
      <w:r w:rsidR="007660FB">
        <w:t xml:space="preserve">the equivalent </w:t>
      </w:r>
      <w:r w:rsidR="00DB101B">
        <w:t>“</w:t>
      </w:r>
      <w:r w:rsidR="0024096D">
        <w:t>Benchmark</w:t>
      </w:r>
      <w:r w:rsidR="00DB101B">
        <w:t>”</w:t>
      </w:r>
      <w:r w:rsidR="007660FB">
        <w:t xml:space="preserve"> option</w:t>
      </w:r>
      <w:r w:rsidR="00F968F2">
        <w:t xml:space="preserve"> </w:t>
      </w:r>
      <w:r w:rsidR="00BC1D0B">
        <w:t>in Rosetta</w:t>
      </w:r>
      <w:r w:rsidR="005C2F97">
        <w:t xml:space="preserve"> </w:t>
      </w:r>
      <w:r w:rsidR="00BC1D0B">
        <w:t>for testing purposes</w:t>
      </w:r>
      <w:r w:rsidR="00D305F9">
        <w:t xml:space="preserve"> are also provided</w:t>
      </w:r>
      <w:r w:rsidR="00B4754F">
        <w:t>.</w:t>
      </w:r>
    </w:p>
    <w:p w14:paraId="058BFC8A" w14:textId="77777777" w:rsidR="0057244A" w:rsidRDefault="0057244A" w:rsidP="002E3C0A"/>
    <w:p w14:paraId="22A7EAF5" w14:textId="4464DEEA" w:rsidR="0057244A" w:rsidRPr="004468F3" w:rsidRDefault="0057244A" w:rsidP="002E3C0A">
      <w:pPr>
        <w:rPr>
          <w:b/>
          <w:i/>
          <w:sz w:val="32"/>
          <w:szCs w:val="32"/>
        </w:rPr>
      </w:pPr>
      <w:r w:rsidRPr="004468F3">
        <w:rPr>
          <w:b/>
          <w:i/>
          <w:sz w:val="32"/>
          <w:szCs w:val="32"/>
        </w:rPr>
        <w:t>Translate</w:t>
      </w:r>
    </w:p>
    <w:p w14:paraId="65B18345" w14:textId="77777777" w:rsidR="0057244A" w:rsidRDefault="0057244A" w:rsidP="002E3C0A"/>
    <w:p w14:paraId="00BCE591" w14:textId="4A656079" w:rsidR="00CB7ED4" w:rsidRDefault="00460EE9" w:rsidP="002E3C0A">
      <w:r>
        <w:t>Why</w:t>
      </w:r>
    </w:p>
    <w:p w14:paraId="08934CC8" w14:textId="333E13CD" w:rsidR="0057244A" w:rsidRDefault="00393C9D" w:rsidP="00CB7ED4">
      <w:pPr>
        <w:pStyle w:val="ListParagraph"/>
        <w:numPr>
          <w:ilvl w:val="0"/>
          <w:numId w:val="3"/>
        </w:numPr>
      </w:pPr>
      <w:r>
        <w:t xml:space="preserve">To </w:t>
      </w:r>
      <w:r w:rsidR="007C18D8">
        <w:t>transform</w:t>
      </w:r>
      <w:r>
        <w:t xml:space="preserve"> </w:t>
      </w:r>
      <w:r w:rsidR="00C068F9" w:rsidRPr="007166B2">
        <w:t xml:space="preserve">an internal messaging format </w:t>
      </w:r>
      <w:r w:rsidR="00B41C4D">
        <w:t xml:space="preserve">into </w:t>
      </w:r>
      <w:r w:rsidR="00A863CA">
        <w:t>a</w:t>
      </w:r>
      <w:r>
        <w:t xml:space="preserve"> </w:t>
      </w:r>
      <w:r w:rsidRPr="007166B2">
        <w:t xml:space="preserve">CDM </w:t>
      </w:r>
      <w:r>
        <w:t xml:space="preserve">transaction event </w:t>
      </w:r>
      <w:r w:rsidRPr="007166B2">
        <w:t>object</w:t>
      </w:r>
      <w:r w:rsidR="00A863CA">
        <w:t>. This</w:t>
      </w:r>
      <w:r w:rsidR="00972BE1">
        <w:t xml:space="preserve"> CDM object</w:t>
      </w:r>
      <w:r>
        <w:t xml:space="preserve"> is </w:t>
      </w:r>
      <w:r w:rsidRPr="007166B2">
        <w:t>required as an input to the DRR reporting rules.</w:t>
      </w:r>
    </w:p>
    <w:p w14:paraId="2651AA8D" w14:textId="77777777" w:rsidR="007166B2" w:rsidRDefault="007166B2" w:rsidP="002E3C0A"/>
    <w:p w14:paraId="65B6DFCC" w14:textId="293A6BDD" w:rsidR="00CB7ED4" w:rsidRDefault="007166B2" w:rsidP="00CB7ED4">
      <w:r>
        <w:t>What</w:t>
      </w:r>
    </w:p>
    <w:p w14:paraId="18717A7C" w14:textId="7A76FE78" w:rsidR="00FA4310" w:rsidRDefault="00CB7ED4" w:rsidP="00B40D80">
      <w:pPr>
        <w:pStyle w:val="ListParagraph"/>
        <w:numPr>
          <w:ilvl w:val="0"/>
          <w:numId w:val="3"/>
        </w:numPr>
      </w:pPr>
      <w:r w:rsidRPr="00CB7ED4">
        <w:t>Model</w:t>
      </w:r>
      <w:r w:rsidR="00081A13">
        <w:t>-</w:t>
      </w:r>
      <w:r w:rsidRPr="00CB7ED4">
        <w:t>to</w:t>
      </w:r>
      <w:r w:rsidR="00081A13">
        <w:t>-m</w:t>
      </w:r>
      <w:r w:rsidRPr="00CB7ED4">
        <w:t>odel mapping</w:t>
      </w:r>
      <w:r w:rsidR="004D3D1E">
        <w:t>s</w:t>
      </w:r>
      <w:r w:rsidRPr="00CB7ED4">
        <w:t xml:space="preserve"> are available </w:t>
      </w:r>
      <w:r w:rsidR="006B623B">
        <w:t>as compact “</w:t>
      </w:r>
      <w:r w:rsidR="006B623B" w:rsidRPr="00CB7ED4">
        <w:t>synonyms</w:t>
      </w:r>
      <w:r w:rsidR="006B623B">
        <w:t xml:space="preserve">” </w:t>
      </w:r>
      <w:r w:rsidRPr="00CB7ED4">
        <w:t xml:space="preserve">in the CDM distribution </w:t>
      </w:r>
      <w:r w:rsidRPr="00F21102">
        <w:rPr>
          <w:i/>
          <w:iCs/>
        </w:rPr>
        <w:t>for public models</w:t>
      </w:r>
      <w:r w:rsidR="00380D50" w:rsidRPr="00F21102">
        <w:rPr>
          <w:i/>
          <w:iCs/>
        </w:rPr>
        <w:t xml:space="preserve"> only</w:t>
      </w:r>
      <w:r w:rsidRPr="00CB7ED4">
        <w:t>.</w:t>
      </w:r>
    </w:p>
    <w:p w14:paraId="73B32C65" w14:textId="48810389" w:rsidR="00B40D80" w:rsidRDefault="00B61880" w:rsidP="00B40D80">
      <w:pPr>
        <w:pStyle w:val="ListParagraph"/>
        <w:numPr>
          <w:ilvl w:val="0"/>
          <w:numId w:val="3"/>
        </w:numPr>
      </w:pPr>
      <w:r>
        <w:t>The list of supported p</w:t>
      </w:r>
      <w:r w:rsidR="00B40D80">
        <w:t>ublic mo</w:t>
      </w:r>
      <w:r>
        <w:t xml:space="preserve">dels </w:t>
      </w:r>
      <w:r w:rsidR="006B2542">
        <w:t xml:space="preserve">can </w:t>
      </w:r>
      <w:r w:rsidR="003256A8">
        <w:t xml:space="preserve">be found at: </w:t>
      </w:r>
      <w:hyperlink r:id="rId13" w:history="1">
        <w:r w:rsidR="000A2500" w:rsidRPr="000A2500">
          <w:rPr>
            <w:rStyle w:val="Hyperlink"/>
            <w:lang w:val="en-US"/>
          </w:rPr>
          <w:t>https://docs.rosetta-technology.io/cdm/documentation/source/documentation.html#mapping-synonym</w:t>
        </w:r>
      </w:hyperlink>
    </w:p>
    <w:p w14:paraId="33A3D607" w14:textId="3D9CA3CB" w:rsidR="007166B2" w:rsidRDefault="00CB7ED4" w:rsidP="00CB7ED4">
      <w:pPr>
        <w:pStyle w:val="ListParagraph"/>
        <w:numPr>
          <w:ilvl w:val="0"/>
          <w:numId w:val="3"/>
        </w:numPr>
      </w:pPr>
      <w:r w:rsidRPr="00CB7ED4">
        <w:t>Custom adaptations of public models would require these synonyms to be extended.</w:t>
      </w:r>
    </w:p>
    <w:p w14:paraId="4D35F8A0" w14:textId="77777777" w:rsidR="00CB7ED4" w:rsidRDefault="00CB7ED4" w:rsidP="00CB7ED4"/>
    <w:p w14:paraId="4F32FE90" w14:textId="4148B9C1" w:rsidR="00CB7ED4" w:rsidRDefault="00CB7ED4" w:rsidP="00CB7ED4">
      <w:proofErr w:type="gramStart"/>
      <w:r>
        <w:t>Where</w:t>
      </w:r>
      <w:proofErr w:type="gramEnd"/>
    </w:p>
    <w:p w14:paraId="7B52B6D0" w14:textId="15A13C14" w:rsidR="003A4DB9" w:rsidRPr="003A4DB9" w:rsidRDefault="003A4DB9" w:rsidP="003A4DB9">
      <w:pPr>
        <w:pStyle w:val="ListParagraph"/>
        <w:numPr>
          <w:ilvl w:val="0"/>
          <w:numId w:val="3"/>
        </w:numPr>
      </w:pPr>
      <w:r w:rsidRPr="003A4DB9">
        <w:rPr>
          <w:lang w:val="en-US"/>
        </w:rPr>
        <w:t xml:space="preserve">Synonyms are contained in the CDM distribution </w:t>
      </w:r>
      <w:proofErr w:type="gramStart"/>
      <w:r w:rsidRPr="003A4DB9">
        <w:rPr>
          <w:lang w:val="en-US"/>
        </w:rPr>
        <w:t xml:space="preserve">in </w:t>
      </w:r>
      <w:r w:rsidRPr="00F21102">
        <w:rPr>
          <w:i/>
          <w:iCs/>
          <w:lang w:val="en-US"/>
        </w:rPr>
        <w:t>.</w:t>
      </w:r>
      <w:proofErr w:type="spellStart"/>
      <w:r w:rsidRPr="00F21102">
        <w:rPr>
          <w:i/>
          <w:iCs/>
          <w:lang w:val="en-US"/>
        </w:rPr>
        <w:t>rosetta</w:t>
      </w:r>
      <w:proofErr w:type="spellEnd"/>
      <w:proofErr w:type="gramEnd"/>
      <w:r w:rsidRPr="003A4DB9">
        <w:rPr>
          <w:lang w:val="en-US"/>
        </w:rPr>
        <w:t xml:space="preserve"> format. All synonym files in the distribution are </w:t>
      </w:r>
      <w:r w:rsidR="002E1128">
        <w:rPr>
          <w:lang w:val="en-US"/>
        </w:rPr>
        <w:t xml:space="preserve">contained </w:t>
      </w:r>
      <w:r w:rsidR="00216E4A">
        <w:rPr>
          <w:lang w:val="en-US"/>
        </w:rPr>
        <w:t xml:space="preserve">in the </w:t>
      </w:r>
      <w:proofErr w:type="gramStart"/>
      <w:r w:rsidRPr="00F21102">
        <w:rPr>
          <w:i/>
          <w:iCs/>
          <w:lang w:val="en-US"/>
        </w:rPr>
        <w:t>cdm.synonym</w:t>
      </w:r>
      <w:proofErr w:type="gramEnd"/>
      <w:r w:rsidRPr="00F21102">
        <w:rPr>
          <w:i/>
          <w:iCs/>
          <w:lang w:val="en-US"/>
        </w:rPr>
        <w:t>.*</w:t>
      </w:r>
      <w:r w:rsidR="00216E4A">
        <w:rPr>
          <w:lang w:val="en-US"/>
        </w:rPr>
        <w:t xml:space="preserve"> namespace</w:t>
      </w:r>
      <w:r w:rsidR="002E1128">
        <w:rPr>
          <w:lang w:val="en-US"/>
        </w:rPr>
        <w:t>s</w:t>
      </w:r>
      <w:r w:rsidR="00216E4A">
        <w:rPr>
          <w:lang w:val="en-US"/>
        </w:rPr>
        <w:t xml:space="preserve"> and prefixed accordingly.</w:t>
      </w:r>
    </w:p>
    <w:p w14:paraId="705FAB67" w14:textId="77777777" w:rsidR="003A4DB9" w:rsidRDefault="003A4DB9" w:rsidP="003A4DB9"/>
    <w:p w14:paraId="5D57E404" w14:textId="1E0AEAFF" w:rsidR="003A4DB9" w:rsidRDefault="003A4DB9" w:rsidP="003A4DB9">
      <w:r>
        <w:t>How</w:t>
      </w:r>
    </w:p>
    <w:p w14:paraId="1D9447A9" w14:textId="77777777" w:rsidR="00B328BA" w:rsidRDefault="00B328BA" w:rsidP="003A4DB9">
      <w:pPr>
        <w:rPr>
          <w:u w:val="single"/>
        </w:rPr>
      </w:pPr>
    </w:p>
    <w:p w14:paraId="1EFC3412" w14:textId="308947CD" w:rsidR="00CB1202" w:rsidRPr="00CB1202" w:rsidRDefault="00CB1202" w:rsidP="003A4DB9">
      <w:pPr>
        <w:rPr>
          <w:u w:val="single"/>
        </w:rPr>
      </w:pPr>
      <w:r w:rsidRPr="00CB1202">
        <w:rPr>
          <w:u w:val="single"/>
        </w:rPr>
        <w:lastRenderedPageBreak/>
        <w:t>Build</w:t>
      </w:r>
    </w:p>
    <w:p w14:paraId="4C448F2B" w14:textId="6F4BE92C" w:rsidR="007A36EE" w:rsidRPr="00C23C9A" w:rsidRDefault="00A01E36" w:rsidP="002F208D">
      <w:pPr>
        <w:pStyle w:val="ListParagraph"/>
        <w:numPr>
          <w:ilvl w:val="0"/>
          <w:numId w:val="3"/>
        </w:numPr>
      </w:pPr>
      <w:r>
        <w:rPr>
          <w:lang w:val="en-US"/>
        </w:rPr>
        <w:t>S</w:t>
      </w:r>
      <w:r w:rsidR="002F208D" w:rsidRPr="002F208D">
        <w:rPr>
          <w:lang w:val="en-US"/>
        </w:rPr>
        <w:t xml:space="preserve">ynonyms provide a </w:t>
      </w:r>
      <w:r w:rsidR="007C4228">
        <w:rPr>
          <w:lang w:val="en-US"/>
        </w:rPr>
        <w:t xml:space="preserve">functional </w:t>
      </w:r>
      <w:r w:rsidR="002F208D" w:rsidRPr="002F208D">
        <w:rPr>
          <w:lang w:val="en-US"/>
        </w:rPr>
        <w:t>specification for how to perform model</w:t>
      </w:r>
      <w:r w:rsidR="006E0DD3">
        <w:rPr>
          <w:lang w:val="en-US"/>
        </w:rPr>
        <w:t>-</w:t>
      </w:r>
      <w:r w:rsidR="002F208D" w:rsidRPr="002F208D">
        <w:rPr>
          <w:lang w:val="en-US"/>
        </w:rPr>
        <w:t>to</w:t>
      </w:r>
      <w:r w:rsidR="006E0DD3">
        <w:rPr>
          <w:lang w:val="en-US"/>
        </w:rPr>
        <w:t>-</w:t>
      </w:r>
      <w:r w:rsidR="002F208D" w:rsidRPr="002F208D">
        <w:rPr>
          <w:lang w:val="en-US"/>
        </w:rPr>
        <w:t>model mapping</w:t>
      </w:r>
      <w:r w:rsidR="00257AFB">
        <w:rPr>
          <w:lang w:val="en-US"/>
        </w:rPr>
        <w:t>.</w:t>
      </w:r>
    </w:p>
    <w:p w14:paraId="7E2B8505" w14:textId="4F355682" w:rsidR="007D0CA5" w:rsidRPr="00C23C9A" w:rsidRDefault="001177EC" w:rsidP="00C23C9A">
      <w:pPr>
        <w:pStyle w:val="ListParagraph"/>
        <w:numPr>
          <w:ilvl w:val="1"/>
          <w:numId w:val="3"/>
        </w:numPr>
      </w:pPr>
      <w:r>
        <w:rPr>
          <w:lang w:val="en-US"/>
        </w:rPr>
        <w:t>The semantics of synonyms is documented at:</w:t>
      </w:r>
      <w:r w:rsidRPr="000A2500">
        <w:rPr>
          <w:lang w:val="en-US"/>
        </w:rPr>
        <w:t xml:space="preserve"> </w:t>
      </w:r>
      <w:hyperlink r:id="rId14" w:anchor="mapping-component" w:history="1">
        <w:r w:rsidRPr="00780042">
          <w:rPr>
            <w:rStyle w:val="Hyperlink"/>
            <w:lang w:val="en-US"/>
          </w:rPr>
          <w:t>https://docs.rosetta-technology.io/dsl/documentation.html#mapping-component</w:t>
        </w:r>
      </w:hyperlink>
    </w:p>
    <w:p w14:paraId="3571F325" w14:textId="6C9C5C3D" w:rsidR="000577AB" w:rsidRPr="00C23C9A" w:rsidRDefault="00237209" w:rsidP="002F208D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Synonyms </w:t>
      </w:r>
      <w:r w:rsidR="009627FD">
        <w:rPr>
          <w:lang w:val="en-US"/>
        </w:rPr>
        <w:t>are</w:t>
      </w:r>
      <w:r w:rsidR="00801868" w:rsidRPr="002F208D">
        <w:rPr>
          <w:lang w:val="en-US"/>
        </w:rPr>
        <w:t xml:space="preserve"> </w:t>
      </w:r>
      <w:r w:rsidR="00AB450B">
        <w:rPr>
          <w:lang w:val="en-US"/>
        </w:rPr>
        <w:t xml:space="preserve">distributed </w:t>
      </w:r>
      <w:r w:rsidR="007C4228">
        <w:rPr>
          <w:lang w:val="en-US"/>
        </w:rPr>
        <w:t xml:space="preserve">as </w:t>
      </w:r>
      <w:r w:rsidR="007F5AD6">
        <w:rPr>
          <w:lang w:val="en-US"/>
        </w:rPr>
        <w:t>machine-readable</w:t>
      </w:r>
      <w:r w:rsidR="00801868" w:rsidRPr="002F208D">
        <w:rPr>
          <w:lang w:val="en-US"/>
        </w:rPr>
        <w:t xml:space="preserve"> artefact</w:t>
      </w:r>
      <w:r w:rsidR="0081302A">
        <w:rPr>
          <w:lang w:val="en-US"/>
        </w:rPr>
        <w:t>s</w:t>
      </w:r>
      <w:r w:rsidR="00D07069">
        <w:rPr>
          <w:lang w:val="en-US"/>
        </w:rPr>
        <w:t xml:space="preserve"> </w:t>
      </w:r>
      <w:r w:rsidR="006D69D9">
        <w:rPr>
          <w:lang w:val="en-US"/>
        </w:rPr>
        <w:t xml:space="preserve">so </w:t>
      </w:r>
      <w:r w:rsidR="00D2309C">
        <w:rPr>
          <w:lang w:val="en-US"/>
        </w:rPr>
        <w:t>that</w:t>
      </w:r>
      <w:r w:rsidR="009D301E">
        <w:rPr>
          <w:lang w:val="en-US"/>
        </w:rPr>
        <w:t xml:space="preserve"> implementors </w:t>
      </w:r>
      <w:r w:rsidR="005C0831">
        <w:rPr>
          <w:lang w:val="en-US"/>
        </w:rPr>
        <w:t xml:space="preserve">can </w:t>
      </w:r>
      <w:r w:rsidR="00AB06E4">
        <w:rPr>
          <w:lang w:val="en-US"/>
        </w:rPr>
        <w:t xml:space="preserve">use </w:t>
      </w:r>
      <w:r w:rsidR="006D69D9">
        <w:rPr>
          <w:lang w:val="en-US"/>
        </w:rPr>
        <w:t xml:space="preserve">them </w:t>
      </w:r>
      <w:r w:rsidR="00AB06E4">
        <w:rPr>
          <w:lang w:val="en-US"/>
        </w:rPr>
        <w:t>as input</w:t>
      </w:r>
      <w:r w:rsidR="00841664">
        <w:rPr>
          <w:lang w:val="en-US"/>
        </w:rPr>
        <w:t xml:space="preserve"> to code-generate their translation’s executable code</w:t>
      </w:r>
      <w:r w:rsidR="009E4CD3">
        <w:rPr>
          <w:lang w:val="en-US"/>
        </w:rPr>
        <w:t xml:space="preserve"> (in the same way </w:t>
      </w:r>
      <w:r w:rsidR="00390013">
        <w:rPr>
          <w:lang w:val="en-US"/>
        </w:rPr>
        <w:t>as the CDM’s executable code is generated</w:t>
      </w:r>
      <w:r w:rsidR="009E4CD3">
        <w:rPr>
          <w:lang w:val="en-US"/>
        </w:rPr>
        <w:t>)</w:t>
      </w:r>
      <w:r w:rsidR="00801868">
        <w:rPr>
          <w:lang w:val="en-US"/>
        </w:rPr>
        <w:t>.</w:t>
      </w:r>
    </w:p>
    <w:p w14:paraId="7DA4E987" w14:textId="0183B98C" w:rsidR="00FE4269" w:rsidRPr="00FE4269" w:rsidRDefault="007A36EE" w:rsidP="00C23C9A">
      <w:pPr>
        <w:pStyle w:val="ListParagraph"/>
        <w:numPr>
          <w:ilvl w:val="1"/>
          <w:numId w:val="3"/>
        </w:numPr>
      </w:pPr>
      <w:r>
        <w:rPr>
          <w:lang w:val="en-US"/>
        </w:rPr>
        <w:t>A guide for writing a code generator is at:</w:t>
      </w:r>
      <w:r w:rsidRPr="000A2500">
        <w:rPr>
          <w:lang w:val="en-US"/>
        </w:rPr>
        <w:t xml:space="preserve"> </w:t>
      </w:r>
      <w:hyperlink r:id="rId15" w:history="1">
        <w:r>
          <w:rPr>
            <w:rStyle w:val="Hyperlink"/>
            <w:lang w:val="en-US"/>
          </w:rPr>
          <w:t>https://docs.rosetta-technology.io/dsl/codegen-readme.html</w:t>
        </w:r>
      </w:hyperlink>
    </w:p>
    <w:p w14:paraId="4FEC506F" w14:textId="57887D3E" w:rsidR="002F208D" w:rsidRPr="002F208D" w:rsidRDefault="006C4914" w:rsidP="002F208D">
      <w:pPr>
        <w:pStyle w:val="ListParagraph"/>
        <w:numPr>
          <w:ilvl w:val="0"/>
          <w:numId w:val="3"/>
        </w:numPr>
      </w:pPr>
      <w:r>
        <w:rPr>
          <w:lang w:val="en-US"/>
        </w:rPr>
        <w:t>Depending on their internal model, i</w:t>
      </w:r>
      <w:r w:rsidR="002F208D" w:rsidRPr="002F208D">
        <w:rPr>
          <w:lang w:val="en-US"/>
        </w:rPr>
        <w:t xml:space="preserve">mplementors </w:t>
      </w:r>
      <w:r w:rsidR="0024760C">
        <w:rPr>
          <w:lang w:val="en-US"/>
        </w:rPr>
        <w:t>have t</w:t>
      </w:r>
      <w:r w:rsidR="002759B0">
        <w:rPr>
          <w:lang w:val="en-US"/>
        </w:rPr>
        <w:t>hree</w:t>
      </w:r>
      <w:r w:rsidR="0024760C">
        <w:rPr>
          <w:lang w:val="en-US"/>
        </w:rPr>
        <w:t xml:space="preserve"> approaches to build th</w:t>
      </w:r>
      <w:r w:rsidR="008045D8">
        <w:rPr>
          <w:lang w:val="en-US"/>
        </w:rPr>
        <w:t>eir</w:t>
      </w:r>
      <w:r w:rsidR="0024760C">
        <w:rPr>
          <w:lang w:val="en-US"/>
        </w:rPr>
        <w:t xml:space="preserve"> translation</w:t>
      </w:r>
      <w:r w:rsidR="002F208D" w:rsidRPr="002F208D">
        <w:rPr>
          <w:lang w:val="en-US"/>
        </w:rPr>
        <w:t>:</w:t>
      </w:r>
    </w:p>
    <w:p w14:paraId="083EBA93" w14:textId="6C3AFD41" w:rsidR="006941E3" w:rsidRPr="00C23C9A" w:rsidRDefault="009C6DE1" w:rsidP="00FE4269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If they use a public model, they </w:t>
      </w:r>
      <w:r w:rsidR="0036562C">
        <w:rPr>
          <w:lang w:val="en-US"/>
        </w:rPr>
        <w:t>should</w:t>
      </w:r>
      <w:r>
        <w:rPr>
          <w:lang w:val="en-US"/>
        </w:rPr>
        <w:t xml:space="preserve"> </w:t>
      </w:r>
      <w:r w:rsidR="00502645">
        <w:rPr>
          <w:lang w:val="en-US"/>
        </w:rPr>
        <w:t>w</w:t>
      </w:r>
      <w:r w:rsidR="002F208D" w:rsidRPr="002F208D">
        <w:rPr>
          <w:lang w:val="en-US"/>
        </w:rPr>
        <w:t xml:space="preserve">rite their own </w:t>
      </w:r>
      <w:r w:rsidR="0020756E">
        <w:rPr>
          <w:lang w:val="en-US"/>
        </w:rPr>
        <w:t xml:space="preserve">code generator to generate the translation’s executable code </w:t>
      </w:r>
      <w:r w:rsidR="00765C0A">
        <w:rPr>
          <w:lang w:val="en-US"/>
        </w:rPr>
        <w:t>from</w:t>
      </w:r>
      <w:r w:rsidR="00765C0A" w:rsidRPr="002F208D">
        <w:rPr>
          <w:lang w:val="en-US"/>
        </w:rPr>
        <w:t xml:space="preserve"> </w:t>
      </w:r>
      <w:r w:rsidR="002F208D" w:rsidRPr="002F208D">
        <w:rPr>
          <w:lang w:val="en-US"/>
        </w:rPr>
        <w:t xml:space="preserve">the </w:t>
      </w:r>
      <w:r w:rsidR="00717D1F">
        <w:rPr>
          <w:lang w:val="en-US"/>
        </w:rPr>
        <w:t xml:space="preserve">machine-readable </w:t>
      </w:r>
      <w:r w:rsidR="002F208D" w:rsidRPr="002F208D">
        <w:rPr>
          <w:lang w:val="en-US"/>
        </w:rPr>
        <w:t>synonym specification</w:t>
      </w:r>
      <w:r w:rsidR="0065328C">
        <w:rPr>
          <w:lang w:val="en-US"/>
        </w:rPr>
        <w:t>.</w:t>
      </w:r>
    </w:p>
    <w:p w14:paraId="6465500E" w14:textId="4ECA5BBD" w:rsidR="00D55996" w:rsidRPr="00C23C9A" w:rsidRDefault="00EF7CD9" w:rsidP="00FE4269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If they use a custom adaptation of a public model, </w:t>
      </w:r>
      <w:r w:rsidR="00FE3B5E">
        <w:rPr>
          <w:lang w:val="en-US"/>
        </w:rPr>
        <w:t xml:space="preserve">they </w:t>
      </w:r>
      <w:r w:rsidR="0036562C">
        <w:rPr>
          <w:lang w:val="en-US"/>
        </w:rPr>
        <w:t xml:space="preserve">should </w:t>
      </w:r>
      <w:r w:rsidR="006570EF">
        <w:rPr>
          <w:lang w:val="en-US"/>
        </w:rPr>
        <w:t xml:space="preserve">extend that </w:t>
      </w:r>
      <w:r w:rsidR="00D55996">
        <w:rPr>
          <w:lang w:val="en-US"/>
        </w:rPr>
        <w:t>translation’s implementation</w:t>
      </w:r>
      <w:r w:rsidR="00751D53">
        <w:rPr>
          <w:lang w:val="en-US"/>
        </w:rPr>
        <w:t xml:space="preserve"> by either</w:t>
      </w:r>
      <w:r w:rsidR="00D55996">
        <w:rPr>
          <w:lang w:val="en-US"/>
        </w:rPr>
        <w:t>:</w:t>
      </w:r>
    </w:p>
    <w:p w14:paraId="0874407D" w14:textId="508A397E" w:rsidR="00B046F2" w:rsidRPr="00C23C9A" w:rsidRDefault="00D55996" w:rsidP="002810B3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extending the synonyms </w:t>
      </w:r>
      <w:r w:rsidR="00FE3B5E">
        <w:rPr>
          <w:lang w:val="en-US"/>
        </w:rPr>
        <w:t>first</w:t>
      </w:r>
      <w:r w:rsidR="005E6CAE">
        <w:rPr>
          <w:lang w:val="en-US"/>
        </w:rPr>
        <w:t xml:space="preserve"> (as documented at: </w:t>
      </w:r>
      <w:hyperlink r:id="rId16" w:history="1">
        <w:r w:rsidR="0043158E" w:rsidRPr="0004757F">
          <w:rPr>
            <w:rStyle w:val="Hyperlink"/>
            <w:lang w:val="en-US"/>
          </w:rPr>
          <w:t>https://docs.rosetta-technology.io/dsl/documentation.html#synonym-source</w:t>
        </w:r>
      </w:hyperlink>
      <w:r w:rsidR="005E6CAE">
        <w:rPr>
          <w:lang w:val="en-US"/>
        </w:rPr>
        <w:t>)</w:t>
      </w:r>
      <w:r>
        <w:rPr>
          <w:lang w:val="en-US"/>
        </w:rPr>
        <w:t>, then code-generat</w:t>
      </w:r>
      <w:r w:rsidR="0017759D">
        <w:rPr>
          <w:lang w:val="en-US"/>
        </w:rPr>
        <w:t>ing</w:t>
      </w:r>
      <w:r w:rsidR="004572A7">
        <w:rPr>
          <w:lang w:val="en-US"/>
        </w:rPr>
        <w:t xml:space="preserve"> from them</w:t>
      </w:r>
      <w:r w:rsidR="00B046F2">
        <w:rPr>
          <w:lang w:val="en-US"/>
        </w:rPr>
        <w:t>,</w:t>
      </w:r>
      <w:r w:rsidR="00751D53">
        <w:rPr>
          <w:lang w:val="en-US"/>
        </w:rPr>
        <w:t xml:space="preserve"> or</w:t>
      </w:r>
    </w:p>
    <w:p w14:paraId="614A5D4C" w14:textId="5B254DE3" w:rsidR="00B21066" w:rsidRPr="00C23C9A" w:rsidRDefault="00AA556A" w:rsidP="002810B3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directly </w:t>
      </w:r>
      <w:r w:rsidR="002327F5">
        <w:rPr>
          <w:lang w:val="en-US"/>
        </w:rPr>
        <w:t xml:space="preserve">extending </w:t>
      </w:r>
      <w:r w:rsidR="00E57E9C">
        <w:rPr>
          <w:lang w:val="en-US"/>
        </w:rPr>
        <w:t xml:space="preserve">the </w:t>
      </w:r>
      <w:r w:rsidR="008C4435">
        <w:rPr>
          <w:lang w:val="en-US"/>
        </w:rPr>
        <w:t xml:space="preserve">executable </w:t>
      </w:r>
      <w:r w:rsidR="00E57E9C">
        <w:rPr>
          <w:lang w:val="en-US"/>
        </w:rPr>
        <w:t xml:space="preserve">code </w:t>
      </w:r>
      <w:r w:rsidR="00F37328">
        <w:rPr>
          <w:lang w:val="en-US"/>
        </w:rPr>
        <w:t xml:space="preserve">that they </w:t>
      </w:r>
      <w:r w:rsidR="00786791">
        <w:rPr>
          <w:lang w:val="en-US"/>
        </w:rPr>
        <w:t>generate from t</w:t>
      </w:r>
      <w:r w:rsidR="00F85326">
        <w:rPr>
          <w:lang w:val="en-US"/>
        </w:rPr>
        <w:t>he public model synonyms</w:t>
      </w:r>
      <w:r w:rsidR="00061147">
        <w:rPr>
          <w:lang w:val="en-US"/>
        </w:rPr>
        <w:t>.</w:t>
      </w:r>
    </w:p>
    <w:p w14:paraId="64FCBED2" w14:textId="2A6F693B" w:rsidR="002F208D" w:rsidRPr="00C23C9A" w:rsidRDefault="00AA556A" w:rsidP="00CB794D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If they use </w:t>
      </w:r>
      <w:r w:rsidR="00E20C9C">
        <w:rPr>
          <w:lang w:val="en-US"/>
        </w:rPr>
        <w:t>a</w:t>
      </w:r>
      <w:r w:rsidR="009D6E52">
        <w:rPr>
          <w:lang w:val="en-US"/>
        </w:rPr>
        <w:t xml:space="preserve"> fully </w:t>
      </w:r>
      <w:r w:rsidR="003A117B">
        <w:rPr>
          <w:lang w:val="en-US"/>
        </w:rPr>
        <w:t xml:space="preserve">bespoke </w:t>
      </w:r>
      <w:r w:rsidR="00E745DA">
        <w:rPr>
          <w:lang w:val="en-US"/>
        </w:rPr>
        <w:t xml:space="preserve">model that is not adapted from a public </w:t>
      </w:r>
      <w:r w:rsidR="003A117B">
        <w:rPr>
          <w:lang w:val="en-US"/>
        </w:rPr>
        <w:t xml:space="preserve">one, </w:t>
      </w:r>
      <w:r w:rsidR="00304D80">
        <w:rPr>
          <w:lang w:val="en-US"/>
        </w:rPr>
        <w:t xml:space="preserve">they </w:t>
      </w:r>
      <w:r w:rsidR="00C37D87">
        <w:rPr>
          <w:lang w:val="en-US"/>
        </w:rPr>
        <w:t xml:space="preserve">will not be able </w:t>
      </w:r>
      <w:r w:rsidR="00B00434">
        <w:rPr>
          <w:lang w:val="en-US"/>
        </w:rPr>
        <w:t>to use</w:t>
      </w:r>
      <w:r w:rsidR="008E5EA8">
        <w:rPr>
          <w:lang w:val="en-US"/>
        </w:rPr>
        <w:t xml:space="preserve"> the public synonyms </w:t>
      </w:r>
      <w:r w:rsidR="00C32338">
        <w:rPr>
          <w:lang w:val="en-US"/>
        </w:rPr>
        <w:t xml:space="preserve">and will </w:t>
      </w:r>
      <w:r w:rsidR="00905603">
        <w:rPr>
          <w:lang w:val="en-US"/>
        </w:rPr>
        <w:t>need</w:t>
      </w:r>
      <w:r w:rsidR="002F208D" w:rsidRPr="0034332E">
        <w:rPr>
          <w:lang w:val="en-US"/>
        </w:rPr>
        <w:t xml:space="preserve"> to create </w:t>
      </w:r>
      <w:r w:rsidR="00CB794D">
        <w:rPr>
          <w:lang w:val="en-US"/>
        </w:rPr>
        <w:t>their own</w:t>
      </w:r>
      <w:r w:rsidR="002F208D" w:rsidRPr="0034332E">
        <w:rPr>
          <w:lang w:val="en-US"/>
        </w:rPr>
        <w:t xml:space="preserve"> custom </w:t>
      </w:r>
      <w:r w:rsidR="00CB794D">
        <w:rPr>
          <w:lang w:val="en-US"/>
        </w:rPr>
        <w:t xml:space="preserve">translation </w:t>
      </w:r>
      <w:r w:rsidR="002F208D" w:rsidRPr="0034332E">
        <w:rPr>
          <w:lang w:val="en-US"/>
        </w:rPr>
        <w:t>implementation.</w:t>
      </w:r>
    </w:p>
    <w:p w14:paraId="21722C28" w14:textId="0116A00A" w:rsidR="007C5542" w:rsidRPr="00CB1202" w:rsidRDefault="007C5542" w:rsidP="00C23C9A"/>
    <w:p w14:paraId="17FAF3C4" w14:textId="588F2EA9" w:rsidR="00CB1202" w:rsidRPr="00331367" w:rsidRDefault="009B4D77" w:rsidP="00CB1202">
      <w:pPr>
        <w:rPr>
          <w:u w:val="single"/>
        </w:rPr>
      </w:pPr>
      <w:r>
        <w:rPr>
          <w:u w:val="single"/>
        </w:rPr>
        <w:t>Benchmark</w:t>
      </w:r>
    </w:p>
    <w:p w14:paraId="2CEA258B" w14:textId="4F1FBF89" w:rsidR="009D2588" w:rsidRPr="002F208D" w:rsidRDefault="00E92700" w:rsidP="009D2588">
      <w:pPr>
        <w:pStyle w:val="ListParagraph"/>
        <w:numPr>
          <w:ilvl w:val="0"/>
          <w:numId w:val="3"/>
        </w:numPr>
      </w:pPr>
      <w:r>
        <w:t>A</w:t>
      </w:r>
      <w:r w:rsidR="00881BEA">
        <w:t xml:space="preserve">n </w:t>
      </w:r>
      <w:r w:rsidR="00CD0C21">
        <w:t>i</w:t>
      </w:r>
      <w:r w:rsidR="00881BEA">
        <w:t>ngestion service that translat</w:t>
      </w:r>
      <w:r w:rsidR="009773DF">
        <w:t>es</w:t>
      </w:r>
      <w:r w:rsidR="00881BEA">
        <w:t xml:space="preserve"> </w:t>
      </w:r>
      <w:r w:rsidR="00881BEA" w:rsidRPr="009773DF">
        <w:rPr>
          <w:i/>
          <w:iCs/>
        </w:rPr>
        <w:t xml:space="preserve">from a publicly available </w:t>
      </w:r>
      <w:r w:rsidR="00292531" w:rsidRPr="009773DF">
        <w:rPr>
          <w:i/>
          <w:iCs/>
        </w:rPr>
        <w:t>model</w:t>
      </w:r>
      <w:r w:rsidR="00C52B4E" w:rsidRPr="009773DF">
        <w:rPr>
          <w:i/>
          <w:iCs/>
        </w:rPr>
        <w:t xml:space="preserve"> only</w:t>
      </w:r>
      <w:r w:rsidR="00C52B4E">
        <w:t xml:space="preserve"> </w:t>
      </w:r>
      <w:r w:rsidR="009773DF">
        <w:t xml:space="preserve">into CDM </w:t>
      </w:r>
      <w:r w:rsidR="00C52B4E">
        <w:t xml:space="preserve">is available </w:t>
      </w:r>
      <w:r w:rsidR="009D2588">
        <w:t>on the Rosetta Platform and documented here</w:t>
      </w:r>
      <w:r w:rsidR="00C52B4E">
        <w:t xml:space="preserve">: </w:t>
      </w:r>
      <w:hyperlink r:id="rId17" w:anchor="ingestion-service" w:history="1">
        <w:r w:rsidR="009D2588" w:rsidRPr="006939E4">
          <w:rPr>
            <w:rStyle w:val="Hyperlink"/>
          </w:rPr>
          <w:t>https://docs.rosetta-technology.io/core/4-api-export.html#ingestion-service</w:t>
        </w:r>
      </w:hyperlink>
    </w:p>
    <w:p w14:paraId="44C75355" w14:textId="77777777" w:rsidR="00AC4187" w:rsidRDefault="00AC4187" w:rsidP="00AC4187"/>
    <w:p w14:paraId="155AD7DF" w14:textId="0D9FC14D" w:rsidR="000A2500" w:rsidRPr="00653409" w:rsidRDefault="00813267" w:rsidP="00AC4187">
      <w:pPr>
        <w:rPr>
          <w:i/>
          <w:iCs/>
        </w:rPr>
      </w:pPr>
      <w:r w:rsidRPr="004468F3">
        <w:rPr>
          <w:b/>
          <w:i/>
          <w:sz w:val="32"/>
          <w:szCs w:val="32"/>
        </w:rPr>
        <w:t>Report</w:t>
      </w:r>
    </w:p>
    <w:p w14:paraId="1A3BC2A1" w14:textId="77777777" w:rsidR="00FA4310" w:rsidRDefault="00FA4310" w:rsidP="00AC4187"/>
    <w:p w14:paraId="2933939A" w14:textId="6B75DE5F" w:rsidR="00FA4310" w:rsidRDefault="00103B2B" w:rsidP="00AC4187">
      <w:r>
        <w:t>Why</w:t>
      </w:r>
    </w:p>
    <w:p w14:paraId="4AC6FD3A" w14:textId="23E0C079" w:rsidR="00FA4310" w:rsidRDefault="00854991" w:rsidP="00FA4310">
      <w:pPr>
        <w:pStyle w:val="ListParagraph"/>
        <w:numPr>
          <w:ilvl w:val="0"/>
          <w:numId w:val="3"/>
        </w:numPr>
      </w:pPr>
      <w:r>
        <w:t>To g</w:t>
      </w:r>
      <w:r w:rsidR="00103B2B" w:rsidRPr="00103B2B">
        <w:t xml:space="preserve">enerate </w:t>
      </w:r>
      <w:r w:rsidR="00C81098">
        <w:t xml:space="preserve">a </w:t>
      </w:r>
      <w:r w:rsidR="00103B2B" w:rsidRPr="00103B2B">
        <w:t xml:space="preserve">reportable output object in CDM format based on </w:t>
      </w:r>
      <w:r w:rsidR="00461773">
        <w:t xml:space="preserve">a CDM transaction event </w:t>
      </w:r>
      <w:r w:rsidR="006F56DC">
        <w:t>input</w:t>
      </w:r>
      <w:r w:rsidR="00C81098">
        <w:t>.</w:t>
      </w:r>
    </w:p>
    <w:p w14:paraId="4BB389A4" w14:textId="77777777" w:rsidR="00653409" w:rsidRDefault="00653409" w:rsidP="00AC4187"/>
    <w:p w14:paraId="63B39248" w14:textId="0044B369" w:rsidR="00FA4310" w:rsidRDefault="00FA4310" w:rsidP="00AC4187">
      <w:r>
        <w:t>What</w:t>
      </w:r>
    </w:p>
    <w:p w14:paraId="72496F9E" w14:textId="395A609E" w:rsidR="004372AE" w:rsidRDefault="00A66943" w:rsidP="004372AE">
      <w:pPr>
        <w:pStyle w:val="ListParagraph"/>
        <w:numPr>
          <w:ilvl w:val="0"/>
          <w:numId w:val="3"/>
        </w:numPr>
      </w:pPr>
      <w:r>
        <w:t>A report</w:t>
      </w:r>
      <w:r w:rsidR="00F15437">
        <w:t xml:space="preserve"> is defined</w:t>
      </w:r>
      <w:r w:rsidR="0096564B">
        <w:t xml:space="preserve"> by 3 components</w:t>
      </w:r>
      <w:r w:rsidR="00D3315F">
        <w:t>: what (</w:t>
      </w:r>
      <w:r w:rsidR="00283295">
        <w:t xml:space="preserve">report </w:t>
      </w:r>
      <w:r w:rsidR="00D3315F">
        <w:t>fields), whether (eligibility) and when (timing).</w:t>
      </w:r>
      <w:r w:rsidR="00E74C7B">
        <w:t xml:space="preserve"> </w:t>
      </w:r>
      <w:r w:rsidR="001F5EB2">
        <w:t xml:space="preserve">The </w:t>
      </w:r>
      <w:r w:rsidR="00FA6977">
        <w:t xml:space="preserve">“what” is </w:t>
      </w:r>
      <w:r w:rsidR="005A03F3">
        <w:t xml:space="preserve">represented by </w:t>
      </w:r>
      <w:r w:rsidR="00CE20B0">
        <w:t xml:space="preserve">a </w:t>
      </w:r>
      <w:r w:rsidR="0050281D">
        <w:t xml:space="preserve">CDM </w:t>
      </w:r>
      <w:r w:rsidR="00CE20B0">
        <w:t xml:space="preserve">data type whose attributes </w:t>
      </w:r>
      <w:r w:rsidR="00112C4A">
        <w:t>are the reportable fields</w:t>
      </w:r>
      <w:r w:rsidR="006B6F77">
        <w:t>.</w:t>
      </w:r>
    </w:p>
    <w:p w14:paraId="3BC7E478" w14:textId="620E6441" w:rsidR="00653409" w:rsidRDefault="006B6F77" w:rsidP="004372AE">
      <w:pPr>
        <w:pStyle w:val="ListParagraph"/>
        <w:numPr>
          <w:ilvl w:val="0"/>
          <w:numId w:val="3"/>
        </w:numPr>
      </w:pPr>
      <w:r>
        <w:t xml:space="preserve">Each reportable field is associated </w:t>
      </w:r>
      <w:r w:rsidR="00E936A7">
        <w:t xml:space="preserve">with </w:t>
      </w:r>
      <w:r>
        <w:t xml:space="preserve">a `reporting rule` </w:t>
      </w:r>
      <w:r w:rsidR="00B94513">
        <w:t xml:space="preserve">component </w:t>
      </w:r>
      <w:r w:rsidR="00CD6179">
        <w:t xml:space="preserve">representing </w:t>
      </w:r>
      <w:r>
        <w:t>the logic</w:t>
      </w:r>
      <w:r w:rsidR="000502BD">
        <w:t xml:space="preserve"> to extract</w:t>
      </w:r>
      <w:r w:rsidR="008B143A">
        <w:t xml:space="preserve"> or compute that field</w:t>
      </w:r>
      <w:r w:rsidR="00E936A7">
        <w:t xml:space="preserve"> from a CDM transaction event object</w:t>
      </w:r>
      <w:r w:rsidR="008B143A">
        <w:t>.</w:t>
      </w:r>
    </w:p>
    <w:p w14:paraId="7E6EE2EF" w14:textId="5973D76A" w:rsidR="00B41381" w:rsidRDefault="00575873" w:rsidP="00C53B67">
      <w:pPr>
        <w:pStyle w:val="ListParagraph"/>
        <w:numPr>
          <w:ilvl w:val="0"/>
          <w:numId w:val="3"/>
        </w:numPr>
      </w:pPr>
      <w:r>
        <w:t>Th</w:t>
      </w:r>
      <w:r w:rsidR="00081A13">
        <w:t>e DRR</w:t>
      </w:r>
      <w:r w:rsidR="00C86D13">
        <w:t xml:space="preserve"> distribution contains a </w:t>
      </w:r>
      <w:r w:rsidR="007C2CC8">
        <w:t>library component</w:t>
      </w:r>
      <w:r w:rsidR="00173D5C">
        <w:t xml:space="preserve"> </w:t>
      </w:r>
      <w:r w:rsidR="007C2CC8">
        <w:t xml:space="preserve">that </w:t>
      </w:r>
      <w:r w:rsidR="00353EF4">
        <w:t xml:space="preserve">takes the </w:t>
      </w:r>
      <w:r w:rsidR="00EC62F2">
        <w:t xml:space="preserve">name of the report </w:t>
      </w:r>
      <w:r w:rsidR="005E5C5E">
        <w:t>and a</w:t>
      </w:r>
      <w:r w:rsidR="00EB247E">
        <w:t xml:space="preserve"> CDM transaction event object as input and returns </w:t>
      </w:r>
      <w:r w:rsidR="00365E1E">
        <w:t>a report object</w:t>
      </w:r>
      <w:r w:rsidR="00500591">
        <w:t>.</w:t>
      </w:r>
      <w:r w:rsidR="00173D5C">
        <w:t xml:space="preserve"> </w:t>
      </w:r>
      <w:r w:rsidR="000D35C2">
        <w:t xml:space="preserve">That </w:t>
      </w:r>
      <w:r w:rsidR="00173D5C" w:rsidRPr="00173D5C">
        <w:t xml:space="preserve">library is available as a Java JAR </w:t>
      </w:r>
      <w:r w:rsidR="00A1344D">
        <w:t xml:space="preserve">and </w:t>
      </w:r>
      <w:r w:rsidR="00173D5C" w:rsidRPr="00173D5C">
        <w:t>compiled with Java 11</w:t>
      </w:r>
      <w:r w:rsidR="00B41381">
        <w:t xml:space="preserve">, </w:t>
      </w:r>
      <w:r w:rsidR="00173D5C" w:rsidRPr="00173D5C">
        <w:t>which is required for use.</w:t>
      </w:r>
    </w:p>
    <w:p w14:paraId="42282480" w14:textId="77777777" w:rsidR="00653409" w:rsidRDefault="00653409" w:rsidP="00AC4187"/>
    <w:p w14:paraId="06C04F61" w14:textId="66A36144" w:rsidR="00FA4310" w:rsidRDefault="00FA4310" w:rsidP="00AC4187">
      <w:proofErr w:type="gramStart"/>
      <w:r>
        <w:t>Where</w:t>
      </w:r>
      <w:proofErr w:type="gramEnd"/>
    </w:p>
    <w:p w14:paraId="31039370" w14:textId="793115E5" w:rsidR="00381A82" w:rsidRDefault="0041530F" w:rsidP="00381A82">
      <w:pPr>
        <w:pStyle w:val="ListParagraph"/>
        <w:numPr>
          <w:ilvl w:val="0"/>
          <w:numId w:val="3"/>
        </w:numPr>
      </w:pPr>
      <w:r>
        <w:t xml:space="preserve">The report and rule definitions are available </w:t>
      </w:r>
      <w:proofErr w:type="gramStart"/>
      <w:r>
        <w:t xml:space="preserve">as </w:t>
      </w:r>
      <w:r w:rsidRPr="000A2371">
        <w:rPr>
          <w:i/>
          <w:iCs/>
        </w:rPr>
        <w:t>.</w:t>
      </w:r>
      <w:proofErr w:type="spellStart"/>
      <w:r w:rsidRPr="000A2371">
        <w:rPr>
          <w:i/>
          <w:iCs/>
        </w:rPr>
        <w:t>rosetta</w:t>
      </w:r>
      <w:proofErr w:type="spellEnd"/>
      <w:proofErr w:type="gramEnd"/>
      <w:r>
        <w:t xml:space="preserve"> files in the DRR distribution</w:t>
      </w:r>
      <w:r w:rsidR="00381A82">
        <w:t xml:space="preserve">. </w:t>
      </w:r>
      <w:r w:rsidR="005E4AE1">
        <w:t xml:space="preserve">The files are </w:t>
      </w:r>
      <w:r w:rsidR="000A2371">
        <w:t>contained in the</w:t>
      </w:r>
      <w:r w:rsidR="005E4AE1">
        <w:t xml:space="preserve"> </w:t>
      </w:r>
      <w:proofErr w:type="gramStart"/>
      <w:r w:rsidR="005E4AE1" w:rsidRPr="008E5444">
        <w:rPr>
          <w:i/>
          <w:iCs/>
        </w:rPr>
        <w:t>cdm.regulation</w:t>
      </w:r>
      <w:proofErr w:type="gramEnd"/>
      <w:r w:rsidR="005E4AE1" w:rsidRPr="008E5444">
        <w:rPr>
          <w:i/>
          <w:iCs/>
        </w:rPr>
        <w:t>.</w:t>
      </w:r>
      <w:r w:rsidR="009B7F9F" w:rsidRPr="008E5444">
        <w:rPr>
          <w:i/>
          <w:iCs/>
        </w:rPr>
        <w:t>*</w:t>
      </w:r>
      <w:r w:rsidR="009B7F9F">
        <w:t xml:space="preserve"> </w:t>
      </w:r>
      <w:r w:rsidR="000A2371">
        <w:t>namespaces and prefixed accordingly</w:t>
      </w:r>
      <w:r w:rsidR="0002221B">
        <w:t xml:space="preserve"> – e.g. </w:t>
      </w:r>
      <w:proofErr w:type="spellStart"/>
      <w:r w:rsidR="0002221B" w:rsidRPr="008E5444">
        <w:rPr>
          <w:i/>
          <w:iCs/>
        </w:rPr>
        <w:t>cdm.regulation.cftc.rewrite</w:t>
      </w:r>
      <w:proofErr w:type="spellEnd"/>
      <w:r w:rsidR="008E5444">
        <w:t>.</w:t>
      </w:r>
    </w:p>
    <w:p w14:paraId="0A435005" w14:textId="79E7F8F6" w:rsidR="00593B7B" w:rsidRPr="00C23C9A" w:rsidRDefault="002A711C" w:rsidP="00C252E2">
      <w:pPr>
        <w:pStyle w:val="ListParagraph"/>
        <w:numPr>
          <w:ilvl w:val="0"/>
          <w:numId w:val="3"/>
        </w:numPr>
      </w:pPr>
      <w:r>
        <w:t xml:space="preserve">The </w:t>
      </w:r>
      <w:r w:rsidR="003E5644">
        <w:t xml:space="preserve">distribution </w:t>
      </w:r>
      <w:r w:rsidR="00973D2B">
        <w:t xml:space="preserve">also </w:t>
      </w:r>
      <w:r w:rsidR="003E5644">
        <w:t xml:space="preserve">contains a </w:t>
      </w:r>
      <w:r>
        <w:t>library</w:t>
      </w:r>
      <w:r w:rsidR="00B86BE6">
        <w:t xml:space="preserve"> </w:t>
      </w:r>
      <w:r w:rsidR="0023667B">
        <w:t>called `</w:t>
      </w:r>
      <w:proofErr w:type="spellStart"/>
      <w:r w:rsidR="0023667B">
        <w:t>rosetta</w:t>
      </w:r>
      <w:proofErr w:type="spellEnd"/>
      <w:r w:rsidR="0023667B">
        <w:t>-reports`</w:t>
      </w:r>
      <w:r w:rsidR="001114DE">
        <w:t xml:space="preserve"> </w:t>
      </w:r>
      <w:r w:rsidR="00885749">
        <w:t>to</w:t>
      </w:r>
      <w:r w:rsidR="004F4F29">
        <w:t xml:space="preserve"> </w:t>
      </w:r>
      <w:r w:rsidR="00885749">
        <w:t xml:space="preserve">help </w:t>
      </w:r>
      <w:r w:rsidR="001114DE">
        <w:t>execute the DRR rules</w:t>
      </w:r>
      <w:r w:rsidR="0023667B">
        <w:t xml:space="preserve">. </w:t>
      </w:r>
      <w:r w:rsidR="00972F94">
        <w:t xml:space="preserve">As </w:t>
      </w:r>
      <w:r w:rsidR="002A24EE">
        <w:t>this library</w:t>
      </w:r>
      <w:r w:rsidR="00972F94">
        <w:t xml:space="preserve"> is protected by copyright, i</w:t>
      </w:r>
      <w:r w:rsidR="007C034E">
        <w:t xml:space="preserve">t is only intended to </w:t>
      </w:r>
      <w:r w:rsidR="00575D18">
        <w:t xml:space="preserve">guide </w:t>
      </w:r>
      <w:r w:rsidR="007C034E">
        <w:t xml:space="preserve">implementors in their </w:t>
      </w:r>
      <w:r w:rsidR="00575D18">
        <w:t xml:space="preserve">own </w:t>
      </w:r>
      <w:r w:rsidR="007C034E">
        <w:t>build</w:t>
      </w:r>
      <w:r w:rsidR="00FE683D">
        <w:t xml:space="preserve"> but</w:t>
      </w:r>
      <w:r w:rsidR="001B23A3">
        <w:t xml:space="preserve"> </w:t>
      </w:r>
      <w:r w:rsidR="001D0B8B">
        <w:t>should not</w:t>
      </w:r>
      <w:r w:rsidR="007C034E">
        <w:t xml:space="preserve"> </w:t>
      </w:r>
      <w:r w:rsidR="00210424">
        <w:t>directly</w:t>
      </w:r>
      <w:r w:rsidR="007C034E">
        <w:t xml:space="preserve"> support production systems.</w:t>
      </w:r>
    </w:p>
    <w:p w14:paraId="18BC9ECE" w14:textId="308895C2" w:rsidR="00593B7B" w:rsidRDefault="00593B7B" w:rsidP="00C23C9A">
      <w:pPr>
        <w:pStyle w:val="ListParagraph"/>
        <w:numPr>
          <w:ilvl w:val="0"/>
          <w:numId w:val="3"/>
        </w:numPr>
      </w:pPr>
      <w:r>
        <w:t>Work contemplated for future stage:</w:t>
      </w:r>
    </w:p>
    <w:p w14:paraId="17250B0C" w14:textId="2A45CA6F" w:rsidR="00593B7B" w:rsidRDefault="00184426" w:rsidP="00C23C9A">
      <w:pPr>
        <w:pStyle w:val="ListParagraph"/>
        <w:numPr>
          <w:ilvl w:val="1"/>
          <w:numId w:val="3"/>
        </w:numPr>
      </w:pPr>
      <w:r>
        <w:t xml:space="preserve">Aligning </w:t>
      </w:r>
      <w:r w:rsidR="002346A4">
        <w:t>the c</w:t>
      </w:r>
      <w:r w:rsidR="00593B7B">
        <w:t>ode</w:t>
      </w:r>
      <w:r w:rsidR="002346A4">
        <w:t xml:space="preserve"> </w:t>
      </w:r>
      <w:r w:rsidR="00593B7B">
        <w:t>g</w:t>
      </w:r>
      <w:r w:rsidR="00593B7B" w:rsidRPr="00145A1D">
        <w:t>enerat</w:t>
      </w:r>
      <w:r w:rsidR="00593B7B">
        <w:t>i</w:t>
      </w:r>
      <w:r w:rsidR="002346A4">
        <w:t>on of</w:t>
      </w:r>
      <w:r w:rsidR="00593B7B">
        <w:t xml:space="preserve"> </w:t>
      </w:r>
      <w:r w:rsidR="00593B7B" w:rsidRPr="00145A1D">
        <w:t>DRR</w:t>
      </w:r>
      <w:r w:rsidR="00593B7B">
        <w:t xml:space="preserve"> </w:t>
      </w:r>
      <w:r w:rsidR="00593B7B" w:rsidRPr="00145A1D">
        <w:t xml:space="preserve">rules </w:t>
      </w:r>
      <w:r w:rsidR="00593B7B">
        <w:t xml:space="preserve">(`reporting rule`) </w:t>
      </w:r>
      <w:r w:rsidR="002346A4">
        <w:t>onto that of</w:t>
      </w:r>
      <w:r w:rsidR="00593B7B" w:rsidRPr="00145A1D">
        <w:t xml:space="preserve"> Rosetta </w:t>
      </w:r>
      <w:r w:rsidR="00593B7B">
        <w:t>functions (`</w:t>
      </w:r>
      <w:proofErr w:type="spellStart"/>
      <w:r w:rsidR="00593B7B">
        <w:t>func</w:t>
      </w:r>
      <w:proofErr w:type="spellEnd"/>
      <w:r w:rsidR="00593B7B">
        <w:t xml:space="preserve">`) </w:t>
      </w:r>
      <w:r w:rsidR="00593B7B" w:rsidRPr="00145A1D">
        <w:t xml:space="preserve">would </w:t>
      </w:r>
      <w:r w:rsidR="0087477B">
        <w:t xml:space="preserve">facilitate </w:t>
      </w:r>
      <w:r w:rsidR="00967851">
        <w:t xml:space="preserve">implementors’ </w:t>
      </w:r>
      <w:r w:rsidR="0087477B">
        <w:t xml:space="preserve">build </w:t>
      </w:r>
      <w:r w:rsidR="00E54423">
        <w:t>of the</w:t>
      </w:r>
      <w:r w:rsidR="00E33B57">
        <w:t>ir own</w:t>
      </w:r>
      <w:r w:rsidR="00E54423">
        <w:t xml:space="preserve"> </w:t>
      </w:r>
      <w:r w:rsidR="00E33B57">
        <w:t>execution engine</w:t>
      </w:r>
      <w:r w:rsidR="00251A82">
        <w:t xml:space="preserve">, by </w:t>
      </w:r>
      <w:r w:rsidR="00593B7B">
        <w:t>provid</w:t>
      </w:r>
      <w:r w:rsidR="00251A82">
        <w:t>ing</w:t>
      </w:r>
      <w:r w:rsidR="00593B7B" w:rsidRPr="00145A1D">
        <w:t xml:space="preserve"> a single way of using </w:t>
      </w:r>
      <w:r w:rsidR="00593B7B">
        <w:t xml:space="preserve">the CDM’s </w:t>
      </w:r>
      <w:r w:rsidR="00593B7B" w:rsidRPr="00145A1D">
        <w:t xml:space="preserve">business logic </w:t>
      </w:r>
      <w:r w:rsidR="00593B7B">
        <w:t>as executable code</w:t>
      </w:r>
      <w:r w:rsidR="00593B7B" w:rsidRPr="00145A1D">
        <w:t>.</w:t>
      </w:r>
    </w:p>
    <w:p w14:paraId="2C65F8C5" w14:textId="3A81A4F9" w:rsidR="0041530F" w:rsidRDefault="0041530F" w:rsidP="00593B7B"/>
    <w:p w14:paraId="2D7D4723" w14:textId="1AA2B24F" w:rsidR="00813267" w:rsidRDefault="00FA4310" w:rsidP="00A34228">
      <w:r>
        <w:t>How</w:t>
      </w:r>
    </w:p>
    <w:p w14:paraId="6863E972" w14:textId="77777777" w:rsidR="00997C16" w:rsidRDefault="00997C16" w:rsidP="00A34228"/>
    <w:p w14:paraId="1E62A2DA" w14:textId="70E8D834" w:rsidR="00F2796A" w:rsidRPr="007939D4" w:rsidRDefault="00F2796A" w:rsidP="00A34228">
      <w:pPr>
        <w:rPr>
          <w:u w:val="single"/>
        </w:rPr>
      </w:pPr>
      <w:r w:rsidRPr="007939D4">
        <w:rPr>
          <w:u w:val="single"/>
        </w:rPr>
        <w:t>Build (test only)</w:t>
      </w:r>
    </w:p>
    <w:p w14:paraId="3878F959" w14:textId="6B8A1666" w:rsidR="00817C79" w:rsidRDefault="00215240" w:rsidP="00817C79">
      <w:pPr>
        <w:pStyle w:val="ListParagraph"/>
        <w:numPr>
          <w:ilvl w:val="0"/>
          <w:numId w:val="3"/>
        </w:numPr>
      </w:pPr>
      <w:r>
        <w:t xml:space="preserve">The </w:t>
      </w:r>
      <w:r w:rsidR="00711A60">
        <w:t xml:space="preserve">DRR Java code </w:t>
      </w:r>
      <w:r w:rsidR="00BF4897">
        <w:t xml:space="preserve">containing the reporting rules </w:t>
      </w:r>
      <w:r w:rsidR="009A48FE">
        <w:t>can be</w:t>
      </w:r>
      <w:r w:rsidR="002A3CC3">
        <w:t xml:space="preserve"> either</w:t>
      </w:r>
      <w:r w:rsidR="00817C79">
        <w:t>:</w:t>
      </w:r>
    </w:p>
    <w:p w14:paraId="01371153" w14:textId="3BE7B621" w:rsidR="002E4974" w:rsidRDefault="009A48FE" w:rsidP="00817C79">
      <w:pPr>
        <w:pStyle w:val="ListParagraph"/>
        <w:numPr>
          <w:ilvl w:val="1"/>
          <w:numId w:val="3"/>
        </w:numPr>
      </w:pPr>
      <w:r>
        <w:t xml:space="preserve">downloaded from the Rosetta application </w:t>
      </w:r>
      <w:r w:rsidR="00817C79">
        <w:t xml:space="preserve">– </w:t>
      </w:r>
      <w:r>
        <w:t xml:space="preserve">see: </w:t>
      </w:r>
      <w:hyperlink r:id="rId18" w:anchor="download-workspace" w:history="1">
        <w:r w:rsidR="00C25925" w:rsidRPr="006939E4">
          <w:rPr>
            <w:rStyle w:val="Hyperlink"/>
          </w:rPr>
          <w:t>https://docs.rosetta-technology.io/core/1-workspace.html#download-workspace</w:t>
        </w:r>
      </w:hyperlink>
      <w:r w:rsidR="00BF3C4F">
        <w:t>, or</w:t>
      </w:r>
    </w:p>
    <w:p w14:paraId="47A73923" w14:textId="4525AEA0" w:rsidR="003F5611" w:rsidRDefault="00BF3C4F" w:rsidP="003F5611">
      <w:pPr>
        <w:pStyle w:val="ListParagraph"/>
        <w:numPr>
          <w:ilvl w:val="1"/>
          <w:numId w:val="3"/>
        </w:numPr>
      </w:pPr>
      <w:r>
        <w:t>a</w:t>
      </w:r>
      <w:r w:rsidR="00817C79" w:rsidRPr="00AE0A2E">
        <w:t>dd</w:t>
      </w:r>
      <w:r w:rsidR="00817C79">
        <w:t>ed as</w:t>
      </w:r>
      <w:r w:rsidR="00817C79" w:rsidRPr="00AE0A2E">
        <w:t xml:space="preserve"> a code dependency </w:t>
      </w:r>
      <w:r w:rsidR="00F92FD8">
        <w:t>(</w:t>
      </w:r>
      <w:r w:rsidR="00817C79" w:rsidRPr="00AE0A2E">
        <w:t xml:space="preserve">using maven or </w:t>
      </w:r>
      <w:proofErr w:type="spellStart"/>
      <w:r w:rsidR="00817C79" w:rsidRPr="00AE0A2E">
        <w:t>gradle</w:t>
      </w:r>
      <w:proofErr w:type="spellEnd"/>
      <w:r w:rsidR="00F92FD8">
        <w:t>)</w:t>
      </w:r>
      <w:r>
        <w:t xml:space="preserve"> – </w:t>
      </w:r>
      <w:proofErr w:type="gramStart"/>
      <w:r>
        <w:t>e.g.</w:t>
      </w:r>
      <w:proofErr w:type="gramEnd"/>
      <w:r w:rsidR="00A52258">
        <w:t xml:space="preserve"> in maven:</w:t>
      </w:r>
    </w:p>
    <w:p w14:paraId="08126FDA" w14:textId="7547D438" w:rsidR="00A52258" w:rsidRDefault="00A52258" w:rsidP="003F5611">
      <w:pPr>
        <w:pStyle w:val="ListParagraph"/>
        <w:shd w:val="clear" w:color="auto" w:fill="E7E6E6" w:themeFill="background2"/>
        <w:ind w:left="1440"/>
      </w:pPr>
      <w:r>
        <w:t>&lt;dependency&gt;</w:t>
      </w:r>
    </w:p>
    <w:p w14:paraId="4659AEAD" w14:textId="6A1696BE" w:rsidR="00A52258" w:rsidRDefault="00A52258" w:rsidP="003F5611">
      <w:pPr>
        <w:pStyle w:val="ListParagraph"/>
        <w:shd w:val="clear" w:color="auto" w:fill="E7E6E6" w:themeFill="background2"/>
        <w:ind w:left="1440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com.regnosys.drr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8EEA53" w14:textId="77777777" w:rsidR="00A52258" w:rsidRPr="004468F3" w:rsidRDefault="00A52258" w:rsidP="003F5611">
      <w:pPr>
        <w:pStyle w:val="ListParagraph"/>
        <w:shd w:val="clear" w:color="auto" w:fill="E7E6E6" w:themeFill="background2"/>
        <w:ind w:left="1440"/>
        <w:rPr>
          <w:lang w:val="fr-FR"/>
        </w:rPr>
      </w:pPr>
      <w:r>
        <w:t xml:space="preserve">    </w:t>
      </w:r>
      <w:r w:rsidRPr="004468F3">
        <w:rPr>
          <w:lang w:val="fr-FR"/>
        </w:rPr>
        <w:t>&lt;</w:t>
      </w:r>
      <w:proofErr w:type="spellStart"/>
      <w:proofErr w:type="gramStart"/>
      <w:r w:rsidRPr="004468F3">
        <w:rPr>
          <w:lang w:val="fr-FR"/>
        </w:rPr>
        <w:t>artifactId</w:t>
      </w:r>
      <w:proofErr w:type="spellEnd"/>
      <w:proofErr w:type="gramEnd"/>
      <w:r w:rsidRPr="004468F3">
        <w:rPr>
          <w:lang w:val="fr-FR"/>
        </w:rPr>
        <w:t>&gt;</w:t>
      </w:r>
      <w:proofErr w:type="spellStart"/>
      <w:r w:rsidRPr="004468F3">
        <w:rPr>
          <w:lang w:val="fr-FR"/>
        </w:rPr>
        <w:t>rosetta</w:t>
      </w:r>
      <w:proofErr w:type="spellEnd"/>
      <w:r w:rsidRPr="004468F3">
        <w:rPr>
          <w:lang w:val="fr-FR"/>
        </w:rPr>
        <w:t>-source&lt;/</w:t>
      </w:r>
      <w:proofErr w:type="spellStart"/>
      <w:r w:rsidRPr="004468F3">
        <w:rPr>
          <w:lang w:val="fr-FR"/>
        </w:rPr>
        <w:t>artifactId</w:t>
      </w:r>
      <w:proofErr w:type="spellEnd"/>
      <w:r w:rsidRPr="004468F3">
        <w:rPr>
          <w:lang w:val="fr-FR"/>
        </w:rPr>
        <w:t>&gt;</w:t>
      </w:r>
    </w:p>
    <w:p w14:paraId="7AC07D4A" w14:textId="77777777" w:rsidR="00A52258" w:rsidRPr="004468F3" w:rsidRDefault="00A52258" w:rsidP="003F5611">
      <w:pPr>
        <w:pStyle w:val="ListParagraph"/>
        <w:shd w:val="clear" w:color="auto" w:fill="E7E6E6" w:themeFill="background2"/>
        <w:ind w:left="1440"/>
        <w:rPr>
          <w:lang w:val="fr-FR"/>
        </w:rPr>
      </w:pPr>
      <w:r w:rsidRPr="004468F3">
        <w:rPr>
          <w:lang w:val="fr-FR"/>
        </w:rPr>
        <w:t xml:space="preserve">    &lt;</w:t>
      </w:r>
      <w:proofErr w:type="gramStart"/>
      <w:r w:rsidRPr="004468F3">
        <w:rPr>
          <w:lang w:val="fr-FR"/>
        </w:rPr>
        <w:t>version</w:t>
      </w:r>
      <w:proofErr w:type="gramEnd"/>
      <w:r w:rsidRPr="004468F3">
        <w:rPr>
          <w:lang w:val="fr-FR"/>
        </w:rPr>
        <w:t>&gt;LATEST&lt;/version&gt;</w:t>
      </w:r>
    </w:p>
    <w:p w14:paraId="4E8197C1" w14:textId="45938BEC" w:rsidR="00817C79" w:rsidRDefault="00A52258" w:rsidP="003F5611">
      <w:pPr>
        <w:pStyle w:val="ListParagraph"/>
        <w:shd w:val="clear" w:color="auto" w:fill="E7E6E6" w:themeFill="background2"/>
        <w:ind w:left="1440"/>
      </w:pPr>
      <w:r>
        <w:t>&lt;/dependency&gt;</w:t>
      </w:r>
    </w:p>
    <w:p w14:paraId="60D4A907" w14:textId="7D8ED12C" w:rsidR="00AE5CAE" w:rsidRDefault="00AE5CAE" w:rsidP="00AE5CAE">
      <w:pPr>
        <w:pStyle w:val="ListParagraph"/>
      </w:pPr>
      <w:r>
        <w:t>In particular, this dependency</w:t>
      </w:r>
      <w:r w:rsidR="00B52E91">
        <w:t xml:space="preserve"> gives access to the generated Java class representing a </w:t>
      </w:r>
      <w:r w:rsidR="00AF60ED">
        <w:t>specific</w:t>
      </w:r>
      <w:r w:rsidR="00B52E91">
        <w:t xml:space="preserve"> report object</w:t>
      </w:r>
      <w:r w:rsidR="00212185">
        <w:t xml:space="preserve">, </w:t>
      </w:r>
      <w:r w:rsidR="00791B1A">
        <w:t>called a “Blueprint”</w:t>
      </w:r>
      <w:r w:rsidR="00212185">
        <w:t xml:space="preserve"> in Rosetta</w:t>
      </w:r>
      <w:r w:rsidR="00B52E91">
        <w:t xml:space="preserve"> – </w:t>
      </w:r>
      <w:proofErr w:type="gramStart"/>
      <w:r w:rsidR="00B52E91">
        <w:t>e.g.</w:t>
      </w:r>
      <w:proofErr w:type="gramEnd"/>
      <w:r w:rsidR="00B52E91">
        <w:t xml:space="preserve"> </w:t>
      </w:r>
      <w:r w:rsidR="00504EAB">
        <w:t>`</w:t>
      </w:r>
      <w:r w:rsidR="00504EAB" w:rsidRPr="00504EAB">
        <w:t>CFTCPart45BlueprintReport</w:t>
      </w:r>
      <w:r w:rsidR="00504EAB">
        <w:t>`.</w:t>
      </w:r>
    </w:p>
    <w:p w14:paraId="0484B66F" w14:textId="7F2A31C9" w:rsidR="00BF4897" w:rsidRDefault="001A520F" w:rsidP="008D2A85">
      <w:pPr>
        <w:pStyle w:val="ListParagraph"/>
        <w:numPr>
          <w:ilvl w:val="0"/>
          <w:numId w:val="3"/>
        </w:numPr>
      </w:pPr>
      <w:r>
        <w:t>T</w:t>
      </w:r>
      <w:r w:rsidRPr="00050AC9">
        <w:t xml:space="preserve">he </w:t>
      </w:r>
      <w:r>
        <w:t>`</w:t>
      </w:r>
      <w:proofErr w:type="spellStart"/>
      <w:r w:rsidRPr="00050AC9">
        <w:t>rosetta</w:t>
      </w:r>
      <w:proofErr w:type="spellEnd"/>
      <w:r w:rsidRPr="00050AC9">
        <w:t>-reports</w:t>
      </w:r>
      <w:r>
        <w:t>`</w:t>
      </w:r>
      <w:r w:rsidRPr="00050AC9">
        <w:t xml:space="preserve"> library</w:t>
      </w:r>
      <w:r w:rsidR="00CA4981">
        <w:t>, which gives access to the `</w:t>
      </w:r>
      <w:proofErr w:type="spellStart"/>
      <w:r w:rsidR="00CA4981">
        <w:t>ReportApi</w:t>
      </w:r>
      <w:proofErr w:type="spellEnd"/>
      <w:r w:rsidR="00CA4981">
        <w:t xml:space="preserve">` Java class </w:t>
      </w:r>
      <w:r>
        <w:t>required t</w:t>
      </w:r>
      <w:r w:rsidR="007D05B4">
        <w:t xml:space="preserve">o </w:t>
      </w:r>
      <w:r w:rsidR="00050AC9" w:rsidRPr="00050AC9">
        <w:t xml:space="preserve">execute </w:t>
      </w:r>
      <w:r w:rsidR="004204CA">
        <w:t xml:space="preserve">a </w:t>
      </w:r>
      <w:r w:rsidR="00050AC9" w:rsidRPr="00050AC9">
        <w:t>report</w:t>
      </w:r>
      <w:r w:rsidR="00CA4981">
        <w:t xml:space="preserve">, </w:t>
      </w:r>
      <w:r w:rsidR="00050AC9" w:rsidRPr="00050AC9">
        <w:t xml:space="preserve">can </w:t>
      </w:r>
      <w:r w:rsidR="004204CA">
        <w:t xml:space="preserve">be </w:t>
      </w:r>
      <w:r w:rsidR="00050AC9" w:rsidRPr="00050AC9">
        <w:t>add</w:t>
      </w:r>
      <w:r w:rsidR="004204CA">
        <w:t>ed as</w:t>
      </w:r>
      <w:r w:rsidR="00050AC9" w:rsidRPr="00050AC9">
        <w:t xml:space="preserve"> a code dependency </w:t>
      </w:r>
      <w:r w:rsidR="00E0308A">
        <w:t xml:space="preserve">– </w:t>
      </w:r>
      <w:proofErr w:type="gramStart"/>
      <w:r w:rsidR="00E0308A">
        <w:t>e.g.</w:t>
      </w:r>
      <w:proofErr w:type="gramEnd"/>
      <w:r w:rsidR="00E0308A">
        <w:t xml:space="preserve"> </w:t>
      </w:r>
      <w:r w:rsidR="00F92FD8">
        <w:t>using</w:t>
      </w:r>
      <w:r w:rsidR="00E0308A">
        <w:t xml:space="preserve"> maven:</w:t>
      </w:r>
    </w:p>
    <w:p w14:paraId="0CD46229" w14:textId="77777777" w:rsidR="00F0027B" w:rsidRDefault="00F0027B" w:rsidP="00F0027B">
      <w:pPr>
        <w:shd w:val="clear" w:color="auto" w:fill="E7E6E6" w:themeFill="background2"/>
        <w:ind w:left="720"/>
      </w:pPr>
      <w:r>
        <w:t>&lt;dependency&gt;</w:t>
      </w:r>
    </w:p>
    <w:p w14:paraId="4AC66D46" w14:textId="77777777" w:rsidR="00F0027B" w:rsidRDefault="00F0027B" w:rsidP="00F0027B">
      <w:pPr>
        <w:shd w:val="clear" w:color="auto" w:fill="E7E6E6" w:themeFill="background2"/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com.regnosys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5B00FA" w14:textId="77777777" w:rsidR="00F0027B" w:rsidRDefault="00F0027B" w:rsidP="00F0027B">
      <w:pPr>
        <w:shd w:val="clear" w:color="auto" w:fill="E7E6E6" w:themeFill="background2"/>
        <w:ind w:left="72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rosetta</w:t>
      </w:r>
      <w:proofErr w:type="spellEnd"/>
      <w:r>
        <w:t>-reports&lt;/</w:t>
      </w:r>
      <w:proofErr w:type="spellStart"/>
      <w:r>
        <w:t>artifactId</w:t>
      </w:r>
      <w:proofErr w:type="spellEnd"/>
      <w:r>
        <w:t>&gt;</w:t>
      </w:r>
    </w:p>
    <w:p w14:paraId="73415BE5" w14:textId="77777777" w:rsidR="00F0027B" w:rsidRDefault="00F0027B" w:rsidP="00F0027B">
      <w:pPr>
        <w:shd w:val="clear" w:color="auto" w:fill="E7E6E6" w:themeFill="background2"/>
        <w:ind w:left="720"/>
      </w:pPr>
      <w:r>
        <w:t xml:space="preserve">    &lt;version&gt;LATEST&lt;/version&gt;</w:t>
      </w:r>
    </w:p>
    <w:p w14:paraId="61E82388" w14:textId="2D6F61AB" w:rsidR="00E0308A" w:rsidRDefault="00F0027B" w:rsidP="00F0027B">
      <w:pPr>
        <w:shd w:val="clear" w:color="auto" w:fill="E7E6E6" w:themeFill="background2"/>
        <w:ind w:left="720"/>
      </w:pPr>
      <w:r>
        <w:t>&lt;/dependency&gt;</w:t>
      </w:r>
    </w:p>
    <w:p w14:paraId="74B27E5E" w14:textId="7925EE55" w:rsidR="0072173E" w:rsidRDefault="00AD37B3" w:rsidP="008D2A85">
      <w:pPr>
        <w:pStyle w:val="ListParagraph"/>
        <w:numPr>
          <w:ilvl w:val="0"/>
          <w:numId w:val="3"/>
        </w:numPr>
      </w:pPr>
      <w:r>
        <w:t>To execute a report</w:t>
      </w:r>
      <w:r w:rsidR="00E772E5">
        <w:t xml:space="preserve"> </w:t>
      </w:r>
      <w:r w:rsidR="0072173E" w:rsidRPr="00050AC9">
        <w:t xml:space="preserve">for a particular </w:t>
      </w:r>
      <w:r w:rsidR="0072173E">
        <w:t xml:space="preserve">DRR </w:t>
      </w:r>
      <w:r w:rsidR="0072173E" w:rsidRPr="00050AC9">
        <w:t>version</w:t>
      </w:r>
      <w:r w:rsidR="00F41194">
        <w:t xml:space="preserve"> requires </w:t>
      </w:r>
      <w:r w:rsidR="00FB5338">
        <w:t>the following steps:</w:t>
      </w:r>
    </w:p>
    <w:p w14:paraId="3F352871" w14:textId="588C539E" w:rsidR="00FB5338" w:rsidRDefault="00FB5338" w:rsidP="00FB5338">
      <w:pPr>
        <w:pStyle w:val="ListParagraph"/>
        <w:numPr>
          <w:ilvl w:val="1"/>
          <w:numId w:val="3"/>
        </w:numPr>
      </w:pPr>
      <w:r>
        <w:t xml:space="preserve">Create a new </w:t>
      </w:r>
      <w:r w:rsidR="006E1C4E">
        <w:t>`</w:t>
      </w:r>
      <w:proofErr w:type="spellStart"/>
      <w:r w:rsidR="006E1C4E">
        <w:t>ReportApi</w:t>
      </w:r>
      <w:proofErr w:type="spellEnd"/>
      <w:r w:rsidR="006E1C4E">
        <w:t>` with the following parameters</w:t>
      </w:r>
      <w:r w:rsidR="00706FDC">
        <w:t>:</w:t>
      </w:r>
    </w:p>
    <w:p w14:paraId="581AB667" w14:textId="77777777" w:rsidR="00706FDC" w:rsidRDefault="00706FDC" w:rsidP="00706FDC">
      <w:pPr>
        <w:pStyle w:val="ListParagraph"/>
        <w:numPr>
          <w:ilvl w:val="2"/>
          <w:numId w:val="3"/>
        </w:numPr>
      </w:pPr>
      <w:r>
        <w:t xml:space="preserve">body – the body of the report that this class will generate, </w:t>
      </w:r>
      <w:proofErr w:type="gramStart"/>
      <w:r>
        <w:t>e.g.</w:t>
      </w:r>
      <w:proofErr w:type="gramEnd"/>
      <w:r>
        <w:t xml:space="preserve"> "CFTC"</w:t>
      </w:r>
    </w:p>
    <w:p w14:paraId="13D475CC" w14:textId="77777777" w:rsidR="00706FDC" w:rsidRDefault="00706FDC" w:rsidP="00706FDC">
      <w:pPr>
        <w:pStyle w:val="ListParagraph"/>
        <w:numPr>
          <w:ilvl w:val="2"/>
          <w:numId w:val="3"/>
        </w:numPr>
      </w:pPr>
      <w:proofErr w:type="spellStart"/>
      <w:r>
        <w:t>corpusList</w:t>
      </w:r>
      <w:proofErr w:type="spellEnd"/>
      <w:r>
        <w:t xml:space="preserve"> – a list of </w:t>
      </w:r>
      <w:proofErr w:type="gramStart"/>
      <w:r>
        <w:t>corpus</w:t>
      </w:r>
      <w:proofErr w:type="gramEnd"/>
      <w:r>
        <w:t xml:space="preserve"> for the report that this class generates, e.g. </w:t>
      </w:r>
      <w:proofErr w:type="spellStart"/>
      <w:r>
        <w:t>List.of</w:t>
      </w:r>
      <w:proofErr w:type="spellEnd"/>
      <w:r>
        <w:t>("Part45")</w:t>
      </w:r>
    </w:p>
    <w:p w14:paraId="58B7C78F" w14:textId="77777777" w:rsidR="00706FDC" w:rsidRDefault="00706FDC" w:rsidP="00706FDC">
      <w:pPr>
        <w:pStyle w:val="ListParagraph"/>
        <w:numPr>
          <w:ilvl w:val="2"/>
          <w:numId w:val="3"/>
        </w:numPr>
      </w:pPr>
      <w:r>
        <w:t xml:space="preserve">name – the name of the report to run, </w:t>
      </w:r>
      <w:proofErr w:type="gramStart"/>
      <w:r>
        <w:t>e.g.</w:t>
      </w:r>
      <w:proofErr w:type="gramEnd"/>
      <w:r>
        <w:t xml:space="preserve"> "CFTCPart45"</w:t>
      </w:r>
    </w:p>
    <w:p w14:paraId="1D6F987C" w14:textId="51FD62B5" w:rsidR="00706FDC" w:rsidRDefault="00706FDC" w:rsidP="00706FDC">
      <w:pPr>
        <w:pStyle w:val="ListParagraph"/>
        <w:numPr>
          <w:ilvl w:val="2"/>
          <w:numId w:val="3"/>
        </w:numPr>
      </w:pPr>
      <w:proofErr w:type="spellStart"/>
      <w:r>
        <w:t>blueprintClass</w:t>
      </w:r>
      <w:proofErr w:type="spellEnd"/>
      <w:r>
        <w:t xml:space="preserve"> – the class type of the report to run, </w:t>
      </w:r>
      <w:proofErr w:type="gramStart"/>
      <w:r>
        <w:t>e.g.</w:t>
      </w:r>
      <w:proofErr w:type="gramEnd"/>
      <w:r>
        <w:t xml:space="preserve"> </w:t>
      </w:r>
      <w:r w:rsidR="00631743">
        <w:t>“</w:t>
      </w:r>
      <w:r>
        <w:t>CFTCPart45BlueprintReport.class</w:t>
      </w:r>
      <w:r w:rsidR="00631743">
        <w:t>”</w:t>
      </w:r>
    </w:p>
    <w:p w14:paraId="1A70C624" w14:textId="6C0F11EE" w:rsidR="00706FDC" w:rsidRDefault="00706FDC" w:rsidP="00706FDC">
      <w:pPr>
        <w:pStyle w:val="ListParagraph"/>
        <w:numPr>
          <w:ilvl w:val="2"/>
          <w:numId w:val="3"/>
        </w:numPr>
      </w:pPr>
      <w:proofErr w:type="spellStart"/>
      <w:r>
        <w:lastRenderedPageBreak/>
        <w:t>initialisationGuiceModule</w:t>
      </w:r>
      <w:proofErr w:type="spellEnd"/>
      <w:r>
        <w:t xml:space="preserve"> – the </w:t>
      </w:r>
      <w:proofErr w:type="spellStart"/>
      <w:r>
        <w:t>Guice</w:t>
      </w:r>
      <w:proofErr w:type="spellEnd"/>
      <w:r>
        <w:t xml:space="preserve"> module used to initialise the report runner</w:t>
      </w:r>
      <w:r w:rsidR="00631743">
        <w:t>. T</w:t>
      </w:r>
      <w:r>
        <w:t xml:space="preserve">he convention for </w:t>
      </w:r>
      <w:r w:rsidR="00FD2863">
        <w:t>the CDM is</w:t>
      </w:r>
      <w:r w:rsidR="003D4345">
        <w:t>: “</w:t>
      </w:r>
      <w:proofErr w:type="spellStart"/>
      <w:r w:rsidR="003D4345">
        <w:t>CdmRuntimeModule.class</w:t>
      </w:r>
      <w:proofErr w:type="spellEnd"/>
      <w:r w:rsidR="003D4345">
        <w:t>”</w:t>
      </w:r>
      <w:r>
        <w:t>.</w:t>
      </w:r>
    </w:p>
    <w:p w14:paraId="2306CF07" w14:textId="4A5A8EAF" w:rsidR="005A7AAD" w:rsidRDefault="005A7AAD" w:rsidP="005A7AAD">
      <w:pPr>
        <w:pStyle w:val="ListParagraph"/>
        <w:numPr>
          <w:ilvl w:val="1"/>
          <w:numId w:val="3"/>
        </w:numPr>
      </w:pPr>
      <w:r w:rsidRPr="005A7AAD">
        <w:t>Create a</w:t>
      </w:r>
      <w:r w:rsidR="00B349A6">
        <w:t>n input</w:t>
      </w:r>
      <w:r w:rsidRPr="005A7AAD">
        <w:t xml:space="preserve"> </w:t>
      </w:r>
      <w:r w:rsidR="00C12CBF">
        <w:t>CDM o</w:t>
      </w:r>
      <w:r w:rsidRPr="005A7AAD">
        <w:t xml:space="preserve">bject </w:t>
      </w:r>
      <w:r w:rsidR="00F70E27">
        <w:t xml:space="preserve">representing the transaction </w:t>
      </w:r>
      <w:r w:rsidRPr="005A7AAD">
        <w:t>(</w:t>
      </w:r>
      <w:r w:rsidR="00C85612">
        <w:t xml:space="preserve">always </w:t>
      </w:r>
      <w:r w:rsidR="008F6B41">
        <w:t xml:space="preserve">a </w:t>
      </w:r>
      <w:r w:rsidR="00C85612">
        <w:t>`</w:t>
      </w:r>
      <w:proofErr w:type="spellStart"/>
      <w:r w:rsidR="00C85612">
        <w:t>RosettaModelObject</w:t>
      </w:r>
      <w:proofErr w:type="spellEnd"/>
      <w:r w:rsidR="00C85612">
        <w:t>`</w:t>
      </w:r>
      <w:r w:rsidR="008F6B41">
        <w:t xml:space="preserve"> sub-type</w:t>
      </w:r>
      <w:r w:rsidR="00C85612">
        <w:t xml:space="preserve">, </w:t>
      </w:r>
      <w:proofErr w:type="gramStart"/>
      <w:r w:rsidRPr="005A7AAD">
        <w:t>e.g.</w:t>
      </w:r>
      <w:proofErr w:type="gramEnd"/>
      <w:r w:rsidRPr="005A7AAD">
        <w:t xml:space="preserve"> </w:t>
      </w:r>
      <w:r>
        <w:t>`</w:t>
      </w:r>
      <w:proofErr w:type="spellStart"/>
      <w:r w:rsidRPr="005A7AAD">
        <w:t>WorkflowStep</w:t>
      </w:r>
      <w:proofErr w:type="spellEnd"/>
      <w:r>
        <w:t>`</w:t>
      </w:r>
      <w:r w:rsidRPr="005A7AAD">
        <w:t>)</w:t>
      </w:r>
      <w:r w:rsidR="00246A3F">
        <w:t xml:space="preserve"> by either:</w:t>
      </w:r>
    </w:p>
    <w:p w14:paraId="6A6D4BA7" w14:textId="3283D495" w:rsidR="00E90133" w:rsidRDefault="00246A3F" w:rsidP="00E90133">
      <w:pPr>
        <w:pStyle w:val="ListParagraph"/>
        <w:numPr>
          <w:ilvl w:val="2"/>
          <w:numId w:val="3"/>
        </w:numPr>
      </w:pPr>
      <w:r>
        <w:t>converting JSON to J</w:t>
      </w:r>
      <w:r w:rsidR="00CD3C6D">
        <w:t>ava</w:t>
      </w:r>
      <w:r>
        <w:t xml:space="preserve"> by using a Jackson Object Mapper</w:t>
      </w:r>
      <w:r w:rsidR="00E57598">
        <w:t xml:space="preserve"> (t</w:t>
      </w:r>
      <w:r>
        <w:t xml:space="preserve">he </w:t>
      </w:r>
      <w:r w:rsidR="00E57598">
        <w:t>`</w:t>
      </w:r>
      <w:proofErr w:type="spellStart"/>
      <w:r>
        <w:t>RosettaObjectMapper</w:t>
      </w:r>
      <w:proofErr w:type="spellEnd"/>
      <w:r w:rsidR="00E57598">
        <w:t>`</w:t>
      </w:r>
      <w:r>
        <w:t xml:space="preserve"> util</w:t>
      </w:r>
      <w:r w:rsidR="00E57598">
        <w:t>ity</w:t>
      </w:r>
      <w:r>
        <w:t xml:space="preserve"> helps set things up</w:t>
      </w:r>
      <w:r w:rsidR="00E57598">
        <w:t>)</w:t>
      </w:r>
      <w:r w:rsidR="00E90133">
        <w:t>,</w:t>
      </w:r>
    </w:p>
    <w:p w14:paraId="4117C12B" w14:textId="4B9E26C6" w:rsidR="00246A3F" w:rsidRDefault="00246A3F" w:rsidP="00246A3F">
      <w:pPr>
        <w:pStyle w:val="ListParagraph"/>
        <w:numPr>
          <w:ilvl w:val="2"/>
          <w:numId w:val="3"/>
        </w:numPr>
      </w:pPr>
      <w:r>
        <w:t xml:space="preserve">creating a </w:t>
      </w:r>
      <w:r w:rsidR="00B349A6">
        <w:t>`</w:t>
      </w:r>
      <w:proofErr w:type="spellStart"/>
      <w:r>
        <w:t>WorkflowStep</w:t>
      </w:r>
      <w:proofErr w:type="spellEnd"/>
      <w:r w:rsidR="00B349A6">
        <w:t>`</w:t>
      </w:r>
      <w:r>
        <w:t xml:space="preserve"> by Ingesting </w:t>
      </w:r>
      <w:proofErr w:type="spellStart"/>
      <w:r>
        <w:t>FpML</w:t>
      </w:r>
      <w:proofErr w:type="spellEnd"/>
      <w:r w:rsidR="0047488D">
        <w:t xml:space="preserve"> or o</w:t>
      </w:r>
      <w:r>
        <w:t>ther external models into the CDM</w:t>
      </w:r>
      <w:r w:rsidR="00E90133">
        <w:t>,</w:t>
      </w:r>
    </w:p>
    <w:p w14:paraId="475A70A1" w14:textId="190774D3" w:rsidR="00246A3F" w:rsidRDefault="00246A3F" w:rsidP="00246A3F">
      <w:pPr>
        <w:pStyle w:val="ListParagraph"/>
        <w:numPr>
          <w:ilvl w:val="2"/>
          <w:numId w:val="3"/>
        </w:numPr>
      </w:pPr>
      <w:r>
        <w:t xml:space="preserve">creating a </w:t>
      </w:r>
      <w:r w:rsidR="00B349A6">
        <w:t>`</w:t>
      </w:r>
      <w:proofErr w:type="spellStart"/>
      <w:r>
        <w:t>WorkflowStep</w:t>
      </w:r>
      <w:proofErr w:type="spellEnd"/>
      <w:r w:rsidR="00B349A6">
        <w:t>`</w:t>
      </w:r>
      <w:r>
        <w:t xml:space="preserve"> using Java code</w:t>
      </w:r>
      <w:r w:rsidR="00E90133">
        <w:t>,</w:t>
      </w:r>
      <w:r w:rsidR="003F0EB7">
        <w:t xml:space="preserve"> or</w:t>
      </w:r>
    </w:p>
    <w:p w14:paraId="167F16A3" w14:textId="7E50EA94" w:rsidR="005A7AAD" w:rsidRDefault="00E90133" w:rsidP="00246A3F">
      <w:pPr>
        <w:pStyle w:val="ListParagraph"/>
        <w:numPr>
          <w:ilvl w:val="2"/>
          <w:numId w:val="3"/>
        </w:numPr>
      </w:pPr>
      <w:r>
        <w:t xml:space="preserve">extracting </w:t>
      </w:r>
      <w:r w:rsidR="00246A3F">
        <w:t xml:space="preserve">a </w:t>
      </w:r>
      <w:r w:rsidR="00B349A6">
        <w:t>`</w:t>
      </w:r>
      <w:proofErr w:type="spellStart"/>
      <w:r w:rsidR="00246A3F">
        <w:t>WorkflowStep</w:t>
      </w:r>
      <w:proofErr w:type="spellEnd"/>
      <w:r w:rsidR="00B349A6">
        <w:t>`</w:t>
      </w:r>
      <w:r w:rsidR="00246A3F">
        <w:t xml:space="preserve"> from a CDM native implementation</w:t>
      </w:r>
      <w:r>
        <w:t>.</w:t>
      </w:r>
    </w:p>
    <w:p w14:paraId="0F27A979" w14:textId="0450E060" w:rsidR="00193C9E" w:rsidRDefault="00193C9E" w:rsidP="00193C9E">
      <w:pPr>
        <w:pStyle w:val="ListParagraph"/>
        <w:numPr>
          <w:ilvl w:val="1"/>
          <w:numId w:val="3"/>
        </w:numPr>
      </w:pPr>
      <w:r w:rsidRPr="00193C9E">
        <w:t>Run the report</w:t>
      </w:r>
      <w:r w:rsidR="003C1DDF">
        <w:t xml:space="preserve"> based on that input CDM object</w:t>
      </w:r>
      <w:r w:rsidR="00F82911">
        <w:t xml:space="preserve"> (`</w:t>
      </w:r>
      <w:proofErr w:type="spellStart"/>
      <w:r w:rsidR="00F82911">
        <w:t>inputData</w:t>
      </w:r>
      <w:proofErr w:type="spellEnd"/>
      <w:r w:rsidR="00F82911">
        <w:t>`)</w:t>
      </w:r>
      <w:r>
        <w:t xml:space="preserve">, </w:t>
      </w:r>
      <w:r w:rsidR="00127F26">
        <w:t xml:space="preserve">to </w:t>
      </w:r>
      <w:r>
        <w:t>return either</w:t>
      </w:r>
      <w:r w:rsidR="00500374">
        <w:t>:</w:t>
      </w:r>
    </w:p>
    <w:p w14:paraId="7886CB69" w14:textId="5EAB8CC6" w:rsidR="003524E2" w:rsidRDefault="00500374" w:rsidP="003524E2">
      <w:pPr>
        <w:pStyle w:val="ListParagraph"/>
        <w:numPr>
          <w:ilvl w:val="2"/>
          <w:numId w:val="3"/>
        </w:numPr>
      </w:pPr>
      <w:r>
        <w:t>a structured object</w:t>
      </w:r>
      <w:r w:rsidR="003A7811">
        <w:t xml:space="preserve">, </w:t>
      </w:r>
      <w:r>
        <w:t>according to the report’s specified data type</w:t>
      </w:r>
    </w:p>
    <w:p w14:paraId="64082EE6" w14:textId="591F3242" w:rsidR="00F83842" w:rsidRDefault="00F83842" w:rsidP="00933080">
      <w:pPr>
        <w:pStyle w:val="ListParagraph"/>
        <w:shd w:val="clear" w:color="auto" w:fill="E7E6E6" w:themeFill="background2"/>
        <w:ind w:left="2160"/>
      </w:pPr>
      <w:r>
        <w:t xml:space="preserve">public &lt;T extends </w:t>
      </w:r>
      <w:proofErr w:type="spellStart"/>
      <w:r>
        <w:t>RosettaModelObject</w:t>
      </w:r>
      <w:proofErr w:type="spellEnd"/>
      <w:r>
        <w:t xml:space="preserve">&gt; T </w:t>
      </w:r>
      <w:proofErr w:type="spellStart"/>
      <w:proofErr w:type="gramStart"/>
      <w:r>
        <w:t>runStructuredReport</w:t>
      </w:r>
      <w:proofErr w:type="spellEnd"/>
      <w:r>
        <w:t>(</w:t>
      </w:r>
      <w:proofErr w:type="spellStart"/>
      <w:proofErr w:type="gramEnd"/>
      <w:r>
        <w:t>RosettaModelObject</w:t>
      </w:r>
      <w:proofErr w:type="spellEnd"/>
      <w:r>
        <w:t xml:space="preserve"> </w:t>
      </w:r>
      <w:proofErr w:type="spellStart"/>
      <w:r>
        <w:t>inputData</w:t>
      </w:r>
      <w:proofErr w:type="spellEnd"/>
      <w:r>
        <w:t>)</w:t>
      </w:r>
    </w:p>
    <w:p w14:paraId="5F8D935C" w14:textId="2F8A2BD5" w:rsidR="003524E2" w:rsidRDefault="00500374" w:rsidP="003524E2">
      <w:pPr>
        <w:pStyle w:val="ListParagraph"/>
        <w:numPr>
          <w:ilvl w:val="2"/>
          <w:numId w:val="3"/>
        </w:numPr>
      </w:pPr>
      <w:r>
        <w:t>a table</w:t>
      </w:r>
      <w:r w:rsidR="003A7811">
        <w:t xml:space="preserve">, </w:t>
      </w:r>
      <w:proofErr w:type="gramStart"/>
      <w:r w:rsidR="003A7811">
        <w:t>i.e.</w:t>
      </w:r>
      <w:proofErr w:type="gramEnd"/>
      <w:r>
        <w:t xml:space="preserve"> a set of key-value pairs</w:t>
      </w:r>
    </w:p>
    <w:p w14:paraId="5BE25351" w14:textId="688FA3BC" w:rsidR="00E90133" w:rsidRDefault="00986306" w:rsidP="002E02DC">
      <w:pPr>
        <w:pStyle w:val="ListParagraph"/>
        <w:shd w:val="clear" w:color="auto" w:fill="E7E6E6" w:themeFill="background2"/>
        <w:ind w:left="2160"/>
      </w:pPr>
      <w:r w:rsidRPr="00986306">
        <w:t xml:space="preserve">public Map&lt;String, String&gt; </w:t>
      </w:r>
      <w:proofErr w:type="spellStart"/>
      <w:proofErr w:type="gramStart"/>
      <w:r w:rsidRPr="00986306">
        <w:t>runTabularReport</w:t>
      </w:r>
      <w:proofErr w:type="spellEnd"/>
      <w:r w:rsidRPr="00986306">
        <w:t>(</w:t>
      </w:r>
      <w:proofErr w:type="spellStart"/>
      <w:proofErr w:type="gramEnd"/>
      <w:r w:rsidRPr="00986306">
        <w:t>RosettaModelObject</w:t>
      </w:r>
      <w:proofErr w:type="spellEnd"/>
      <w:r w:rsidRPr="00986306">
        <w:t xml:space="preserve"> </w:t>
      </w:r>
      <w:proofErr w:type="spellStart"/>
      <w:r w:rsidRPr="00986306">
        <w:t>inputData</w:t>
      </w:r>
      <w:proofErr w:type="spellEnd"/>
      <w:r w:rsidRPr="00986306">
        <w:t>)</w:t>
      </w:r>
    </w:p>
    <w:p w14:paraId="0E891414" w14:textId="2EB4A850" w:rsidR="00452815" w:rsidRDefault="003573F5" w:rsidP="008D2A85">
      <w:pPr>
        <w:pStyle w:val="ListParagraph"/>
        <w:numPr>
          <w:ilvl w:val="0"/>
          <w:numId w:val="3"/>
        </w:numPr>
      </w:pPr>
      <w:r>
        <w:t>Below is a f</w:t>
      </w:r>
      <w:r w:rsidR="00043544">
        <w:t xml:space="preserve">ull example </w:t>
      </w:r>
      <w:r w:rsidR="0024709E">
        <w:t xml:space="preserve">using the </w:t>
      </w:r>
      <w:r w:rsidR="00300785">
        <w:t>“</w:t>
      </w:r>
      <w:r w:rsidR="0024709E">
        <w:t>CFTC Part 45</w:t>
      </w:r>
      <w:r w:rsidR="00300785">
        <w:t>”</w:t>
      </w:r>
      <w:r w:rsidR="0024709E">
        <w:t xml:space="preserve"> reporting regime:</w:t>
      </w:r>
    </w:p>
    <w:p w14:paraId="3D801289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package </w:t>
      </w:r>
      <w:proofErr w:type="spellStart"/>
      <w:proofErr w:type="gramStart"/>
      <w:r>
        <w:t>com.regnosys.drr.examples</w:t>
      </w:r>
      <w:proofErr w:type="spellEnd"/>
      <w:proofErr w:type="gramEnd"/>
      <w:r>
        <w:t>;</w:t>
      </w:r>
    </w:p>
    <w:p w14:paraId="7553F8DE" w14:textId="77777777" w:rsidR="00452815" w:rsidRDefault="00452815" w:rsidP="00452815">
      <w:pPr>
        <w:pStyle w:val="ListParagraph"/>
        <w:shd w:val="clear" w:color="auto" w:fill="E7E6E6" w:themeFill="background2"/>
      </w:pPr>
    </w:p>
    <w:p w14:paraId="317F5A74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spellStart"/>
      <w:proofErr w:type="gramStart"/>
      <w:r>
        <w:t>cdm.event</w:t>
      </w:r>
      <w:proofErr w:type="gramEnd"/>
      <w:r>
        <w:t>.workflow.WorkflowStep</w:t>
      </w:r>
      <w:proofErr w:type="spellEnd"/>
      <w:r>
        <w:t>;</w:t>
      </w:r>
    </w:p>
    <w:p w14:paraId="7DBDED14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gramStart"/>
      <w:r>
        <w:t>cdm.regulation</w:t>
      </w:r>
      <w:proofErr w:type="gramEnd"/>
      <w:r>
        <w:t>.cftc.rewrite.CFTCPart45TransactionReport;</w:t>
      </w:r>
    </w:p>
    <w:p w14:paraId="7A3D0967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gramStart"/>
      <w:r>
        <w:t>cdm.regulation</w:t>
      </w:r>
      <w:proofErr w:type="gramEnd"/>
      <w:r>
        <w:t>.cftc.rewrite.blueprint.CFTCPart45BlueprintReport;</w:t>
      </w:r>
    </w:p>
    <w:p w14:paraId="129EBF6A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spellStart"/>
      <w:proofErr w:type="gramStart"/>
      <w:r>
        <w:t>com.regnosys</w:t>
      </w:r>
      <w:proofErr w:type="gramEnd"/>
      <w:r>
        <w:t>.rosetta.common.serialisation.RosettaObjectMapper</w:t>
      </w:r>
      <w:proofErr w:type="spellEnd"/>
      <w:r>
        <w:t>;</w:t>
      </w:r>
    </w:p>
    <w:p w14:paraId="6F21F6E2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spellStart"/>
      <w:proofErr w:type="gramStart"/>
      <w:r>
        <w:t>com.regnosys.rosetta.reports.api.ReportApi</w:t>
      </w:r>
      <w:proofErr w:type="spellEnd"/>
      <w:proofErr w:type="gramEnd"/>
      <w:r>
        <w:t>;</w:t>
      </w:r>
    </w:p>
    <w:p w14:paraId="050930D8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spellStart"/>
      <w:proofErr w:type="gramStart"/>
      <w:r>
        <w:t>org.isda.cdm.CdmRuntimeModule</w:t>
      </w:r>
      <w:proofErr w:type="spellEnd"/>
      <w:proofErr w:type="gramEnd"/>
      <w:r>
        <w:t>;</w:t>
      </w:r>
    </w:p>
    <w:p w14:paraId="4CA381F2" w14:textId="77777777" w:rsidR="00452815" w:rsidRDefault="00452815" w:rsidP="00452815">
      <w:pPr>
        <w:pStyle w:val="ListParagraph"/>
        <w:shd w:val="clear" w:color="auto" w:fill="E7E6E6" w:themeFill="background2"/>
      </w:pPr>
    </w:p>
    <w:p w14:paraId="37BCF296" w14:textId="77777777" w:rsidR="00452815" w:rsidRPr="004468F3" w:rsidRDefault="00452815" w:rsidP="00452815">
      <w:pPr>
        <w:pStyle w:val="ListParagraph"/>
        <w:shd w:val="clear" w:color="auto" w:fill="E7E6E6" w:themeFill="background2"/>
        <w:rPr>
          <w:lang w:val="fr-FR"/>
        </w:rPr>
      </w:pPr>
      <w:proofErr w:type="gramStart"/>
      <w:r w:rsidRPr="004468F3">
        <w:rPr>
          <w:lang w:val="fr-FR"/>
        </w:rPr>
        <w:t>import</w:t>
      </w:r>
      <w:proofErr w:type="gramEnd"/>
      <w:r w:rsidRPr="004468F3">
        <w:rPr>
          <w:lang w:val="fr-FR"/>
        </w:rPr>
        <w:t xml:space="preserve"> </w:t>
      </w:r>
      <w:proofErr w:type="spellStart"/>
      <w:r w:rsidRPr="004468F3">
        <w:rPr>
          <w:lang w:val="fr-FR"/>
        </w:rPr>
        <w:t>java.io.File</w:t>
      </w:r>
      <w:proofErr w:type="spellEnd"/>
      <w:r w:rsidRPr="004468F3">
        <w:rPr>
          <w:lang w:val="fr-FR"/>
        </w:rPr>
        <w:t>;</w:t>
      </w:r>
    </w:p>
    <w:p w14:paraId="66B33DE1" w14:textId="77777777" w:rsidR="00452815" w:rsidRPr="004468F3" w:rsidRDefault="00452815" w:rsidP="00452815">
      <w:pPr>
        <w:pStyle w:val="ListParagraph"/>
        <w:shd w:val="clear" w:color="auto" w:fill="E7E6E6" w:themeFill="background2"/>
        <w:rPr>
          <w:lang w:val="fr-FR"/>
        </w:rPr>
      </w:pPr>
      <w:proofErr w:type="gramStart"/>
      <w:r w:rsidRPr="004468F3">
        <w:rPr>
          <w:lang w:val="fr-FR"/>
        </w:rPr>
        <w:t>import</w:t>
      </w:r>
      <w:proofErr w:type="gramEnd"/>
      <w:r w:rsidRPr="004468F3">
        <w:rPr>
          <w:lang w:val="fr-FR"/>
        </w:rPr>
        <w:t xml:space="preserve"> </w:t>
      </w:r>
      <w:proofErr w:type="spellStart"/>
      <w:r w:rsidRPr="004468F3">
        <w:rPr>
          <w:lang w:val="fr-FR"/>
        </w:rPr>
        <w:t>java.io.IOException</w:t>
      </w:r>
      <w:proofErr w:type="spellEnd"/>
      <w:r w:rsidRPr="004468F3">
        <w:rPr>
          <w:lang w:val="fr-FR"/>
        </w:rPr>
        <w:t>;</w:t>
      </w:r>
    </w:p>
    <w:p w14:paraId="0559D555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59C344" w14:textId="77777777" w:rsidR="00452815" w:rsidRDefault="00452815" w:rsidP="00452815">
      <w:pPr>
        <w:pStyle w:val="ListParagraph"/>
        <w:shd w:val="clear" w:color="auto" w:fill="E7E6E6" w:themeFill="background2"/>
      </w:pPr>
    </w:p>
    <w:p w14:paraId="28A4FA0C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public class </w:t>
      </w:r>
      <w:proofErr w:type="spellStart"/>
      <w:r>
        <w:t>ReportApiTest</w:t>
      </w:r>
      <w:proofErr w:type="spellEnd"/>
      <w:r>
        <w:t xml:space="preserve"> {</w:t>
      </w:r>
    </w:p>
    <w:p w14:paraId="5C1958E1" w14:textId="77777777" w:rsidR="00452815" w:rsidRDefault="00452815" w:rsidP="00452815">
      <w:pPr>
        <w:pStyle w:val="ListParagraph"/>
        <w:shd w:val="clear" w:color="auto" w:fill="E7E6E6" w:themeFill="background2"/>
      </w:pPr>
    </w:p>
    <w:p w14:paraId="53738442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1A5AD9F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// 1.  Create the Report </w:t>
      </w:r>
      <w:proofErr w:type="spellStart"/>
      <w:r>
        <w:t>Api</w:t>
      </w:r>
      <w:proofErr w:type="spellEnd"/>
    </w:p>
    <w:p w14:paraId="4C1A1BE7" w14:textId="77777777" w:rsidR="00A25B75" w:rsidRDefault="00452815" w:rsidP="00A25B75">
      <w:pPr>
        <w:pStyle w:val="ListParagraph"/>
        <w:shd w:val="clear" w:color="auto" w:fill="E7E6E6" w:themeFill="background2"/>
      </w:pPr>
      <w:r>
        <w:t xml:space="preserve">        </w:t>
      </w:r>
      <w:proofErr w:type="spellStart"/>
      <w:r>
        <w:t>ReportApi</w:t>
      </w:r>
      <w:proofErr w:type="spellEnd"/>
      <w:r>
        <w:t xml:space="preserve"> </w:t>
      </w:r>
      <w:proofErr w:type="spellStart"/>
      <w:r>
        <w:t>reportApi</w:t>
      </w:r>
      <w:proofErr w:type="spellEnd"/>
      <w:r>
        <w:t xml:space="preserve"> = new </w:t>
      </w:r>
      <w:proofErr w:type="spellStart"/>
      <w:proofErr w:type="gramStart"/>
      <w:r>
        <w:t>ReportApi</w:t>
      </w:r>
      <w:proofErr w:type="spellEnd"/>
      <w:r>
        <w:t>(</w:t>
      </w:r>
      <w:proofErr w:type="gramEnd"/>
    </w:p>
    <w:p w14:paraId="1C0277D8" w14:textId="0E890327" w:rsidR="00452815" w:rsidRDefault="00A25B75" w:rsidP="00A25B75">
      <w:pPr>
        <w:pStyle w:val="ListParagraph"/>
        <w:shd w:val="clear" w:color="auto" w:fill="E7E6E6" w:themeFill="background2"/>
      </w:pPr>
      <w:r>
        <w:t xml:space="preserve">            </w:t>
      </w:r>
      <w:r w:rsidR="00452815">
        <w:t>"CFTC",</w:t>
      </w:r>
    </w:p>
    <w:p w14:paraId="25BC4D19" w14:textId="5E457E3E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    </w:t>
      </w:r>
      <w:proofErr w:type="spellStart"/>
      <w:r>
        <w:t>List.of</w:t>
      </w:r>
      <w:proofErr w:type="spellEnd"/>
      <w:r>
        <w:t>("Part45"),</w:t>
      </w:r>
    </w:p>
    <w:p w14:paraId="43E67154" w14:textId="61BF2262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    "CFTCPart45",</w:t>
      </w:r>
    </w:p>
    <w:p w14:paraId="7A9674A9" w14:textId="34A5D0AE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    CFTCPart45BlueprintReport.class,</w:t>
      </w:r>
    </w:p>
    <w:p w14:paraId="79066CBB" w14:textId="63492C4D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    </w:t>
      </w:r>
      <w:proofErr w:type="spellStart"/>
      <w:r>
        <w:t>CdmRuntimeModule.class</w:t>
      </w:r>
      <w:proofErr w:type="spellEnd"/>
      <w:proofErr w:type="gramStart"/>
      <w:r>
        <w:t>);</w:t>
      </w:r>
      <w:proofErr w:type="gramEnd"/>
    </w:p>
    <w:p w14:paraId="06862D29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</w:t>
      </w:r>
    </w:p>
    <w:p w14:paraId="647F2EAC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// 2. </w:t>
      </w:r>
      <w:proofErr w:type="spellStart"/>
      <w:r>
        <w:t>Deserialise</w:t>
      </w:r>
      <w:proofErr w:type="spellEnd"/>
      <w:r>
        <w:t xml:space="preserve"> a Workflow Step JSON into Java</w:t>
      </w:r>
    </w:p>
    <w:p w14:paraId="541F8F66" w14:textId="7E47C261" w:rsidR="00452815" w:rsidRDefault="00452815" w:rsidP="00D233A5">
      <w:pPr>
        <w:pStyle w:val="ListParagraph"/>
        <w:shd w:val="clear" w:color="auto" w:fill="E7E6E6" w:themeFill="background2"/>
      </w:pPr>
      <w:r>
        <w:lastRenderedPageBreak/>
        <w:t xml:space="preserve">        </w:t>
      </w:r>
      <w:proofErr w:type="spellStart"/>
      <w:r>
        <w:t>WorkflowStep</w:t>
      </w:r>
      <w:proofErr w:type="spellEnd"/>
      <w:r>
        <w:t xml:space="preserve"> </w:t>
      </w:r>
      <w:proofErr w:type="spellStart"/>
      <w:r>
        <w:t>inputData</w:t>
      </w:r>
      <w:proofErr w:type="spellEnd"/>
      <w:r>
        <w:t xml:space="preserve"> </w:t>
      </w:r>
      <w:r w:rsidR="00A25B75">
        <w:t xml:space="preserve">= </w:t>
      </w:r>
      <w:proofErr w:type="spellStart"/>
      <w:r>
        <w:t>RosettaObjectMapper.getNewRosettaObjectMapper</w:t>
      </w:r>
      <w:proofErr w:type="spellEnd"/>
      <w:r>
        <w:t>(</w:t>
      </w:r>
      <w:proofErr w:type="gramStart"/>
      <w:r>
        <w:t>).</w:t>
      </w:r>
      <w:proofErr w:type="spellStart"/>
      <w:r>
        <w:t>readValue</w:t>
      </w:r>
      <w:proofErr w:type="spellEnd"/>
      <w:proofErr w:type="gramEnd"/>
      <w:r>
        <w:t xml:space="preserve">(new File("FILE-LOCATION-OF-WORKFLOW-STEP-JSON"), </w:t>
      </w:r>
      <w:proofErr w:type="spellStart"/>
      <w:r>
        <w:t>WorkflowStep.class</w:t>
      </w:r>
      <w:proofErr w:type="spellEnd"/>
      <w:r>
        <w:t>);</w:t>
      </w:r>
    </w:p>
    <w:p w14:paraId="59CD233B" w14:textId="77777777" w:rsidR="00452815" w:rsidRDefault="00452815" w:rsidP="00452815">
      <w:pPr>
        <w:pStyle w:val="ListParagraph"/>
        <w:shd w:val="clear" w:color="auto" w:fill="E7E6E6" w:themeFill="background2"/>
      </w:pPr>
    </w:p>
    <w:p w14:paraId="2DCD6CD8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// 3. Run the </w:t>
      </w:r>
      <w:proofErr w:type="spellStart"/>
      <w:r>
        <w:t>Api</w:t>
      </w:r>
      <w:proofErr w:type="spellEnd"/>
      <w:r>
        <w:t xml:space="preserve"> and product a CFTCPart45TransactionReport</w:t>
      </w:r>
    </w:p>
    <w:p w14:paraId="3CD56F37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CFTCPart45TransactionReport report = </w:t>
      </w:r>
      <w:proofErr w:type="spellStart"/>
      <w:r>
        <w:t>reportApi.runStructuredReport</w:t>
      </w:r>
      <w:proofErr w:type="spellEnd"/>
      <w:r>
        <w:t>(</w:t>
      </w:r>
      <w:proofErr w:type="spellStart"/>
      <w:r>
        <w:t>inputData</w:t>
      </w:r>
      <w:proofErr w:type="spellEnd"/>
      <w:proofErr w:type="gramStart"/>
      <w:r>
        <w:t>);</w:t>
      </w:r>
      <w:proofErr w:type="gramEnd"/>
    </w:p>
    <w:p w14:paraId="6318552A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</w:t>
      </w:r>
    </w:p>
    <w:p w14:paraId="37881156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// process the result</w:t>
      </w:r>
    </w:p>
    <w:p w14:paraId="7A0DEB5A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    </w:t>
      </w:r>
      <w:proofErr w:type="spellStart"/>
      <w:r>
        <w:t>System.out.println</w:t>
      </w:r>
      <w:proofErr w:type="spellEnd"/>
      <w:r>
        <w:t>(report</w:t>
      </w:r>
      <w:proofErr w:type="gramStart"/>
      <w:r>
        <w:t>);</w:t>
      </w:r>
      <w:proofErr w:type="gramEnd"/>
    </w:p>
    <w:p w14:paraId="030AD71B" w14:textId="77777777" w:rsidR="00452815" w:rsidRDefault="00452815" w:rsidP="00452815">
      <w:pPr>
        <w:pStyle w:val="ListParagraph"/>
        <w:shd w:val="clear" w:color="auto" w:fill="E7E6E6" w:themeFill="background2"/>
      </w:pPr>
      <w:r>
        <w:t xml:space="preserve">    }</w:t>
      </w:r>
    </w:p>
    <w:p w14:paraId="4E711FE7" w14:textId="51EAE094" w:rsidR="00452815" w:rsidRDefault="00452815" w:rsidP="00452815">
      <w:pPr>
        <w:pStyle w:val="ListParagraph"/>
        <w:shd w:val="clear" w:color="auto" w:fill="E7E6E6" w:themeFill="background2"/>
      </w:pPr>
      <w:r>
        <w:t>}</w:t>
      </w:r>
    </w:p>
    <w:p w14:paraId="3F62B7A9" w14:textId="020D7821" w:rsidR="00BB04AA" w:rsidRDefault="00AA1DCD" w:rsidP="008D2A85">
      <w:pPr>
        <w:pStyle w:val="ListParagraph"/>
        <w:numPr>
          <w:ilvl w:val="0"/>
          <w:numId w:val="3"/>
        </w:numPr>
      </w:pPr>
      <w:r w:rsidRPr="00AA1DCD">
        <w:rPr>
          <w:u w:val="single"/>
        </w:rPr>
        <w:t>Note</w:t>
      </w:r>
      <w:r>
        <w:t xml:space="preserve">: </w:t>
      </w:r>
      <w:r w:rsidR="00D53C42">
        <w:t>A similar code example is planned to be contributed as a demo project</w:t>
      </w:r>
      <w:r w:rsidR="009C40D8">
        <w:t xml:space="preserve"> into the </w:t>
      </w:r>
      <w:r w:rsidR="00693D9A">
        <w:t>DRR distribution</w:t>
      </w:r>
      <w:r w:rsidR="00C40F65">
        <w:t xml:space="preserve"> and </w:t>
      </w:r>
      <w:r w:rsidR="00BE7793">
        <w:t xml:space="preserve">will be </w:t>
      </w:r>
      <w:r w:rsidR="00C40F65">
        <w:t>available to download</w:t>
      </w:r>
      <w:r w:rsidR="008D2A85">
        <w:t>.</w:t>
      </w:r>
    </w:p>
    <w:p w14:paraId="1B300DCD" w14:textId="77777777" w:rsidR="002920BE" w:rsidRDefault="002920BE" w:rsidP="004468F3">
      <w:pPr>
        <w:pStyle w:val="ListParagraph"/>
      </w:pPr>
    </w:p>
    <w:p w14:paraId="0306E1FA" w14:textId="5D2A2D02" w:rsidR="00A34228" w:rsidRPr="00AF6DF7" w:rsidRDefault="002920BE" w:rsidP="00A34228">
      <w:pPr>
        <w:rPr>
          <w:u w:val="single"/>
        </w:rPr>
      </w:pPr>
      <w:r>
        <w:rPr>
          <w:u w:val="single"/>
        </w:rPr>
        <w:t>Benchmark</w:t>
      </w:r>
    </w:p>
    <w:p w14:paraId="33F8429C" w14:textId="6995920B" w:rsidR="00FE56D1" w:rsidRDefault="00CD0C21" w:rsidP="00FE56D1">
      <w:pPr>
        <w:pStyle w:val="ListParagraph"/>
        <w:numPr>
          <w:ilvl w:val="0"/>
          <w:numId w:val="3"/>
        </w:numPr>
      </w:pPr>
      <w:r>
        <w:t>A reporting service</w:t>
      </w:r>
      <w:r w:rsidR="00EE690E">
        <w:t xml:space="preserve"> that packages </w:t>
      </w:r>
      <w:r w:rsidR="00993779">
        <w:t xml:space="preserve">all </w:t>
      </w:r>
      <w:r w:rsidR="00EE690E">
        <w:t xml:space="preserve">the </w:t>
      </w:r>
      <w:r w:rsidR="00993779">
        <w:t xml:space="preserve">above steps is available on the Rosetta Platform and documented here: </w:t>
      </w:r>
      <w:hyperlink r:id="rId19" w:anchor="regulation-report-service" w:history="1">
        <w:r w:rsidR="004E0881" w:rsidRPr="006939E4">
          <w:rPr>
            <w:rStyle w:val="Hyperlink"/>
          </w:rPr>
          <w:t>https://docs.rosetta-technology.io/core/4-api-export.html#regulation-report-service</w:t>
        </w:r>
      </w:hyperlink>
    </w:p>
    <w:p w14:paraId="09500592" w14:textId="77777777" w:rsidR="00E55590" w:rsidRDefault="00E55590" w:rsidP="00E55590"/>
    <w:p w14:paraId="1BCB4F2D" w14:textId="47A1FE1B" w:rsidR="00E55590" w:rsidRPr="003C361D" w:rsidRDefault="00E55590" w:rsidP="00E55590">
      <w:pPr>
        <w:rPr>
          <w:i/>
          <w:iCs/>
        </w:rPr>
      </w:pPr>
      <w:r w:rsidRPr="004468F3">
        <w:rPr>
          <w:b/>
          <w:i/>
          <w:sz w:val="32"/>
          <w:szCs w:val="32"/>
        </w:rPr>
        <w:t>Project</w:t>
      </w:r>
    </w:p>
    <w:p w14:paraId="21373248" w14:textId="77777777" w:rsidR="003C361D" w:rsidRDefault="003C361D" w:rsidP="00E55590"/>
    <w:p w14:paraId="168F0912" w14:textId="0DB9414D" w:rsidR="003C361D" w:rsidRDefault="003C361D" w:rsidP="00E55590">
      <w:r>
        <w:t>Why</w:t>
      </w:r>
    </w:p>
    <w:p w14:paraId="75363CEF" w14:textId="6D503A73" w:rsidR="003C361D" w:rsidRDefault="00082958" w:rsidP="003C361D">
      <w:pPr>
        <w:pStyle w:val="ListParagraph"/>
        <w:numPr>
          <w:ilvl w:val="0"/>
          <w:numId w:val="3"/>
        </w:numPr>
      </w:pPr>
      <w:r>
        <w:t xml:space="preserve">To convert </w:t>
      </w:r>
      <w:r w:rsidR="00A45699">
        <w:t xml:space="preserve">a </w:t>
      </w:r>
      <w:r>
        <w:t xml:space="preserve">CDM </w:t>
      </w:r>
      <w:r w:rsidR="00A45699">
        <w:t xml:space="preserve">reportable output object into </w:t>
      </w:r>
      <w:r w:rsidR="00F30870">
        <w:t>a message that is ready to be sent to a Trade Repository</w:t>
      </w:r>
      <w:r w:rsidR="00F34172">
        <w:t>.</w:t>
      </w:r>
    </w:p>
    <w:p w14:paraId="403098CD" w14:textId="77777777" w:rsidR="00F30870" w:rsidRDefault="00F30870" w:rsidP="00F30870"/>
    <w:p w14:paraId="76F3986B" w14:textId="170AD8BA" w:rsidR="00F30870" w:rsidRDefault="00F30870" w:rsidP="00F30870">
      <w:r>
        <w:t>What</w:t>
      </w:r>
      <w:r w:rsidR="00E43304">
        <w:t>/Where/How</w:t>
      </w:r>
    </w:p>
    <w:p w14:paraId="45526E5D" w14:textId="1CFF09C5" w:rsidR="00443956" w:rsidRPr="00E95AAD" w:rsidRDefault="00443956" w:rsidP="00443956">
      <w:pPr>
        <w:pStyle w:val="ListParagraph"/>
        <w:numPr>
          <w:ilvl w:val="0"/>
          <w:numId w:val="3"/>
        </w:numPr>
        <w:rPr>
          <w:highlight w:val="yellow"/>
        </w:rPr>
      </w:pPr>
      <w:r w:rsidRPr="00E95AAD">
        <w:rPr>
          <w:highlight w:val="yellow"/>
        </w:rPr>
        <w:t>This component has not been built yet</w:t>
      </w:r>
      <w:r w:rsidR="007A703C" w:rsidRPr="00E95AAD">
        <w:rPr>
          <w:highlight w:val="yellow"/>
        </w:rPr>
        <w:t>.</w:t>
      </w:r>
    </w:p>
    <w:p w14:paraId="18920530" w14:textId="77777777" w:rsidR="00D21381" w:rsidRPr="00145B95" w:rsidRDefault="00D21381" w:rsidP="00F30870"/>
    <w:sectPr w:rsidR="00D21381" w:rsidRPr="00145B9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E0AA" w14:textId="77777777" w:rsidR="001D41E5" w:rsidRDefault="001D41E5" w:rsidP="003D5A58">
      <w:r>
        <w:separator/>
      </w:r>
    </w:p>
  </w:endnote>
  <w:endnote w:type="continuationSeparator" w:id="0">
    <w:p w14:paraId="6DAAB27B" w14:textId="77777777" w:rsidR="001D41E5" w:rsidRDefault="001D41E5" w:rsidP="003D5A58">
      <w:r>
        <w:continuationSeparator/>
      </w:r>
    </w:p>
  </w:endnote>
  <w:endnote w:type="continuationNotice" w:id="1">
    <w:p w14:paraId="0CCB2052" w14:textId="77777777" w:rsidR="001D41E5" w:rsidRDefault="001D4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85A3" w14:textId="77777777" w:rsidR="00FF5F40" w:rsidRDefault="00FF5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03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4095F" w14:textId="06DB9FA4" w:rsidR="003B6D45" w:rsidRDefault="003B6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FE50F" w14:textId="77777777" w:rsidR="003D5A58" w:rsidRDefault="003D5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8839" w14:textId="77777777" w:rsidR="00FF5F40" w:rsidRDefault="00FF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F544" w14:textId="77777777" w:rsidR="001D41E5" w:rsidRDefault="001D41E5" w:rsidP="003D5A58">
      <w:r>
        <w:separator/>
      </w:r>
    </w:p>
  </w:footnote>
  <w:footnote w:type="continuationSeparator" w:id="0">
    <w:p w14:paraId="49DC92E1" w14:textId="77777777" w:rsidR="001D41E5" w:rsidRDefault="001D41E5" w:rsidP="003D5A58">
      <w:r>
        <w:continuationSeparator/>
      </w:r>
    </w:p>
  </w:footnote>
  <w:footnote w:type="continuationNotice" w:id="1">
    <w:p w14:paraId="2A0D7D1C" w14:textId="77777777" w:rsidR="001D41E5" w:rsidRDefault="001D41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39FF" w14:textId="77777777" w:rsidR="00FF5F40" w:rsidRDefault="00FF5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2B02" w14:textId="706BA74F" w:rsidR="00122F4C" w:rsidRDefault="008424D7" w:rsidP="00BE2FF0">
    <w:pPr>
      <w:pStyle w:val="Header"/>
      <w:jc w:val="right"/>
      <w:rPr>
        <w:noProof/>
        <w:sz w:val="20"/>
        <w:lang w:val="en-US"/>
      </w:rPr>
    </w:pPr>
    <w:sdt>
      <w:sdtPr>
        <w:rPr>
          <w:sz w:val="20"/>
          <w:szCs w:val="20"/>
        </w:rPr>
        <w:id w:val="-1949996733"/>
        <w:docPartObj>
          <w:docPartGallery w:val="Watermarks"/>
          <w:docPartUnique/>
        </w:docPartObj>
      </w:sdtPr>
      <w:sdtEndPr/>
      <w:sdtContent>
        <w:r w:rsidR="00B54E8A" w:rsidRPr="00594428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8241" behindDoc="1" locked="0" layoutInCell="0" allowOverlap="1" wp14:anchorId="70712A70" wp14:editId="414601AC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237480" cy="3142615"/>
                  <wp:effectExtent l="0" t="0" r="0" b="0"/>
                  <wp:wrapNone/>
                  <wp:docPr id="3" name="PowerPlusWaterMarkObject357831064"/>
                  <wp:cNvGraphicFramePr>
                    <a:graphicFrameLocks xmlns:a="http://schemas.openxmlformats.org/drawingml/2006/main" noGrp="1" noChangeAspect="1" noResize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Grp="1" noRot="1" noChangeAspect="1" noResize="1" noEditPoints="1" noAdjustHandles="1"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5237480" cy="314261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ABBF0" w14:textId="77777777" w:rsidR="00B54E8A" w:rsidRDefault="00B54E8A" w:rsidP="00B54E8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0C0C0"/>
                                  <w:sz w:val="72"/>
                                  <w:szCs w:val="7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C0C0C0"/>
                                  <w:sz w:val="72"/>
                                  <w:szCs w:val="7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DRAFT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712A70" id="_x0000_t202" coordsize="21600,21600" o:spt="202" path="m,l,21600r21600,l21600,xe">
                  <v:stroke joinstyle="miter"/>
                  <v:path gradientshapeok="t" o:connecttype="rect"/>
                </v:shapetype>
                <v:shape id="PowerPlusWaterMarkObject357831064" o:spid="_x0000_s1026" type="#_x0000_t202" style="position:absolute;left:0;text-align:left;margin-left:0;margin-top:0;width:412.4pt;height:247.45pt;rotation:-45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" o:allowincell="f" filled="f" stroked="f">
                  <v:stroke joinstyle="round"/>
                  <o:lock v:ext="edit" rotation="t" aspectratio="t" verticies="t" adjusthandles="t" grouping="t" shapetype="t"/>
                  <v:textbox>
                    <w:txbxContent>
                      <w:p w14:paraId="6F0ABBF0" w14:textId="77777777" w:rsidR="00B54E8A" w:rsidRDefault="00B54E8A" w:rsidP="00B54E8A">
                        <w:pPr>
                          <w:jc w:val="center"/>
                          <w:rPr>
                            <w:rFonts w:ascii="Calibri" w:hAnsi="Calibri" w:cs="Calibri"/>
                            <w:color w:val="C0C0C0"/>
                            <w:sz w:val="72"/>
                            <w:szCs w:val="7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cs="Calibri"/>
                            <w:color w:val="C0C0C0"/>
                            <w:sz w:val="72"/>
                            <w:szCs w:val="7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DRAFT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517161" w:rsidRPr="006E2AA5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A22DC34" wp14:editId="15DB646B">
          <wp:simplePos x="0" y="0"/>
          <wp:positionH relativeFrom="column">
            <wp:posOffset>-14631</wp:posOffset>
          </wp:positionH>
          <wp:positionV relativeFrom="paragraph">
            <wp:posOffset>-109042</wp:posOffset>
          </wp:positionV>
          <wp:extent cx="1299845" cy="301625"/>
          <wp:effectExtent l="0" t="0" r="0" b="3175"/>
          <wp:wrapNone/>
          <wp:docPr id="18" name="Picture 18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30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2FF0" w:rsidRPr="21B460BE">
      <w:rPr>
        <w:sz w:val="20"/>
        <w:szCs w:val="20"/>
      </w:rPr>
      <w:t xml:space="preserve">CDM </w:t>
    </w:r>
    <w:r w:rsidR="00BE2FF0">
      <w:rPr>
        <w:sz w:val="20"/>
        <w:szCs w:val="20"/>
      </w:rPr>
      <w:t>Architecture &amp; Review Committee</w:t>
    </w:r>
    <w:r w:rsidR="00BE2FF0" w:rsidRPr="006E2AA5">
      <w:rPr>
        <w:noProof/>
        <w:sz w:val="20"/>
        <w:lang w:val="en-US"/>
      </w:rPr>
      <w:t xml:space="preserve"> </w:t>
    </w:r>
  </w:p>
  <w:p w14:paraId="200962D2" w14:textId="30F3A512" w:rsidR="003D5A58" w:rsidRDefault="00122F4C" w:rsidP="00517161">
    <w:pPr>
      <w:pStyle w:val="Header"/>
      <w:tabs>
        <w:tab w:val="left" w:pos="1260"/>
      </w:tabs>
      <w:jc w:val="right"/>
    </w:pPr>
    <w:r w:rsidRPr="006E2AA5">
      <w:rPr>
        <w:sz w:val="20"/>
      </w:rPr>
      <w:fldChar w:fldCharType="begin"/>
    </w:r>
    <w:r w:rsidRPr="006E2AA5">
      <w:rPr>
        <w:sz w:val="20"/>
      </w:rPr>
      <w:instrText xml:space="preserve"> DATE  \@ "MMMM yyyy" </w:instrText>
    </w:r>
    <w:r w:rsidRPr="006E2AA5">
      <w:rPr>
        <w:sz w:val="20"/>
      </w:rPr>
      <w:fldChar w:fldCharType="separate"/>
    </w:r>
    <w:r w:rsidR="008424D7">
      <w:rPr>
        <w:noProof/>
        <w:sz w:val="20"/>
      </w:rPr>
      <w:t>March 2022</w:t>
    </w:r>
    <w:r w:rsidRPr="006E2AA5"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DD37" w14:textId="77777777" w:rsidR="00FF5F40" w:rsidRDefault="00FF5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B80"/>
    <w:multiLevelType w:val="hybridMultilevel"/>
    <w:tmpl w:val="58844D96"/>
    <w:lvl w:ilvl="0" w:tplc="C7D25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6AF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09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062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E1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0E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9C8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44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4C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A9213F"/>
    <w:multiLevelType w:val="hybridMultilevel"/>
    <w:tmpl w:val="46E067E2"/>
    <w:lvl w:ilvl="0" w:tplc="C8342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F08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DC5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86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A2E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98A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104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2F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325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71484F"/>
    <w:multiLevelType w:val="hybridMultilevel"/>
    <w:tmpl w:val="05889EE8"/>
    <w:lvl w:ilvl="0" w:tplc="DACA0F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0E9"/>
    <w:multiLevelType w:val="hybridMultilevel"/>
    <w:tmpl w:val="757C9FD6"/>
    <w:lvl w:ilvl="0" w:tplc="62585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B4A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4C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0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6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6E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E3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727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30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235FBD"/>
    <w:multiLevelType w:val="hybridMultilevel"/>
    <w:tmpl w:val="4BE02CCA"/>
    <w:lvl w:ilvl="0" w:tplc="B7D4C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249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B2E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E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242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CC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E5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C6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CC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D3949CC"/>
    <w:multiLevelType w:val="hybridMultilevel"/>
    <w:tmpl w:val="957059AA"/>
    <w:lvl w:ilvl="0" w:tplc="7668CD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2652"/>
    <w:multiLevelType w:val="hybridMultilevel"/>
    <w:tmpl w:val="E670DFE6"/>
    <w:lvl w:ilvl="0" w:tplc="DD5A7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F5318"/>
    <w:multiLevelType w:val="hybridMultilevel"/>
    <w:tmpl w:val="0C9E8A70"/>
    <w:lvl w:ilvl="0" w:tplc="590A5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9A2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62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8A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2C4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A4F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64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2A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808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82"/>
    <w:rsid w:val="0000098E"/>
    <w:rsid w:val="00000F9D"/>
    <w:rsid w:val="00010679"/>
    <w:rsid w:val="00010684"/>
    <w:rsid w:val="000121A7"/>
    <w:rsid w:val="000145A2"/>
    <w:rsid w:val="00021CB8"/>
    <w:rsid w:val="00022191"/>
    <w:rsid w:val="0002221B"/>
    <w:rsid w:val="000241D6"/>
    <w:rsid w:val="00024335"/>
    <w:rsid w:val="0002491D"/>
    <w:rsid w:val="000267D3"/>
    <w:rsid w:val="0002694A"/>
    <w:rsid w:val="00027A03"/>
    <w:rsid w:val="00032D89"/>
    <w:rsid w:val="000342EC"/>
    <w:rsid w:val="000346CB"/>
    <w:rsid w:val="000378BF"/>
    <w:rsid w:val="00037953"/>
    <w:rsid w:val="00043544"/>
    <w:rsid w:val="000458BF"/>
    <w:rsid w:val="000473FD"/>
    <w:rsid w:val="000502BD"/>
    <w:rsid w:val="00050AC9"/>
    <w:rsid w:val="00051944"/>
    <w:rsid w:val="00052F0A"/>
    <w:rsid w:val="00053217"/>
    <w:rsid w:val="000577AB"/>
    <w:rsid w:val="00061147"/>
    <w:rsid w:val="00061713"/>
    <w:rsid w:val="00065158"/>
    <w:rsid w:val="00070384"/>
    <w:rsid w:val="00075045"/>
    <w:rsid w:val="00077CCB"/>
    <w:rsid w:val="00077DA6"/>
    <w:rsid w:val="00081A13"/>
    <w:rsid w:val="00082958"/>
    <w:rsid w:val="00083184"/>
    <w:rsid w:val="0008427F"/>
    <w:rsid w:val="000843E3"/>
    <w:rsid w:val="000863D7"/>
    <w:rsid w:val="0009258F"/>
    <w:rsid w:val="0009490F"/>
    <w:rsid w:val="00094DB5"/>
    <w:rsid w:val="00095974"/>
    <w:rsid w:val="000A2371"/>
    <w:rsid w:val="000A2500"/>
    <w:rsid w:val="000A44BC"/>
    <w:rsid w:val="000A4676"/>
    <w:rsid w:val="000A4904"/>
    <w:rsid w:val="000A5BD5"/>
    <w:rsid w:val="000A7122"/>
    <w:rsid w:val="000B3558"/>
    <w:rsid w:val="000B50C9"/>
    <w:rsid w:val="000B663F"/>
    <w:rsid w:val="000C069B"/>
    <w:rsid w:val="000C547D"/>
    <w:rsid w:val="000D0DE1"/>
    <w:rsid w:val="000D15AF"/>
    <w:rsid w:val="000D35C2"/>
    <w:rsid w:val="000D3AE2"/>
    <w:rsid w:val="000D4BE4"/>
    <w:rsid w:val="000D5258"/>
    <w:rsid w:val="000E14A2"/>
    <w:rsid w:val="000E2767"/>
    <w:rsid w:val="000E3E11"/>
    <w:rsid w:val="000E4823"/>
    <w:rsid w:val="000E5864"/>
    <w:rsid w:val="000F1206"/>
    <w:rsid w:val="000F1B44"/>
    <w:rsid w:val="000F3D92"/>
    <w:rsid w:val="000F6A7C"/>
    <w:rsid w:val="00103AD4"/>
    <w:rsid w:val="00103B2B"/>
    <w:rsid w:val="00105DCE"/>
    <w:rsid w:val="001061CB"/>
    <w:rsid w:val="001114DE"/>
    <w:rsid w:val="00111BF6"/>
    <w:rsid w:val="00112290"/>
    <w:rsid w:val="00112C4A"/>
    <w:rsid w:val="0011709E"/>
    <w:rsid w:val="0011736F"/>
    <w:rsid w:val="001177EC"/>
    <w:rsid w:val="00122F4C"/>
    <w:rsid w:val="00127528"/>
    <w:rsid w:val="00127F26"/>
    <w:rsid w:val="001302B1"/>
    <w:rsid w:val="0013179F"/>
    <w:rsid w:val="00131EC2"/>
    <w:rsid w:val="00134926"/>
    <w:rsid w:val="00135F72"/>
    <w:rsid w:val="00137462"/>
    <w:rsid w:val="001400E3"/>
    <w:rsid w:val="00141699"/>
    <w:rsid w:val="00143648"/>
    <w:rsid w:val="00145281"/>
    <w:rsid w:val="00145A1D"/>
    <w:rsid w:val="00145B95"/>
    <w:rsid w:val="00147DC6"/>
    <w:rsid w:val="00150947"/>
    <w:rsid w:val="00152959"/>
    <w:rsid w:val="00152CB4"/>
    <w:rsid w:val="00155365"/>
    <w:rsid w:val="00160C55"/>
    <w:rsid w:val="001655A8"/>
    <w:rsid w:val="00165B41"/>
    <w:rsid w:val="001676B1"/>
    <w:rsid w:val="00170E30"/>
    <w:rsid w:val="00172E56"/>
    <w:rsid w:val="0017355A"/>
    <w:rsid w:val="00173D5C"/>
    <w:rsid w:val="001758B6"/>
    <w:rsid w:val="00176CC7"/>
    <w:rsid w:val="0017759D"/>
    <w:rsid w:val="00181DDF"/>
    <w:rsid w:val="00182A1E"/>
    <w:rsid w:val="00183C2F"/>
    <w:rsid w:val="00184426"/>
    <w:rsid w:val="00184F9D"/>
    <w:rsid w:val="00185CA9"/>
    <w:rsid w:val="00186163"/>
    <w:rsid w:val="00186D69"/>
    <w:rsid w:val="00193C9E"/>
    <w:rsid w:val="00194472"/>
    <w:rsid w:val="0019536A"/>
    <w:rsid w:val="001A0AFB"/>
    <w:rsid w:val="001A2B59"/>
    <w:rsid w:val="001A520F"/>
    <w:rsid w:val="001A6513"/>
    <w:rsid w:val="001B23A3"/>
    <w:rsid w:val="001B28CC"/>
    <w:rsid w:val="001B33B2"/>
    <w:rsid w:val="001B472A"/>
    <w:rsid w:val="001B5DFA"/>
    <w:rsid w:val="001B5F20"/>
    <w:rsid w:val="001D0B8B"/>
    <w:rsid w:val="001D14F9"/>
    <w:rsid w:val="001D195A"/>
    <w:rsid w:val="001D2502"/>
    <w:rsid w:val="001D323F"/>
    <w:rsid w:val="001D41E5"/>
    <w:rsid w:val="001D56B6"/>
    <w:rsid w:val="001E15EE"/>
    <w:rsid w:val="001E19C1"/>
    <w:rsid w:val="001E4E20"/>
    <w:rsid w:val="001E69DB"/>
    <w:rsid w:val="001E7298"/>
    <w:rsid w:val="001F199F"/>
    <w:rsid w:val="001F5EB2"/>
    <w:rsid w:val="001F7C3D"/>
    <w:rsid w:val="002059B7"/>
    <w:rsid w:val="00205BE6"/>
    <w:rsid w:val="0020756E"/>
    <w:rsid w:val="00210424"/>
    <w:rsid w:val="00212185"/>
    <w:rsid w:val="00215240"/>
    <w:rsid w:val="00216E4A"/>
    <w:rsid w:val="00223045"/>
    <w:rsid w:val="00223348"/>
    <w:rsid w:val="00223F99"/>
    <w:rsid w:val="00223FE3"/>
    <w:rsid w:val="00224EF3"/>
    <w:rsid w:val="00225DA2"/>
    <w:rsid w:val="002263BA"/>
    <w:rsid w:val="00227DB3"/>
    <w:rsid w:val="002327F5"/>
    <w:rsid w:val="002346A4"/>
    <w:rsid w:val="00234E9B"/>
    <w:rsid w:val="0023667B"/>
    <w:rsid w:val="00237209"/>
    <w:rsid w:val="0024096D"/>
    <w:rsid w:val="0024146C"/>
    <w:rsid w:val="00241472"/>
    <w:rsid w:val="002457CC"/>
    <w:rsid w:val="0024610C"/>
    <w:rsid w:val="00246A3F"/>
    <w:rsid w:val="00246F3D"/>
    <w:rsid w:val="0024709E"/>
    <w:rsid w:val="0024760C"/>
    <w:rsid w:val="00251A82"/>
    <w:rsid w:val="00251E71"/>
    <w:rsid w:val="002557A0"/>
    <w:rsid w:val="00257AFB"/>
    <w:rsid w:val="002636D7"/>
    <w:rsid w:val="00263865"/>
    <w:rsid w:val="0026393C"/>
    <w:rsid w:val="00265C20"/>
    <w:rsid w:val="00265D96"/>
    <w:rsid w:val="002735F4"/>
    <w:rsid w:val="002745ED"/>
    <w:rsid w:val="002759B0"/>
    <w:rsid w:val="002810B3"/>
    <w:rsid w:val="00283295"/>
    <w:rsid w:val="00285251"/>
    <w:rsid w:val="00285AF4"/>
    <w:rsid w:val="00287C9C"/>
    <w:rsid w:val="002920BE"/>
    <w:rsid w:val="00292531"/>
    <w:rsid w:val="002954C3"/>
    <w:rsid w:val="00295DAA"/>
    <w:rsid w:val="002A24EE"/>
    <w:rsid w:val="002A2A76"/>
    <w:rsid w:val="002A31A9"/>
    <w:rsid w:val="002A3CC3"/>
    <w:rsid w:val="002A572F"/>
    <w:rsid w:val="002A711C"/>
    <w:rsid w:val="002B0592"/>
    <w:rsid w:val="002B1FDF"/>
    <w:rsid w:val="002B4A74"/>
    <w:rsid w:val="002B4DD1"/>
    <w:rsid w:val="002B50D3"/>
    <w:rsid w:val="002B5C8C"/>
    <w:rsid w:val="002B6768"/>
    <w:rsid w:val="002C0BEC"/>
    <w:rsid w:val="002C2654"/>
    <w:rsid w:val="002C678A"/>
    <w:rsid w:val="002D0560"/>
    <w:rsid w:val="002D0D78"/>
    <w:rsid w:val="002D5D52"/>
    <w:rsid w:val="002D6515"/>
    <w:rsid w:val="002D675A"/>
    <w:rsid w:val="002E02DC"/>
    <w:rsid w:val="002E0B15"/>
    <w:rsid w:val="002E1128"/>
    <w:rsid w:val="002E24F4"/>
    <w:rsid w:val="002E3C0A"/>
    <w:rsid w:val="002E4974"/>
    <w:rsid w:val="002F208D"/>
    <w:rsid w:val="002F5B72"/>
    <w:rsid w:val="002F6497"/>
    <w:rsid w:val="00300785"/>
    <w:rsid w:val="003008AB"/>
    <w:rsid w:val="00300F84"/>
    <w:rsid w:val="00300FBA"/>
    <w:rsid w:val="003041E7"/>
    <w:rsid w:val="00304D80"/>
    <w:rsid w:val="00305ECD"/>
    <w:rsid w:val="0030748C"/>
    <w:rsid w:val="003114AB"/>
    <w:rsid w:val="0031441D"/>
    <w:rsid w:val="00314C0D"/>
    <w:rsid w:val="00321AD2"/>
    <w:rsid w:val="00322BD8"/>
    <w:rsid w:val="00324FCE"/>
    <w:rsid w:val="003256A8"/>
    <w:rsid w:val="0033021C"/>
    <w:rsid w:val="00331367"/>
    <w:rsid w:val="00332012"/>
    <w:rsid w:val="00337D7A"/>
    <w:rsid w:val="0034332E"/>
    <w:rsid w:val="00345240"/>
    <w:rsid w:val="003454DA"/>
    <w:rsid w:val="00345D26"/>
    <w:rsid w:val="00347B1B"/>
    <w:rsid w:val="003524E2"/>
    <w:rsid w:val="00353EC0"/>
    <w:rsid w:val="00353EF4"/>
    <w:rsid w:val="003573F5"/>
    <w:rsid w:val="00360BF0"/>
    <w:rsid w:val="00361BAE"/>
    <w:rsid w:val="00362AD8"/>
    <w:rsid w:val="0036510D"/>
    <w:rsid w:val="0036562C"/>
    <w:rsid w:val="00365E1E"/>
    <w:rsid w:val="00380264"/>
    <w:rsid w:val="00380D50"/>
    <w:rsid w:val="00381A82"/>
    <w:rsid w:val="00384DBA"/>
    <w:rsid w:val="00386BA8"/>
    <w:rsid w:val="00386D50"/>
    <w:rsid w:val="00390013"/>
    <w:rsid w:val="00390655"/>
    <w:rsid w:val="003906A3"/>
    <w:rsid w:val="0039323A"/>
    <w:rsid w:val="0039354C"/>
    <w:rsid w:val="00393C9D"/>
    <w:rsid w:val="00397DB4"/>
    <w:rsid w:val="003A117B"/>
    <w:rsid w:val="003A4DB9"/>
    <w:rsid w:val="003A7811"/>
    <w:rsid w:val="003B14DD"/>
    <w:rsid w:val="003B52C8"/>
    <w:rsid w:val="003B6D45"/>
    <w:rsid w:val="003B7CE4"/>
    <w:rsid w:val="003C1DDF"/>
    <w:rsid w:val="003C259C"/>
    <w:rsid w:val="003C2B15"/>
    <w:rsid w:val="003C361D"/>
    <w:rsid w:val="003C4D0E"/>
    <w:rsid w:val="003C5AA0"/>
    <w:rsid w:val="003C7183"/>
    <w:rsid w:val="003C7F37"/>
    <w:rsid w:val="003D2697"/>
    <w:rsid w:val="003D4345"/>
    <w:rsid w:val="003D5A58"/>
    <w:rsid w:val="003E11EE"/>
    <w:rsid w:val="003E2D6F"/>
    <w:rsid w:val="003E418C"/>
    <w:rsid w:val="003E4D77"/>
    <w:rsid w:val="003E5644"/>
    <w:rsid w:val="003E64DB"/>
    <w:rsid w:val="003E66F3"/>
    <w:rsid w:val="003F0EB7"/>
    <w:rsid w:val="003F5611"/>
    <w:rsid w:val="003F653A"/>
    <w:rsid w:val="00402803"/>
    <w:rsid w:val="0040412D"/>
    <w:rsid w:val="00404146"/>
    <w:rsid w:val="00406631"/>
    <w:rsid w:val="00406C5F"/>
    <w:rsid w:val="00407F62"/>
    <w:rsid w:val="00412412"/>
    <w:rsid w:val="004131B8"/>
    <w:rsid w:val="0041530F"/>
    <w:rsid w:val="004204CA"/>
    <w:rsid w:val="004211F7"/>
    <w:rsid w:val="0042310C"/>
    <w:rsid w:val="004313DB"/>
    <w:rsid w:val="0043158E"/>
    <w:rsid w:val="00432D0A"/>
    <w:rsid w:val="004372AE"/>
    <w:rsid w:val="004404CF"/>
    <w:rsid w:val="00440C78"/>
    <w:rsid w:val="00443489"/>
    <w:rsid w:val="00443956"/>
    <w:rsid w:val="00446248"/>
    <w:rsid w:val="004468F3"/>
    <w:rsid w:val="0045155F"/>
    <w:rsid w:val="00452815"/>
    <w:rsid w:val="004572A7"/>
    <w:rsid w:val="00457AA2"/>
    <w:rsid w:val="00457BC8"/>
    <w:rsid w:val="00460EE9"/>
    <w:rsid w:val="00461773"/>
    <w:rsid w:val="004642AB"/>
    <w:rsid w:val="00465E6D"/>
    <w:rsid w:val="004665F7"/>
    <w:rsid w:val="00466D35"/>
    <w:rsid w:val="0046756B"/>
    <w:rsid w:val="00472C7C"/>
    <w:rsid w:val="004730C1"/>
    <w:rsid w:val="0047488D"/>
    <w:rsid w:val="0047689E"/>
    <w:rsid w:val="00476E64"/>
    <w:rsid w:val="00480E6B"/>
    <w:rsid w:val="00484B06"/>
    <w:rsid w:val="0048566B"/>
    <w:rsid w:val="0048570E"/>
    <w:rsid w:val="0048679D"/>
    <w:rsid w:val="00492377"/>
    <w:rsid w:val="00493CF2"/>
    <w:rsid w:val="004957FF"/>
    <w:rsid w:val="004A0EC2"/>
    <w:rsid w:val="004A31FD"/>
    <w:rsid w:val="004A4CE9"/>
    <w:rsid w:val="004A6572"/>
    <w:rsid w:val="004A68F6"/>
    <w:rsid w:val="004A7FCA"/>
    <w:rsid w:val="004B1204"/>
    <w:rsid w:val="004B23C3"/>
    <w:rsid w:val="004B5E8F"/>
    <w:rsid w:val="004B70B9"/>
    <w:rsid w:val="004B7731"/>
    <w:rsid w:val="004B7E4C"/>
    <w:rsid w:val="004C01DB"/>
    <w:rsid w:val="004C20CE"/>
    <w:rsid w:val="004C7458"/>
    <w:rsid w:val="004D04E1"/>
    <w:rsid w:val="004D2CE0"/>
    <w:rsid w:val="004D30F7"/>
    <w:rsid w:val="004D321B"/>
    <w:rsid w:val="004D3D1E"/>
    <w:rsid w:val="004D75A7"/>
    <w:rsid w:val="004E0881"/>
    <w:rsid w:val="004E38FD"/>
    <w:rsid w:val="004E3FB2"/>
    <w:rsid w:val="004E43CF"/>
    <w:rsid w:val="004E7665"/>
    <w:rsid w:val="004F3C70"/>
    <w:rsid w:val="004F4F29"/>
    <w:rsid w:val="004F723C"/>
    <w:rsid w:val="00500374"/>
    <w:rsid w:val="00500591"/>
    <w:rsid w:val="00502645"/>
    <w:rsid w:val="0050281D"/>
    <w:rsid w:val="00503843"/>
    <w:rsid w:val="00504EAB"/>
    <w:rsid w:val="00516458"/>
    <w:rsid w:val="00517117"/>
    <w:rsid w:val="00517161"/>
    <w:rsid w:val="005260EA"/>
    <w:rsid w:val="0052694D"/>
    <w:rsid w:val="00526F6F"/>
    <w:rsid w:val="00533CE6"/>
    <w:rsid w:val="00537A40"/>
    <w:rsid w:val="005415E9"/>
    <w:rsid w:val="005416F6"/>
    <w:rsid w:val="00541FCB"/>
    <w:rsid w:val="00545075"/>
    <w:rsid w:val="0055060F"/>
    <w:rsid w:val="005541B3"/>
    <w:rsid w:val="00555ED5"/>
    <w:rsid w:val="005566FA"/>
    <w:rsid w:val="00564386"/>
    <w:rsid w:val="00564AA0"/>
    <w:rsid w:val="005665CF"/>
    <w:rsid w:val="005674E6"/>
    <w:rsid w:val="00567BC4"/>
    <w:rsid w:val="00570BB2"/>
    <w:rsid w:val="0057244A"/>
    <w:rsid w:val="00572EEF"/>
    <w:rsid w:val="00575873"/>
    <w:rsid w:val="00575D18"/>
    <w:rsid w:val="005765D5"/>
    <w:rsid w:val="00576BFD"/>
    <w:rsid w:val="005832BD"/>
    <w:rsid w:val="005848DD"/>
    <w:rsid w:val="00584E34"/>
    <w:rsid w:val="005876F1"/>
    <w:rsid w:val="00590A3C"/>
    <w:rsid w:val="00593B7B"/>
    <w:rsid w:val="00594428"/>
    <w:rsid w:val="0059518A"/>
    <w:rsid w:val="00595E1B"/>
    <w:rsid w:val="005A03F3"/>
    <w:rsid w:val="005A09FC"/>
    <w:rsid w:val="005A261D"/>
    <w:rsid w:val="005A7AAD"/>
    <w:rsid w:val="005A7C93"/>
    <w:rsid w:val="005B10A8"/>
    <w:rsid w:val="005B1B07"/>
    <w:rsid w:val="005B27D2"/>
    <w:rsid w:val="005B3E3F"/>
    <w:rsid w:val="005B642A"/>
    <w:rsid w:val="005B67E2"/>
    <w:rsid w:val="005B6D56"/>
    <w:rsid w:val="005C0831"/>
    <w:rsid w:val="005C1839"/>
    <w:rsid w:val="005C2F97"/>
    <w:rsid w:val="005C33AA"/>
    <w:rsid w:val="005C3C10"/>
    <w:rsid w:val="005C657F"/>
    <w:rsid w:val="005C7675"/>
    <w:rsid w:val="005D2D18"/>
    <w:rsid w:val="005D3724"/>
    <w:rsid w:val="005D60EE"/>
    <w:rsid w:val="005D6CFE"/>
    <w:rsid w:val="005D7C03"/>
    <w:rsid w:val="005E0B7D"/>
    <w:rsid w:val="005E271D"/>
    <w:rsid w:val="005E4AE1"/>
    <w:rsid w:val="005E4ED1"/>
    <w:rsid w:val="005E5C5E"/>
    <w:rsid w:val="005E6CAE"/>
    <w:rsid w:val="005F68FE"/>
    <w:rsid w:val="00604945"/>
    <w:rsid w:val="0060788A"/>
    <w:rsid w:val="00620027"/>
    <w:rsid w:val="00625F00"/>
    <w:rsid w:val="00630031"/>
    <w:rsid w:val="006311F6"/>
    <w:rsid w:val="006316D8"/>
    <w:rsid w:val="00631743"/>
    <w:rsid w:val="006318DB"/>
    <w:rsid w:val="00637075"/>
    <w:rsid w:val="00641328"/>
    <w:rsid w:val="00643BCA"/>
    <w:rsid w:val="00647392"/>
    <w:rsid w:val="0064776F"/>
    <w:rsid w:val="0065328C"/>
    <w:rsid w:val="00653409"/>
    <w:rsid w:val="00656162"/>
    <w:rsid w:val="00656EB2"/>
    <w:rsid w:val="006570EF"/>
    <w:rsid w:val="00663EE4"/>
    <w:rsid w:val="006643D6"/>
    <w:rsid w:val="00664B51"/>
    <w:rsid w:val="00673837"/>
    <w:rsid w:val="00681F4C"/>
    <w:rsid w:val="006844CE"/>
    <w:rsid w:val="00685815"/>
    <w:rsid w:val="00687DF3"/>
    <w:rsid w:val="006913CE"/>
    <w:rsid w:val="006913E3"/>
    <w:rsid w:val="00691787"/>
    <w:rsid w:val="00691C90"/>
    <w:rsid w:val="00693D9A"/>
    <w:rsid w:val="00693F02"/>
    <w:rsid w:val="006941E3"/>
    <w:rsid w:val="00694946"/>
    <w:rsid w:val="00694FFB"/>
    <w:rsid w:val="006A1F27"/>
    <w:rsid w:val="006A2B1D"/>
    <w:rsid w:val="006A6E13"/>
    <w:rsid w:val="006B1396"/>
    <w:rsid w:val="006B2542"/>
    <w:rsid w:val="006B3822"/>
    <w:rsid w:val="006B4B7C"/>
    <w:rsid w:val="006B543D"/>
    <w:rsid w:val="006B5DEC"/>
    <w:rsid w:val="006B623B"/>
    <w:rsid w:val="006B67C4"/>
    <w:rsid w:val="006B6F77"/>
    <w:rsid w:val="006C0E47"/>
    <w:rsid w:val="006C1B54"/>
    <w:rsid w:val="006C24FE"/>
    <w:rsid w:val="006C27A8"/>
    <w:rsid w:val="006C4914"/>
    <w:rsid w:val="006D1A02"/>
    <w:rsid w:val="006D1E52"/>
    <w:rsid w:val="006D3202"/>
    <w:rsid w:val="006D69D9"/>
    <w:rsid w:val="006D7AA0"/>
    <w:rsid w:val="006E0DD3"/>
    <w:rsid w:val="006E1C4E"/>
    <w:rsid w:val="006F02E6"/>
    <w:rsid w:val="006F12EF"/>
    <w:rsid w:val="006F1DA8"/>
    <w:rsid w:val="006F2727"/>
    <w:rsid w:val="006F51DE"/>
    <w:rsid w:val="006F56DC"/>
    <w:rsid w:val="006F6A94"/>
    <w:rsid w:val="007003BA"/>
    <w:rsid w:val="00700877"/>
    <w:rsid w:val="00706FDC"/>
    <w:rsid w:val="00711A60"/>
    <w:rsid w:val="00713F30"/>
    <w:rsid w:val="007166B2"/>
    <w:rsid w:val="00716B7F"/>
    <w:rsid w:val="00717A02"/>
    <w:rsid w:val="00717D1F"/>
    <w:rsid w:val="0072015E"/>
    <w:rsid w:val="0072173E"/>
    <w:rsid w:val="00725D58"/>
    <w:rsid w:val="00730F87"/>
    <w:rsid w:val="00737DA6"/>
    <w:rsid w:val="007426A4"/>
    <w:rsid w:val="00744D8D"/>
    <w:rsid w:val="007450E8"/>
    <w:rsid w:val="0075013F"/>
    <w:rsid w:val="007506AD"/>
    <w:rsid w:val="00750AEC"/>
    <w:rsid w:val="00750B33"/>
    <w:rsid w:val="00750C69"/>
    <w:rsid w:val="00751D53"/>
    <w:rsid w:val="007526A8"/>
    <w:rsid w:val="0075369B"/>
    <w:rsid w:val="00762AA9"/>
    <w:rsid w:val="00765C0A"/>
    <w:rsid w:val="007660FB"/>
    <w:rsid w:val="0077052C"/>
    <w:rsid w:val="00770772"/>
    <w:rsid w:val="007710CF"/>
    <w:rsid w:val="007713AF"/>
    <w:rsid w:val="00772AD1"/>
    <w:rsid w:val="00772D3B"/>
    <w:rsid w:val="007731E5"/>
    <w:rsid w:val="00777E01"/>
    <w:rsid w:val="00780042"/>
    <w:rsid w:val="007801E9"/>
    <w:rsid w:val="0078158C"/>
    <w:rsid w:val="00781645"/>
    <w:rsid w:val="00782C5D"/>
    <w:rsid w:val="007840DF"/>
    <w:rsid w:val="00786791"/>
    <w:rsid w:val="0078761A"/>
    <w:rsid w:val="0079152D"/>
    <w:rsid w:val="007916E1"/>
    <w:rsid w:val="00791B1A"/>
    <w:rsid w:val="00791D25"/>
    <w:rsid w:val="007939D4"/>
    <w:rsid w:val="0079578E"/>
    <w:rsid w:val="007963B3"/>
    <w:rsid w:val="007A02EF"/>
    <w:rsid w:val="007A11B1"/>
    <w:rsid w:val="007A36EE"/>
    <w:rsid w:val="007A5E9A"/>
    <w:rsid w:val="007A703C"/>
    <w:rsid w:val="007B0936"/>
    <w:rsid w:val="007B1A62"/>
    <w:rsid w:val="007B7176"/>
    <w:rsid w:val="007B7A7E"/>
    <w:rsid w:val="007C034E"/>
    <w:rsid w:val="007C18D8"/>
    <w:rsid w:val="007C2CC8"/>
    <w:rsid w:val="007C4228"/>
    <w:rsid w:val="007C5542"/>
    <w:rsid w:val="007C6EC8"/>
    <w:rsid w:val="007D0582"/>
    <w:rsid w:val="007D05B4"/>
    <w:rsid w:val="007D0CA5"/>
    <w:rsid w:val="007D2ED2"/>
    <w:rsid w:val="007D3BCF"/>
    <w:rsid w:val="007D444C"/>
    <w:rsid w:val="007D59FE"/>
    <w:rsid w:val="007D6D30"/>
    <w:rsid w:val="007D7584"/>
    <w:rsid w:val="007E0731"/>
    <w:rsid w:val="007E0D52"/>
    <w:rsid w:val="007E1322"/>
    <w:rsid w:val="007E1557"/>
    <w:rsid w:val="007E17C5"/>
    <w:rsid w:val="007E3566"/>
    <w:rsid w:val="007F454B"/>
    <w:rsid w:val="007F5AD6"/>
    <w:rsid w:val="00800508"/>
    <w:rsid w:val="00801868"/>
    <w:rsid w:val="008045D8"/>
    <w:rsid w:val="00804CF5"/>
    <w:rsid w:val="0081302A"/>
    <w:rsid w:val="00813267"/>
    <w:rsid w:val="00817C79"/>
    <w:rsid w:val="0082084B"/>
    <w:rsid w:val="00820985"/>
    <w:rsid w:val="00825131"/>
    <w:rsid w:val="0082749D"/>
    <w:rsid w:val="00841664"/>
    <w:rsid w:val="008420A4"/>
    <w:rsid w:val="008424D7"/>
    <w:rsid w:val="00846533"/>
    <w:rsid w:val="00846DF2"/>
    <w:rsid w:val="00854991"/>
    <w:rsid w:val="00854E46"/>
    <w:rsid w:val="00854E67"/>
    <w:rsid w:val="008618A8"/>
    <w:rsid w:val="00861A64"/>
    <w:rsid w:val="00863723"/>
    <w:rsid w:val="00863728"/>
    <w:rsid w:val="00872E19"/>
    <w:rsid w:val="008730A3"/>
    <w:rsid w:val="0087477B"/>
    <w:rsid w:val="00875D7D"/>
    <w:rsid w:val="00876399"/>
    <w:rsid w:val="0087648E"/>
    <w:rsid w:val="008814D7"/>
    <w:rsid w:val="00881BEA"/>
    <w:rsid w:val="00882916"/>
    <w:rsid w:val="00882F0D"/>
    <w:rsid w:val="00883D68"/>
    <w:rsid w:val="00885749"/>
    <w:rsid w:val="00885812"/>
    <w:rsid w:val="00886732"/>
    <w:rsid w:val="00890062"/>
    <w:rsid w:val="00891BFC"/>
    <w:rsid w:val="00892867"/>
    <w:rsid w:val="008971C0"/>
    <w:rsid w:val="008A43A9"/>
    <w:rsid w:val="008A5F86"/>
    <w:rsid w:val="008B143A"/>
    <w:rsid w:val="008B1F38"/>
    <w:rsid w:val="008B2D70"/>
    <w:rsid w:val="008B464C"/>
    <w:rsid w:val="008C2EB0"/>
    <w:rsid w:val="008C3646"/>
    <w:rsid w:val="008C4435"/>
    <w:rsid w:val="008C4C48"/>
    <w:rsid w:val="008C5756"/>
    <w:rsid w:val="008C5978"/>
    <w:rsid w:val="008C5BC6"/>
    <w:rsid w:val="008D1380"/>
    <w:rsid w:val="008D2A85"/>
    <w:rsid w:val="008D2B87"/>
    <w:rsid w:val="008D3B36"/>
    <w:rsid w:val="008D490E"/>
    <w:rsid w:val="008D4BF2"/>
    <w:rsid w:val="008D6354"/>
    <w:rsid w:val="008D7145"/>
    <w:rsid w:val="008E2C81"/>
    <w:rsid w:val="008E5444"/>
    <w:rsid w:val="008E5EA8"/>
    <w:rsid w:val="008E5FE0"/>
    <w:rsid w:val="008F287C"/>
    <w:rsid w:val="008F4EF9"/>
    <w:rsid w:val="008F6B41"/>
    <w:rsid w:val="008F71B6"/>
    <w:rsid w:val="009001A9"/>
    <w:rsid w:val="009013E2"/>
    <w:rsid w:val="00905603"/>
    <w:rsid w:val="00907EEA"/>
    <w:rsid w:val="00911C0A"/>
    <w:rsid w:val="00912559"/>
    <w:rsid w:val="00913332"/>
    <w:rsid w:val="0091419F"/>
    <w:rsid w:val="00916227"/>
    <w:rsid w:val="0091670E"/>
    <w:rsid w:val="00916890"/>
    <w:rsid w:val="00920A09"/>
    <w:rsid w:val="0092313C"/>
    <w:rsid w:val="00933080"/>
    <w:rsid w:val="0093330C"/>
    <w:rsid w:val="00934C77"/>
    <w:rsid w:val="00935D7B"/>
    <w:rsid w:val="00936067"/>
    <w:rsid w:val="00945B3A"/>
    <w:rsid w:val="00950BC5"/>
    <w:rsid w:val="00952215"/>
    <w:rsid w:val="00952E32"/>
    <w:rsid w:val="009532BA"/>
    <w:rsid w:val="00960B0E"/>
    <w:rsid w:val="009627FD"/>
    <w:rsid w:val="0096564B"/>
    <w:rsid w:val="009660C6"/>
    <w:rsid w:val="00967851"/>
    <w:rsid w:val="009703D8"/>
    <w:rsid w:val="00971B5F"/>
    <w:rsid w:val="00971C70"/>
    <w:rsid w:val="00971F58"/>
    <w:rsid w:val="00972BE1"/>
    <w:rsid w:val="00972F94"/>
    <w:rsid w:val="00973D2B"/>
    <w:rsid w:val="0097532C"/>
    <w:rsid w:val="009773DF"/>
    <w:rsid w:val="00983C52"/>
    <w:rsid w:val="009841E8"/>
    <w:rsid w:val="00986306"/>
    <w:rsid w:val="009879EC"/>
    <w:rsid w:val="009908E9"/>
    <w:rsid w:val="00990D7F"/>
    <w:rsid w:val="00993779"/>
    <w:rsid w:val="00993840"/>
    <w:rsid w:val="00995250"/>
    <w:rsid w:val="00995641"/>
    <w:rsid w:val="00997C16"/>
    <w:rsid w:val="009A1CFD"/>
    <w:rsid w:val="009A372F"/>
    <w:rsid w:val="009A48FE"/>
    <w:rsid w:val="009A76FB"/>
    <w:rsid w:val="009B1955"/>
    <w:rsid w:val="009B4D77"/>
    <w:rsid w:val="009B5A8E"/>
    <w:rsid w:val="009B7F9F"/>
    <w:rsid w:val="009C40D8"/>
    <w:rsid w:val="009C6DE1"/>
    <w:rsid w:val="009D0581"/>
    <w:rsid w:val="009D15AE"/>
    <w:rsid w:val="009D2588"/>
    <w:rsid w:val="009D2753"/>
    <w:rsid w:val="009D301E"/>
    <w:rsid w:val="009D3A0F"/>
    <w:rsid w:val="009D40A4"/>
    <w:rsid w:val="009D431F"/>
    <w:rsid w:val="009D6E52"/>
    <w:rsid w:val="009E205F"/>
    <w:rsid w:val="009E2680"/>
    <w:rsid w:val="009E3621"/>
    <w:rsid w:val="009E44BD"/>
    <w:rsid w:val="009E4CD3"/>
    <w:rsid w:val="009E5386"/>
    <w:rsid w:val="009E6D96"/>
    <w:rsid w:val="009F01B6"/>
    <w:rsid w:val="009F4222"/>
    <w:rsid w:val="009F7EA4"/>
    <w:rsid w:val="00A01869"/>
    <w:rsid w:val="00A01E36"/>
    <w:rsid w:val="00A06EE9"/>
    <w:rsid w:val="00A12F64"/>
    <w:rsid w:val="00A1344D"/>
    <w:rsid w:val="00A1576F"/>
    <w:rsid w:val="00A1686B"/>
    <w:rsid w:val="00A22549"/>
    <w:rsid w:val="00A22856"/>
    <w:rsid w:val="00A22A35"/>
    <w:rsid w:val="00A25272"/>
    <w:rsid w:val="00A25B75"/>
    <w:rsid w:val="00A26430"/>
    <w:rsid w:val="00A2663A"/>
    <w:rsid w:val="00A32A80"/>
    <w:rsid w:val="00A3349A"/>
    <w:rsid w:val="00A34228"/>
    <w:rsid w:val="00A35466"/>
    <w:rsid w:val="00A35494"/>
    <w:rsid w:val="00A37BA8"/>
    <w:rsid w:val="00A400F0"/>
    <w:rsid w:val="00A41FB1"/>
    <w:rsid w:val="00A4309E"/>
    <w:rsid w:val="00A436A3"/>
    <w:rsid w:val="00A45699"/>
    <w:rsid w:val="00A464F6"/>
    <w:rsid w:val="00A47FBA"/>
    <w:rsid w:val="00A5169A"/>
    <w:rsid w:val="00A52176"/>
    <w:rsid w:val="00A52258"/>
    <w:rsid w:val="00A52CE2"/>
    <w:rsid w:val="00A52D6C"/>
    <w:rsid w:val="00A6243B"/>
    <w:rsid w:val="00A6463A"/>
    <w:rsid w:val="00A6556F"/>
    <w:rsid w:val="00A6639E"/>
    <w:rsid w:val="00A66943"/>
    <w:rsid w:val="00A67D45"/>
    <w:rsid w:val="00A7083D"/>
    <w:rsid w:val="00A709D2"/>
    <w:rsid w:val="00A70F63"/>
    <w:rsid w:val="00A76031"/>
    <w:rsid w:val="00A77609"/>
    <w:rsid w:val="00A80E1E"/>
    <w:rsid w:val="00A863CA"/>
    <w:rsid w:val="00A8763E"/>
    <w:rsid w:val="00A9107D"/>
    <w:rsid w:val="00A93489"/>
    <w:rsid w:val="00A93C35"/>
    <w:rsid w:val="00A94DAF"/>
    <w:rsid w:val="00AA083E"/>
    <w:rsid w:val="00AA12B0"/>
    <w:rsid w:val="00AA1DCD"/>
    <w:rsid w:val="00AA2F7E"/>
    <w:rsid w:val="00AA3DB1"/>
    <w:rsid w:val="00AA3E6C"/>
    <w:rsid w:val="00AA4196"/>
    <w:rsid w:val="00AA4D41"/>
    <w:rsid w:val="00AA556A"/>
    <w:rsid w:val="00AA5916"/>
    <w:rsid w:val="00AA6ADB"/>
    <w:rsid w:val="00AB06E4"/>
    <w:rsid w:val="00AB36F1"/>
    <w:rsid w:val="00AB3FFD"/>
    <w:rsid w:val="00AB450B"/>
    <w:rsid w:val="00AB5FCD"/>
    <w:rsid w:val="00AC2D50"/>
    <w:rsid w:val="00AC3895"/>
    <w:rsid w:val="00AC4187"/>
    <w:rsid w:val="00AC5579"/>
    <w:rsid w:val="00AC7B08"/>
    <w:rsid w:val="00AC7B0E"/>
    <w:rsid w:val="00AD37B3"/>
    <w:rsid w:val="00AD3988"/>
    <w:rsid w:val="00AD72B4"/>
    <w:rsid w:val="00AD7736"/>
    <w:rsid w:val="00AE0A2E"/>
    <w:rsid w:val="00AE0B27"/>
    <w:rsid w:val="00AE2211"/>
    <w:rsid w:val="00AE2BFE"/>
    <w:rsid w:val="00AE3FF6"/>
    <w:rsid w:val="00AE5CAE"/>
    <w:rsid w:val="00AE6B38"/>
    <w:rsid w:val="00AE70E8"/>
    <w:rsid w:val="00AF0AA9"/>
    <w:rsid w:val="00AF0AF8"/>
    <w:rsid w:val="00AF2226"/>
    <w:rsid w:val="00AF28F2"/>
    <w:rsid w:val="00AF60ED"/>
    <w:rsid w:val="00AF65C9"/>
    <w:rsid w:val="00AF6853"/>
    <w:rsid w:val="00AF6DF7"/>
    <w:rsid w:val="00B00434"/>
    <w:rsid w:val="00B013F5"/>
    <w:rsid w:val="00B038F3"/>
    <w:rsid w:val="00B046F2"/>
    <w:rsid w:val="00B04B25"/>
    <w:rsid w:val="00B07138"/>
    <w:rsid w:val="00B10E65"/>
    <w:rsid w:val="00B11D0D"/>
    <w:rsid w:val="00B131DC"/>
    <w:rsid w:val="00B13FA1"/>
    <w:rsid w:val="00B14F65"/>
    <w:rsid w:val="00B15518"/>
    <w:rsid w:val="00B1590D"/>
    <w:rsid w:val="00B15E96"/>
    <w:rsid w:val="00B164EF"/>
    <w:rsid w:val="00B21066"/>
    <w:rsid w:val="00B22DBF"/>
    <w:rsid w:val="00B23FDD"/>
    <w:rsid w:val="00B246BE"/>
    <w:rsid w:val="00B27E67"/>
    <w:rsid w:val="00B30E85"/>
    <w:rsid w:val="00B328BA"/>
    <w:rsid w:val="00B32928"/>
    <w:rsid w:val="00B33509"/>
    <w:rsid w:val="00B337B1"/>
    <w:rsid w:val="00B34496"/>
    <w:rsid w:val="00B349A6"/>
    <w:rsid w:val="00B40D80"/>
    <w:rsid w:val="00B41381"/>
    <w:rsid w:val="00B41C4D"/>
    <w:rsid w:val="00B450F5"/>
    <w:rsid w:val="00B4743E"/>
    <w:rsid w:val="00B4754F"/>
    <w:rsid w:val="00B52E91"/>
    <w:rsid w:val="00B54E8A"/>
    <w:rsid w:val="00B565BA"/>
    <w:rsid w:val="00B61880"/>
    <w:rsid w:val="00B646A5"/>
    <w:rsid w:val="00B75DC9"/>
    <w:rsid w:val="00B80E4A"/>
    <w:rsid w:val="00B84691"/>
    <w:rsid w:val="00B86BE6"/>
    <w:rsid w:val="00B8733E"/>
    <w:rsid w:val="00B907CD"/>
    <w:rsid w:val="00B91356"/>
    <w:rsid w:val="00B91489"/>
    <w:rsid w:val="00B922EB"/>
    <w:rsid w:val="00B92C78"/>
    <w:rsid w:val="00B94513"/>
    <w:rsid w:val="00B94D31"/>
    <w:rsid w:val="00B95105"/>
    <w:rsid w:val="00B95FCA"/>
    <w:rsid w:val="00B96C29"/>
    <w:rsid w:val="00BA7A52"/>
    <w:rsid w:val="00BB04AA"/>
    <w:rsid w:val="00BB2E63"/>
    <w:rsid w:val="00BB6C2C"/>
    <w:rsid w:val="00BB7334"/>
    <w:rsid w:val="00BC1D0B"/>
    <w:rsid w:val="00BC222F"/>
    <w:rsid w:val="00BC341D"/>
    <w:rsid w:val="00BC3836"/>
    <w:rsid w:val="00BC56A7"/>
    <w:rsid w:val="00BC699C"/>
    <w:rsid w:val="00BD43B9"/>
    <w:rsid w:val="00BE1E2F"/>
    <w:rsid w:val="00BE24CA"/>
    <w:rsid w:val="00BE2FF0"/>
    <w:rsid w:val="00BE33D0"/>
    <w:rsid w:val="00BE3786"/>
    <w:rsid w:val="00BE3BAD"/>
    <w:rsid w:val="00BE4B10"/>
    <w:rsid w:val="00BE7793"/>
    <w:rsid w:val="00BF1C84"/>
    <w:rsid w:val="00BF1E7A"/>
    <w:rsid w:val="00BF3421"/>
    <w:rsid w:val="00BF3C4F"/>
    <w:rsid w:val="00BF4897"/>
    <w:rsid w:val="00BF4F47"/>
    <w:rsid w:val="00BF6FCE"/>
    <w:rsid w:val="00C02AA1"/>
    <w:rsid w:val="00C0366F"/>
    <w:rsid w:val="00C03F0A"/>
    <w:rsid w:val="00C059A3"/>
    <w:rsid w:val="00C068F9"/>
    <w:rsid w:val="00C10EFE"/>
    <w:rsid w:val="00C10FB2"/>
    <w:rsid w:val="00C12CBF"/>
    <w:rsid w:val="00C203C1"/>
    <w:rsid w:val="00C207CD"/>
    <w:rsid w:val="00C23290"/>
    <w:rsid w:val="00C23B98"/>
    <w:rsid w:val="00C23C9A"/>
    <w:rsid w:val="00C23CFC"/>
    <w:rsid w:val="00C24397"/>
    <w:rsid w:val="00C24528"/>
    <w:rsid w:val="00C252E2"/>
    <w:rsid w:val="00C25925"/>
    <w:rsid w:val="00C27A3A"/>
    <w:rsid w:val="00C32338"/>
    <w:rsid w:val="00C36F31"/>
    <w:rsid w:val="00C37D87"/>
    <w:rsid w:val="00C40F65"/>
    <w:rsid w:val="00C417F0"/>
    <w:rsid w:val="00C421A8"/>
    <w:rsid w:val="00C431CC"/>
    <w:rsid w:val="00C4366C"/>
    <w:rsid w:val="00C44796"/>
    <w:rsid w:val="00C454C7"/>
    <w:rsid w:val="00C462F2"/>
    <w:rsid w:val="00C52B4E"/>
    <w:rsid w:val="00C53B67"/>
    <w:rsid w:val="00C559FB"/>
    <w:rsid w:val="00C63095"/>
    <w:rsid w:val="00C63EE3"/>
    <w:rsid w:val="00C64BE7"/>
    <w:rsid w:val="00C66BF9"/>
    <w:rsid w:val="00C677B8"/>
    <w:rsid w:val="00C711A3"/>
    <w:rsid w:val="00C73C4F"/>
    <w:rsid w:val="00C74F20"/>
    <w:rsid w:val="00C7551F"/>
    <w:rsid w:val="00C77437"/>
    <w:rsid w:val="00C81098"/>
    <w:rsid w:val="00C8112F"/>
    <w:rsid w:val="00C8234A"/>
    <w:rsid w:val="00C85612"/>
    <w:rsid w:val="00C86D13"/>
    <w:rsid w:val="00C90786"/>
    <w:rsid w:val="00C96ADE"/>
    <w:rsid w:val="00C97526"/>
    <w:rsid w:val="00CA0A2B"/>
    <w:rsid w:val="00CA3B07"/>
    <w:rsid w:val="00CA4981"/>
    <w:rsid w:val="00CA6F17"/>
    <w:rsid w:val="00CA75D5"/>
    <w:rsid w:val="00CB1202"/>
    <w:rsid w:val="00CB4313"/>
    <w:rsid w:val="00CB47ED"/>
    <w:rsid w:val="00CB5EA7"/>
    <w:rsid w:val="00CB794D"/>
    <w:rsid w:val="00CB7ED4"/>
    <w:rsid w:val="00CC2D1C"/>
    <w:rsid w:val="00CC6B80"/>
    <w:rsid w:val="00CC7F8E"/>
    <w:rsid w:val="00CD0C21"/>
    <w:rsid w:val="00CD0E3D"/>
    <w:rsid w:val="00CD2F41"/>
    <w:rsid w:val="00CD3228"/>
    <w:rsid w:val="00CD3C6D"/>
    <w:rsid w:val="00CD4A9F"/>
    <w:rsid w:val="00CD6179"/>
    <w:rsid w:val="00CD7D41"/>
    <w:rsid w:val="00CE20B0"/>
    <w:rsid w:val="00CE2F48"/>
    <w:rsid w:val="00CE4BFE"/>
    <w:rsid w:val="00CF1DB4"/>
    <w:rsid w:val="00CF2195"/>
    <w:rsid w:val="00CF5AB3"/>
    <w:rsid w:val="00CF73C7"/>
    <w:rsid w:val="00D03048"/>
    <w:rsid w:val="00D043F0"/>
    <w:rsid w:val="00D05B6A"/>
    <w:rsid w:val="00D05EA9"/>
    <w:rsid w:val="00D07069"/>
    <w:rsid w:val="00D1115F"/>
    <w:rsid w:val="00D1447B"/>
    <w:rsid w:val="00D15C2A"/>
    <w:rsid w:val="00D21381"/>
    <w:rsid w:val="00D22254"/>
    <w:rsid w:val="00D2309C"/>
    <w:rsid w:val="00D233A5"/>
    <w:rsid w:val="00D243E1"/>
    <w:rsid w:val="00D2476C"/>
    <w:rsid w:val="00D267DE"/>
    <w:rsid w:val="00D26910"/>
    <w:rsid w:val="00D27481"/>
    <w:rsid w:val="00D305F9"/>
    <w:rsid w:val="00D30C14"/>
    <w:rsid w:val="00D3315F"/>
    <w:rsid w:val="00D33E54"/>
    <w:rsid w:val="00D351A6"/>
    <w:rsid w:val="00D42E6E"/>
    <w:rsid w:val="00D43A57"/>
    <w:rsid w:val="00D47B52"/>
    <w:rsid w:val="00D52683"/>
    <w:rsid w:val="00D53C42"/>
    <w:rsid w:val="00D55996"/>
    <w:rsid w:val="00D6250E"/>
    <w:rsid w:val="00D70CCF"/>
    <w:rsid w:val="00D70CDD"/>
    <w:rsid w:val="00D71B68"/>
    <w:rsid w:val="00D725E4"/>
    <w:rsid w:val="00D743D8"/>
    <w:rsid w:val="00D76490"/>
    <w:rsid w:val="00D8165D"/>
    <w:rsid w:val="00D81EB0"/>
    <w:rsid w:val="00D8304F"/>
    <w:rsid w:val="00D83138"/>
    <w:rsid w:val="00D9590F"/>
    <w:rsid w:val="00D95B22"/>
    <w:rsid w:val="00D97091"/>
    <w:rsid w:val="00D97348"/>
    <w:rsid w:val="00D97814"/>
    <w:rsid w:val="00D97DC7"/>
    <w:rsid w:val="00DA27D8"/>
    <w:rsid w:val="00DA3D12"/>
    <w:rsid w:val="00DA3DA9"/>
    <w:rsid w:val="00DB00D9"/>
    <w:rsid w:val="00DB101B"/>
    <w:rsid w:val="00DB134E"/>
    <w:rsid w:val="00DB2EE2"/>
    <w:rsid w:val="00DB3608"/>
    <w:rsid w:val="00DB7199"/>
    <w:rsid w:val="00DC0913"/>
    <w:rsid w:val="00DC117E"/>
    <w:rsid w:val="00DC5B80"/>
    <w:rsid w:val="00DD392E"/>
    <w:rsid w:val="00DD4574"/>
    <w:rsid w:val="00DD514F"/>
    <w:rsid w:val="00DD6936"/>
    <w:rsid w:val="00DE1D93"/>
    <w:rsid w:val="00DE217B"/>
    <w:rsid w:val="00DE2A54"/>
    <w:rsid w:val="00DE6915"/>
    <w:rsid w:val="00DE7924"/>
    <w:rsid w:val="00DF3873"/>
    <w:rsid w:val="00DF47AA"/>
    <w:rsid w:val="00DF662B"/>
    <w:rsid w:val="00E00166"/>
    <w:rsid w:val="00E0308A"/>
    <w:rsid w:val="00E049EF"/>
    <w:rsid w:val="00E149FA"/>
    <w:rsid w:val="00E1758C"/>
    <w:rsid w:val="00E20C9C"/>
    <w:rsid w:val="00E22A4E"/>
    <w:rsid w:val="00E230FD"/>
    <w:rsid w:val="00E240A0"/>
    <w:rsid w:val="00E31112"/>
    <w:rsid w:val="00E3285E"/>
    <w:rsid w:val="00E33B57"/>
    <w:rsid w:val="00E33E93"/>
    <w:rsid w:val="00E34FED"/>
    <w:rsid w:val="00E43304"/>
    <w:rsid w:val="00E434ED"/>
    <w:rsid w:val="00E45F5A"/>
    <w:rsid w:val="00E5370E"/>
    <w:rsid w:val="00E54423"/>
    <w:rsid w:val="00E55590"/>
    <w:rsid w:val="00E55A41"/>
    <w:rsid w:val="00E572D5"/>
    <w:rsid w:val="00E57598"/>
    <w:rsid w:val="00E57E9C"/>
    <w:rsid w:val="00E60AD1"/>
    <w:rsid w:val="00E625F1"/>
    <w:rsid w:val="00E66A6F"/>
    <w:rsid w:val="00E7270C"/>
    <w:rsid w:val="00E73294"/>
    <w:rsid w:val="00E745DA"/>
    <w:rsid w:val="00E74C7B"/>
    <w:rsid w:val="00E762CC"/>
    <w:rsid w:val="00E76AD3"/>
    <w:rsid w:val="00E772E5"/>
    <w:rsid w:val="00E80097"/>
    <w:rsid w:val="00E80A91"/>
    <w:rsid w:val="00E842FA"/>
    <w:rsid w:val="00E84B15"/>
    <w:rsid w:val="00E90133"/>
    <w:rsid w:val="00E907AD"/>
    <w:rsid w:val="00E92700"/>
    <w:rsid w:val="00E936A7"/>
    <w:rsid w:val="00E949EC"/>
    <w:rsid w:val="00E95575"/>
    <w:rsid w:val="00E95AAD"/>
    <w:rsid w:val="00EA1220"/>
    <w:rsid w:val="00EB0451"/>
    <w:rsid w:val="00EB07F7"/>
    <w:rsid w:val="00EB247E"/>
    <w:rsid w:val="00EB25AE"/>
    <w:rsid w:val="00EB58E4"/>
    <w:rsid w:val="00EC1249"/>
    <w:rsid w:val="00EC62F2"/>
    <w:rsid w:val="00EC73C8"/>
    <w:rsid w:val="00ED1B63"/>
    <w:rsid w:val="00ED256E"/>
    <w:rsid w:val="00ED3B2C"/>
    <w:rsid w:val="00ED5002"/>
    <w:rsid w:val="00ED7696"/>
    <w:rsid w:val="00EE0F1A"/>
    <w:rsid w:val="00EE29CA"/>
    <w:rsid w:val="00EE5612"/>
    <w:rsid w:val="00EE690E"/>
    <w:rsid w:val="00EE694B"/>
    <w:rsid w:val="00EE6FEB"/>
    <w:rsid w:val="00EE795B"/>
    <w:rsid w:val="00EF0471"/>
    <w:rsid w:val="00EF1DCD"/>
    <w:rsid w:val="00EF26A5"/>
    <w:rsid w:val="00EF44CD"/>
    <w:rsid w:val="00EF5F4F"/>
    <w:rsid w:val="00EF7CD9"/>
    <w:rsid w:val="00F0027B"/>
    <w:rsid w:val="00F05F45"/>
    <w:rsid w:val="00F10FCF"/>
    <w:rsid w:val="00F139D1"/>
    <w:rsid w:val="00F15437"/>
    <w:rsid w:val="00F15917"/>
    <w:rsid w:val="00F20AF1"/>
    <w:rsid w:val="00F21102"/>
    <w:rsid w:val="00F264E7"/>
    <w:rsid w:val="00F2732B"/>
    <w:rsid w:val="00F2796A"/>
    <w:rsid w:val="00F30870"/>
    <w:rsid w:val="00F32FBB"/>
    <w:rsid w:val="00F34172"/>
    <w:rsid w:val="00F34A72"/>
    <w:rsid w:val="00F35D47"/>
    <w:rsid w:val="00F365B0"/>
    <w:rsid w:val="00F37328"/>
    <w:rsid w:val="00F41194"/>
    <w:rsid w:val="00F41C18"/>
    <w:rsid w:val="00F436E5"/>
    <w:rsid w:val="00F45007"/>
    <w:rsid w:val="00F517C3"/>
    <w:rsid w:val="00F52957"/>
    <w:rsid w:val="00F551A1"/>
    <w:rsid w:val="00F55D19"/>
    <w:rsid w:val="00F561C5"/>
    <w:rsid w:val="00F6325B"/>
    <w:rsid w:val="00F6524A"/>
    <w:rsid w:val="00F6585E"/>
    <w:rsid w:val="00F70E27"/>
    <w:rsid w:val="00F777C6"/>
    <w:rsid w:val="00F77827"/>
    <w:rsid w:val="00F8088B"/>
    <w:rsid w:val="00F808AE"/>
    <w:rsid w:val="00F8139C"/>
    <w:rsid w:val="00F8248A"/>
    <w:rsid w:val="00F82911"/>
    <w:rsid w:val="00F83842"/>
    <w:rsid w:val="00F85326"/>
    <w:rsid w:val="00F8537A"/>
    <w:rsid w:val="00F90342"/>
    <w:rsid w:val="00F9091A"/>
    <w:rsid w:val="00F91D73"/>
    <w:rsid w:val="00F9293A"/>
    <w:rsid w:val="00F92FD8"/>
    <w:rsid w:val="00F968F2"/>
    <w:rsid w:val="00F97D67"/>
    <w:rsid w:val="00FA4310"/>
    <w:rsid w:val="00FA61FC"/>
    <w:rsid w:val="00FA6977"/>
    <w:rsid w:val="00FB13FB"/>
    <w:rsid w:val="00FB2FF4"/>
    <w:rsid w:val="00FB5338"/>
    <w:rsid w:val="00FB6C69"/>
    <w:rsid w:val="00FC11D5"/>
    <w:rsid w:val="00FC2756"/>
    <w:rsid w:val="00FC457D"/>
    <w:rsid w:val="00FD08CB"/>
    <w:rsid w:val="00FD0957"/>
    <w:rsid w:val="00FD12EE"/>
    <w:rsid w:val="00FD2863"/>
    <w:rsid w:val="00FE06D6"/>
    <w:rsid w:val="00FE0B70"/>
    <w:rsid w:val="00FE3929"/>
    <w:rsid w:val="00FE3B5E"/>
    <w:rsid w:val="00FE4269"/>
    <w:rsid w:val="00FE56D1"/>
    <w:rsid w:val="00FE5A32"/>
    <w:rsid w:val="00FE683D"/>
    <w:rsid w:val="00FE6A74"/>
    <w:rsid w:val="00FE6A94"/>
    <w:rsid w:val="00FF043A"/>
    <w:rsid w:val="00FF064B"/>
    <w:rsid w:val="00FF0D9B"/>
    <w:rsid w:val="00FF354C"/>
    <w:rsid w:val="00FF4A06"/>
    <w:rsid w:val="00FF5CFF"/>
    <w:rsid w:val="00FF5F40"/>
    <w:rsid w:val="073D6020"/>
    <w:rsid w:val="0CFF0F28"/>
    <w:rsid w:val="3316D180"/>
    <w:rsid w:val="3CA3B783"/>
    <w:rsid w:val="4EE52932"/>
    <w:rsid w:val="599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82F8BB"/>
  <w15:chartTrackingRefBased/>
  <w15:docId w15:val="{6BB2568D-ED65-4131-84EB-9C2B3C6D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E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1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3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A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A58"/>
  </w:style>
  <w:style w:type="paragraph" w:styleId="Footer">
    <w:name w:val="footer"/>
    <w:basedOn w:val="Normal"/>
    <w:link w:val="FooterChar"/>
    <w:uiPriority w:val="99"/>
    <w:unhideWhenUsed/>
    <w:rsid w:val="003D5A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A58"/>
  </w:style>
  <w:style w:type="character" w:styleId="CommentReference">
    <w:name w:val="annotation reference"/>
    <w:basedOn w:val="DefaultParagraphFont"/>
    <w:uiPriority w:val="99"/>
    <w:semiHidden/>
    <w:unhideWhenUsed/>
    <w:rsid w:val="00DB7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1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19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rosetta-technology.io/cdm/documentation/source/documentation.html" TargetMode="External"/><Relationship Id="rId18" Type="http://schemas.openxmlformats.org/officeDocument/2006/relationships/hyperlink" Target="https://docs.rosetta-technology.io/core/1-workspace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hyperlink" Target="https://docs.rosetta-technology.io/core/4-api-export.html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rosetta-technology.io/dsl/documentation.html#synonym-sourc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sda.org/2020/10/06/isda-and-regnosys-win-g-20-techsprint-for-regulatory-reporting/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s://docs.rosetta-technology.io/dsl/codegen-readme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sda.org/2019/05/21/isda-cdm-deployed-to-help-deliver-uk-digital-regulatory-reporting-pilot/" TargetMode="External"/><Relationship Id="rId19" Type="http://schemas.openxmlformats.org/officeDocument/2006/relationships/hyperlink" Target="https://docs.rosetta-technology.io/core/4-api-expor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rosetta-technology.io/dsl/documentation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A35441192504E941916A6BB7CAB60" ma:contentTypeVersion="13" ma:contentTypeDescription="Create a new document." ma:contentTypeScope="" ma:versionID="ed8e29048ae6ddcc1af621a6a872a411">
  <xsd:schema xmlns:xsd="http://www.w3.org/2001/XMLSchema" xmlns:xs="http://www.w3.org/2001/XMLSchema" xmlns:p="http://schemas.microsoft.com/office/2006/metadata/properties" xmlns:ns2="c447c792-83e2-45dd-ac7e-1702c34990c0" xmlns:ns3="00be556b-07be-406f-b6a0-42029f950c34" targetNamespace="http://schemas.microsoft.com/office/2006/metadata/properties" ma:root="true" ma:fieldsID="766eb73f37652ae58f9d348392a04ab7" ns2:_="" ns3:_="">
    <xsd:import namespace="c447c792-83e2-45dd-ac7e-1702c34990c0"/>
    <xsd:import namespace="00be556b-07be-406f-b6a0-42029f950c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7c792-83e2-45dd-ac7e-1702c3499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e556b-07be-406f-b6a0-42029f950c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82509-ED51-420F-B446-D746B052FD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4097D-E0C6-4436-A9E5-998670A7D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7c792-83e2-45dd-ac7e-1702c34990c0"/>
    <ds:schemaRef ds:uri="00be556b-07be-406f-b6a0-42029f950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B52ED-8E29-4E7C-A2A9-2BFF961F2D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Labeis</dc:creator>
  <cp:keywords/>
  <dc:description/>
  <cp:lastModifiedBy>Leo Labeis</cp:lastModifiedBy>
  <cp:revision>5</cp:revision>
  <cp:lastPrinted>2022-03-01T22:00:00Z</cp:lastPrinted>
  <dcterms:created xsi:type="dcterms:W3CDTF">2022-03-02T18:30:00Z</dcterms:created>
  <dcterms:modified xsi:type="dcterms:W3CDTF">2022-03-02T16:59:00Z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0x010100F97A35441192504E941916A6BB7CAB60</vt:lpwstr>
  </property>
</Properties>
</file>