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C8" w:rsidRDefault="00C241C5" w:rsidP="006B09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0117EB">
        <w:rPr>
          <w:rFonts w:ascii="Times New Roman" w:hAnsi="Times New Roman" w:cs="Times New Roman"/>
          <w:b/>
          <w:sz w:val="32"/>
          <w:szCs w:val="32"/>
        </w:rPr>
        <w:t xml:space="preserve"> 4</w:t>
      </w:r>
    </w:p>
    <w:p w:rsidR="000117EB" w:rsidRDefault="000117EB" w:rsidP="000117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B0910">
        <w:rPr>
          <w:rFonts w:ascii="Times New Roman" w:hAnsi="Times New Roman" w:cs="Times New Roman"/>
          <w:b/>
          <w:sz w:val="36"/>
          <w:szCs w:val="36"/>
        </w:rPr>
        <w:t>DESIGN</w:t>
      </w:r>
    </w:p>
    <w:p w:rsidR="004828BA" w:rsidRPr="006B0910" w:rsidRDefault="004828BA" w:rsidP="000117E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117EB" w:rsidRPr="00CD235C" w:rsidRDefault="000117EB" w:rsidP="000117EB">
      <w:pPr>
        <w:pStyle w:val="NormalWeb"/>
        <w:tabs>
          <w:tab w:val="left" w:pos="2850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CD235C">
        <w:rPr>
          <w:b/>
          <w:bCs/>
          <w:sz w:val="28"/>
          <w:szCs w:val="28"/>
        </w:rPr>
        <w:t>Initialization</w:t>
      </w:r>
    </w:p>
    <w:p w:rsidR="000117EB" w:rsidRDefault="000117EB" w:rsidP="000117EB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  <w:r>
        <w:tab/>
      </w:r>
      <w:r w:rsidR="00664597" w:rsidRPr="00BE77DF">
        <w:t>Initialize the interaction with the windows. Initialize the display mode- double buffer and depth buffer. Initialize the various callback functions for dr</w:t>
      </w:r>
      <w:r w:rsidR="00664597">
        <w:t xml:space="preserve">awing and redrawing, for keyboard </w:t>
      </w:r>
      <w:r w:rsidR="00664597" w:rsidRPr="00BE77DF">
        <w:t>interface</w:t>
      </w:r>
      <w:r w:rsidR="00664597">
        <w:t>s. Initialize the input and ca</w:t>
      </w:r>
      <w:r w:rsidR="006E4FEF">
        <w:t>ll functions for top view based on user’s choice</w:t>
      </w:r>
      <w:r w:rsidR="00664597">
        <w:t>.</w:t>
      </w:r>
      <w:r w:rsidR="00664597" w:rsidRPr="00BE77DF">
        <w:t xml:space="preserve"> Initialize the window position and size and </w:t>
      </w:r>
      <w:r w:rsidR="00664597">
        <w:t>create the window to display the output.</w:t>
      </w:r>
      <w:r w:rsidRPr="00BE77DF">
        <w:t xml:space="preserve">  </w:t>
      </w:r>
    </w:p>
    <w:p w:rsidR="006B0910" w:rsidRDefault="006B0910" w:rsidP="000117EB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:rsidR="004828BA" w:rsidRDefault="004828BA" w:rsidP="000117EB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:rsidR="000117EB" w:rsidRPr="00CD235C" w:rsidRDefault="000117EB" w:rsidP="000117EB">
      <w:pPr>
        <w:pStyle w:val="NormalWeb"/>
        <w:tabs>
          <w:tab w:val="left" w:pos="2850"/>
        </w:tabs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CD235C">
        <w:rPr>
          <w:b/>
          <w:color w:val="000000"/>
          <w:sz w:val="28"/>
          <w:szCs w:val="28"/>
        </w:rPr>
        <w:t>Flow of control</w:t>
      </w:r>
    </w:p>
    <w:p w:rsidR="000117EB" w:rsidRDefault="000117EB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664597" w:rsidRPr="00BE77DF">
        <w:rPr>
          <w:color w:val="000000"/>
        </w:rPr>
        <w:t xml:space="preserve">The flow of control in the </w:t>
      </w:r>
      <w:r w:rsidR="00664597">
        <w:rPr>
          <w:color w:val="000000"/>
        </w:rPr>
        <w:t>below</w:t>
      </w:r>
      <w:r w:rsidR="00664597" w:rsidRPr="00BE77DF">
        <w:rPr>
          <w:color w:val="000000"/>
        </w:rPr>
        <w:t xml:space="preserve"> flow chart is respected to the Texture Package. For any of the program flow chart is compulsory to understand the program. We consider the flow chart</w:t>
      </w:r>
      <w:r w:rsidR="00664597">
        <w:rPr>
          <w:color w:val="000000"/>
        </w:rPr>
        <w:t xml:space="preserve"> </w:t>
      </w:r>
      <w:r w:rsidR="00664597" w:rsidRPr="00BE77DF">
        <w:rPr>
          <w:color w:val="000000"/>
        </w:rPr>
        <w:t>for the texture project in which the flow starts from start and proceeds to the main function after which it comes to the initialization of call back functions and further i</w:t>
      </w:r>
      <w:r w:rsidR="00664597">
        <w:rPr>
          <w:color w:val="000000"/>
        </w:rPr>
        <w:t xml:space="preserve">t proceeds to keyboard </w:t>
      </w:r>
      <w:r w:rsidR="00664597" w:rsidRPr="00BE77DF">
        <w:rPr>
          <w:color w:val="000000"/>
        </w:rPr>
        <w:t>function</w:t>
      </w:r>
      <w:r w:rsidR="00664597">
        <w:rPr>
          <w:color w:val="000000"/>
        </w:rPr>
        <w:t xml:space="preserve">s, input </w:t>
      </w:r>
      <w:r w:rsidR="006E4FEF">
        <w:rPr>
          <w:color w:val="000000"/>
        </w:rPr>
        <w:t xml:space="preserve">and </w:t>
      </w:r>
      <w:proofErr w:type="gramStart"/>
      <w:r w:rsidR="00664597">
        <w:rPr>
          <w:color w:val="000000"/>
        </w:rPr>
        <w:t>function</w:t>
      </w:r>
      <w:proofErr w:type="gramEnd"/>
      <w:r w:rsidR="006E4FEF">
        <w:rPr>
          <w:color w:val="000000"/>
        </w:rPr>
        <w:t xml:space="preserve"> calls</w:t>
      </w:r>
      <w:r w:rsidR="00664597">
        <w:rPr>
          <w:color w:val="000000"/>
        </w:rPr>
        <w:t>. Finally, it comes to quit, the end of flow chart.</w:t>
      </w: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A045CC">
      <w:pPr>
        <w:pStyle w:val="NormalWeb"/>
        <w:tabs>
          <w:tab w:val="left" w:pos="90"/>
        </w:tabs>
        <w:spacing w:before="0" w:beforeAutospacing="0" w:after="0" w:afterAutospacing="0" w:line="360" w:lineRule="auto"/>
        <w:jc w:val="center"/>
        <w:rPr>
          <w:color w:val="000000"/>
        </w:rPr>
      </w:pPr>
    </w:p>
    <w:p w:rsidR="006E4FEF" w:rsidRDefault="006E4FEF" w:rsidP="00A045CC">
      <w:pPr>
        <w:pStyle w:val="NormalWeb"/>
        <w:tabs>
          <w:tab w:val="left" w:pos="90"/>
        </w:tabs>
        <w:spacing w:before="0" w:beforeAutospacing="0" w:after="0" w:afterAutospacing="0" w:line="360" w:lineRule="auto"/>
        <w:jc w:val="center"/>
        <w:rPr>
          <w:color w:val="000000"/>
        </w:rPr>
      </w:pPr>
    </w:p>
    <w:p w:rsidR="00664597" w:rsidRDefault="00922111" w:rsidP="00A045CC">
      <w:pPr>
        <w:pStyle w:val="NormalWeb"/>
        <w:tabs>
          <w:tab w:val="left" w:pos="90"/>
        </w:tabs>
        <w:spacing w:before="0" w:beforeAutospacing="0" w:after="0" w:afterAutospacing="0" w:line="360" w:lineRule="auto"/>
        <w:jc w:val="center"/>
        <w:rPr>
          <w:color w:val="000000"/>
        </w:rPr>
      </w:pPr>
      <w:r w:rsidRPr="00922111"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32.3pt;margin-top:416.25pt;width:135.15pt;height:0;z-index:251686912" o:connectortype="straight">
            <v:stroke endarrow="block"/>
          </v:shape>
        </w:pict>
      </w:r>
      <w:r w:rsidRPr="00922111">
        <w:rPr>
          <w:noProof/>
          <w:color w:val="000000"/>
        </w:rPr>
        <w:pict>
          <v:shape id="_x0000_s1103" type="#_x0000_t32" style="position:absolute;left:0;text-align:left;margin-left:204.25pt;margin-top:389.25pt;width:159.8pt;height:0;flip:x;z-index:251683840" o:connectortype="straight"/>
        </w:pict>
      </w:r>
      <w:r w:rsidRPr="00922111">
        <w:rPr>
          <w:noProof/>
          <w:color w:val="000000"/>
        </w:rPr>
        <w:pict>
          <v:shape id="_x0000_s1102" type="#_x0000_t32" style="position:absolute;left:0;text-align:left;margin-left:364.05pt;margin-top:147.9pt;width:0;height:241.35pt;z-index:251682816" o:connectortype="straight"/>
        </w:pict>
      </w:r>
      <w:r w:rsidRPr="00922111">
        <w:rPr>
          <w:noProof/>
          <w:color w:val="000000"/>
        </w:rPr>
        <w:pict>
          <v:shape id="_x0000_s1101" type="#_x0000_t32" style="position:absolute;left:0;text-align:left;margin-left:299.55pt;margin-top:147.9pt;width:64.5pt;height:0;flip:x;z-index:251681792" o:connectortype="straight">
            <v:stroke endarrow="block"/>
          </v:shape>
        </w:pict>
      </w:r>
      <w:r w:rsidRPr="00922111">
        <w:rPr>
          <w:noProof/>
          <w:color w:val="000000"/>
        </w:rPr>
        <w:pict>
          <v:oval id="_x0000_s1087" style="position:absolute;left:0;text-align:left;margin-left:167.45pt;margin-top:404.4pt;width:82.2pt;height:24.2pt;z-index:251667456">
            <v:textbox style="mso-next-textbox:#_x0000_s1087">
              <w:txbxContent>
                <w:p w:rsidR="00664597" w:rsidRPr="006B0FAD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STOP</w:t>
                  </w:r>
                </w:p>
              </w:txbxContent>
            </v:textbox>
          </v:oval>
        </w:pict>
      </w:r>
      <w:r w:rsidRPr="00922111">
        <w:rPr>
          <w:noProof/>
          <w:color w:val="000000"/>
        </w:rPr>
        <w:pict>
          <v:rect id="_x0000_s1085" style="position:absolute;left:0;text-align:left;margin-left:156.95pt;margin-top:275.4pt;width:99.85pt;height:22.55pt;z-index:251665408">
            <v:textbox style="mso-next-textbox:#_x0000_s1085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OF INPUT</w:t>
                  </w:r>
                </w:p>
              </w:txbxContent>
            </v:textbox>
          </v:rect>
        </w:pict>
      </w:r>
      <w:r w:rsidRPr="00922111">
        <w:rPr>
          <w:noProof/>
          <w:color w:val="000000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84" type="#_x0000_t111" style="position:absolute;left:0;text-align:left;margin-left:66.3pt;margin-top:132.15pt;width:269pt;height:23.1pt;z-index:251664384">
            <v:shadow offset=",4pt" offset2=",4pt"/>
            <v:textbox style="mso-next-textbox:#_x0000_s1084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0041">
                    <w:rPr>
                      <w:rFonts w:ascii="Times New Roman" w:hAnsi="Times New Roman" w:cs="Times New Roman"/>
                    </w:rPr>
                    <w:t>MAIN SCREEN DISPLAYED</w:t>
                  </w:r>
                </w:p>
              </w:txbxContent>
            </v:textbox>
          </v:shape>
        </w:pict>
      </w:r>
      <w:r w:rsidRPr="00922111">
        <w:rPr>
          <w:noProof/>
          <w:color w:val="000000"/>
        </w:rPr>
        <w:pict>
          <v:shape id="_x0000_s1083" type="#_x0000_t32" style="position:absolute;left:0;text-align:left;margin-left:202.85pt;margin-top:113.1pt;width:0;height:19.05pt;z-index:251663360" o:connectortype="straight">
            <v:stroke endarrow="block"/>
          </v:shape>
        </w:pict>
      </w:r>
      <w:r w:rsidRPr="00922111">
        <w:rPr>
          <w:noProof/>
          <w:color w:val="000000"/>
        </w:rPr>
        <w:pict>
          <v:rect id="_x0000_s1082" style="position:absolute;left:0;text-align:left;margin-left:92.05pt;margin-top:89.35pt;width:225.5pt;height:23.75pt;z-index:251662336">
            <v:textbox style="mso-next-textbox:#_x0000_s1082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0041">
                    <w:rPr>
                      <w:rFonts w:ascii="Times New Roman" w:hAnsi="Times New Roman" w:cs="Times New Roman"/>
                    </w:rPr>
                    <w:t>INITIALIZE CALLBACK FUNCTIONS</w:t>
                  </w:r>
                </w:p>
              </w:txbxContent>
            </v:textbox>
          </v:rect>
        </w:pict>
      </w:r>
      <w:r w:rsidRPr="00922111">
        <w:rPr>
          <w:noProof/>
          <w:color w:val="000000"/>
        </w:rPr>
        <w:pict>
          <v:rect id="_x0000_s1081" style="position:absolute;left:0;text-align:left;margin-left:173pt;margin-top:38pt;width:59.75pt;height:27.85pt;z-index:251661312">
            <v:textbox style="mso-next-textbox:#_x0000_s1081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0041">
                    <w:rPr>
                      <w:rFonts w:ascii="Times New Roman" w:hAnsi="Times New Roman" w:cs="Times New Roman"/>
                    </w:rPr>
                    <w:t>MAIN</w:t>
                  </w:r>
                </w:p>
              </w:txbxContent>
            </v:textbox>
          </v:rect>
        </w:pict>
      </w:r>
      <w:r w:rsidRPr="00922111">
        <w:rPr>
          <w:noProof/>
          <w:color w:val="000000"/>
        </w:rPr>
        <w:pict>
          <v:shape id="_x0000_s1080" type="#_x0000_t32" style="position:absolute;left:0;text-align:left;margin-left:203.45pt;margin-top:64.9pt;width:0;height:24.45pt;z-index:251660288" o:connectortype="straight">
            <v:stroke endarrow="block"/>
          </v:shape>
        </w:pict>
      </w:r>
      <w:r w:rsidRPr="00922111">
        <w:rPr>
          <w:noProof/>
          <w:color w:val="000000"/>
        </w:rPr>
        <w:pict>
          <v:shape id="_x0000_s1079" type="#_x0000_t32" style="position:absolute;left:0;text-align:left;margin-left:202pt;margin-top:19.65pt;width:.7pt;height:18.35pt;z-index:251659264" o:connectortype="straight">
            <v:stroke endarrow="block"/>
          </v:shape>
        </w:pict>
      </w:r>
      <w:r w:rsidRPr="00922111">
        <w:rPr>
          <w:noProof/>
          <w:color w:val="000000"/>
        </w:rPr>
        <w:pict>
          <v:oval id="_x0000_s1078" style="position:absolute;left:0;text-align:left;margin-left:162.2pt;margin-top:-4.55pt;width:82.2pt;height:24.2pt;z-index:251658240">
            <v:textbox style="mso-next-textbox:#_x0000_s1078">
              <w:txbxContent>
                <w:p w:rsidR="00664597" w:rsidRPr="006B0FAD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B0FAD">
                    <w:rPr>
                      <w:rFonts w:ascii="Times New Roman" w:hAnsi="Times New Roman" w:cs="Times New Roman"/>
                    </w:rPr>
                    <w:t>START</w:t>
                  </w:r>
                </w:p>
              </w:txbxContent>
            </v:textbox>
          </v:oval>
        </w:pict>
      </w:r>
    </w:p>
    <w:p w:rsidR="00664597" w:rsidRDefault="00664597" w:rsidP="00A045CC">
      <w:pPr>
        <w:jc w:val="center"/>
      </w:pPr>
    </w:p>
    <w:p w:rsidR="00664597" w:rsidRDefault="00664597" w:rsidP="00A045CC">
      <w:pPr>
        <w:tabs>
          <w:tab w:val="left" w:pos="5745"/>
        </w:tabs>
        <w:jc w:val="center"/>
      </w:pPr>
    </w:p>
    <w:p w:rsidR="00664597" w:rsidRPr="00664597" w:rsidRDefault="00664597" w:rsidP="00A045CC">
      <w:pPr>
        <w:jc w:val="center"/>
      </w:pPr>
    </w:p>
    <w:p w:rsidR="00664597" w:rsidRPr="00664597" w:rsidRDefault="00664597" w:rsidP="00A045CC">
      <w:pPr>
        <w:jc w:val="center"/>
      </w:pPr>
    </w:p>
    <w:p w:rsidR="00664597" w:rsidRPr="00664597" w:rsidRDefault="00664597" w:rsidP="00A045CC">
      <w:pPr>
        <w:jc w:val="center"/>
      </w:pPr>
    </w:p>
    <w:p w:rsidR="00664597" w:rsidRPr="00664597" w:rsidRDefault="00922111" w:rsidP="00A045CC">
      <w:pPr>
        <w:jc w:val="center"/>
      </w:pPr>
      <w:r w:rsidRPr="00922111">
        <w:rPr>
          <w:noProof/>
          <w:color w:val="000000"/>
        </w:rPr>
        <w:pict>
          <v:shape id="_x0000_s1089" type="#_x0000_t32" style="position:absolute;left:0;text-align:left;margin-left:203.45pt;margin-top:7.35pt;width:0;height:11.35pt;z-index:251669504" o:connectortype="straight">
            <v:stroke endarrow="block"/>
          </v:shape>
        </w:pict>
      </w:r>
      <w:r w:rsidRPr="00922111">
        <w:rPr>
          <w:noProof/>
          <w:color w:val="000000"/>
        </w:rPr>
        <w:pict>
          <v:shape id="_x0000_s1093" type="#_x0000_t32" style="position:absolute;left:0;text-align:left;margin-left:272.65pt;margin-top:7.35pt;width:.7pt;height:40.7pt;flip:x y;z-index:251673600" o:connectortype="straight">
            <v:stroke endarrow="block"/>
          </v:shape>
        </w:pict>
      </w:r>
      <w:r w:rsidRPr="00922111">
        <w:rPr>
          <w:noProof/>
          <w:color w:val="000000"/>
        </w:rPr>
        <w:pict>
          <v:rect id="_x0000_s1088" style="position:absolute;left:0;text-align:left;margin-left:144.8pt;margin-top:18.7pt;width:117.95pt;height:22.55pt;z-index:251668480">
            <v:textbox style="mso-next-textbox:#_x0000_s1088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KEYBOARD</w:t>
                  </w:r>
                </w:p>
              </w:txbxContent>
            </v:textbox>
          </v:rect>
        </w:pict>
      </w:r>
    </w:p>
    <w:p w:rsidR="00664597" w:rsidRPr="00720B25" w:rsidRDefault="00922111" w:rsidP="00A045CC">
      <w:pPr>
        <w:jc w:val="center"/>
      </w:pPr>
      <w:r>
        <w:rPr>
          <w:noProof/>
          <w:lang w:val="en-IN" w:eastAsia="en-IN" w:bidi="te-IN"/>
        </w:rPr>
        <w:pict>
          <v:shape id="_x0000_s1109" type="#_x0000_t32" style="position:absolute;left:0;text-align:left;margin-left:202pt;margin-top:21.05pt;width:0;height:15.6pt;flip:y;z-index:251688960" o:connectortype="straight"/>
        </w:pict>
      </w:r>
      <w:r w:rsidRPr="00922111">
        <w:rPr>
          <w:noProof/>
          <w:color w:val="000000"/>
        </w:rPr>
        <w:pict>
          <v:shape id="_x0000_s1094" type="#_x0000_t32" style="position:absolute;left:0;text-align:left;margin-left:195.9pt;margin-top:15.8pt;width:.05pt;height:20.85pt;z-index:251674624" o:connectortype="straight">
            <v:stroke endarrow="block"/>
          </v:shape>
        </w:pict>
      </w:r>
      <w:r>
        <w:rPr>
          <w:noProof/>
          <w:lang w:val="en-IN" w:eastAsia="en-IN" w:bidi="te-IN"/>
        </w:rPr>
        <w:pict>
          <v:shape id="_x0000_s1108" type="#_x0000_t32" style="position:absolute;left:0;text-align:left;margin-left:202pt;margin-top:21.05pt;width:71.35pt;height:1.55pt;z-index:251687936" o:connectortype="straight"/>
        </w:pict>
      </w:r>
      <w:r w:rsidR="00720B25">
        <w:softHyphen/>
      </w:r>
      <w:r w:rsidR="00720B25">
        <w:softHyphen/>
      </w:r>
      <w:r w:rsidR="00720B25">
        <w:softHyphen/>
      </w:r>
    </w:p>
    <w:p w:rsidR="00664597" w:rsidRPr="00664597" w:rsidRDefault="00922111" w:rsidP="00A045CC">
      <w:pPr>
        <w:jc w:val="center"/>
      </w:pPr>
      <w:r w:rsidRPr="00922111">
        <w:rPr>
          <w:noProof/>
          <w:color w:val="00000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2" type="#_x0000_t110" style="position:absolute;left:0;text-align:left;margin-left:75.4pt;margin-top:11.2pt;width:254.15pt;height:46.7pt;z-index:251672576">
            <v:textbox style="mso-next-textbox:#_x0000_s1092">
              <w:txbxContent>
                <w:p w:rsidR="00664597" w:rsidRDefault="00720B25" w:rsidP="00664597">
                  <w:pPr>
                    <w:jc w:val="center"/>
                  </w:pPr>
                  <w:r>
                    <w:t>READING INPUT CHOICE</w:t>
                  </w:r>
                </w:p>
              </w:txbxContent>
            </v:textbox>
          </v:shape>
        </w:pict>
      </w:r>
    </w:p>
    <w:p w:rsidR="00664597" w:rsidRPr="00664597" w:rsidRDefault="00922111" w:rsidP="00A045CC">
      <w:pPr>
        <w:jc w:val="center"/>
      </w:pPr>
      <w:r w:rsidRPr="00922111">
        <w:rPr>
          <w:noProof/>
          <w:color w:val="000000"/>
        </w:rPr>
        <w:pict>
          <v:shape id="_x0000_s1100" type="#_x0000_t32" style="position:absolute;left:0;text-align:left;margin-left:32.35pt;margin-top:9.4pt;width:44.3pt;height:0;flip:x;z-index:251680768" o:connectortype="straight"/>
        </w:pict>
      </w:r>
      <w:r w:rsidRPr="00922111">
        <w:rPr>
          <w:noProof/>
          <w:color w:val="000000"/>
        </w:rPr>
        <w:pict>
          <v:shape id="_x0000_s1105" type="#_x0000_t32" style="position:absolute;left:0;text-align:left;margin-left:32.35pt;margin-top:9.4pt;width:0;height:182.6pt;z-index:251685888" o:connectortype="straight"/>
        </w:pict>
      </w:r>
    </w:p>
    <w:p w:rsidR="00664597" w:rsidRPr="00664597" w:rsidRDefault="00922111" w:rsidP="00A045CC">
      <w:pPr>
        <w:jc w:val="center"/>
      </w:pPr>
      <w:r w:rsidRPr="00922111">
        <w:rPr>
          <w:noProof/>
          <w:color w:val="000000"/>
        </w:rPr>
        <w:pict>
          <v:shape id="_x0000_s1097" type="#_x0000_t32" style="position:absolute;left:0;text-align:left;margin-left:202.7pt;margin-top:7pt;width:.15pt;height:19.45pt;z-index:251677696" o:connectortype="straight">
            <v:stroke endarrow="block"/>
          </v:shape>
        </w:pict>
      </w:r>
    </w:p>
    <w:p w:rsidR="00664597" w:rsidRPr="00664597" w:rsidRDefault="00922111" w:rsidP="00A045CC">
      <w:pPr>
        <w:jc w:val="center"/>
      </w:pPr>
      <w:r w:rsidRPr="00922111">
        <w:rPr>
          <w:noProof/>
          <w:color w:val="000000"/>
        </w:rPr>
        <w:pict>
          <v:shape id="_x0000_s1098" type="#_x0000_t32" style="position:absolute;left:0;text-align:left;margin-left:204.25pt;margin-top:23.6pt;width:0;height:24.25pt;z-index:251678720" o:connectortype="straight">
            <v:stroke endarrow="block"/>
          </v:shape>
        </w:pict>
      </w:r>
    </w:p>
    <w:p w:rsidR="00664597" w:rsidRPr="00664597" w:rsidRDefault="00922111" w:rsidP="00A045CC">
      <w:pPr>
        <w:jc w:val="center"/>
      </w:pPr>
      <w:r w:rsidRPr="00922111">
        <w:rPr>
          <w:noProof/>
          <w:color w:val="000000"/>
        </w:rPr>
        <w:pict>
          <v:rect id="_x0000_s1086" style="position:absolute;left:0;text-align:left;margin-left:157.7pt;margin-top:22.4pt;width:99.85pt;height:22.55pt;z-index:251666432">
            <v:textbox style="mso-next-textbox:#_x0000_s1086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PRINT OUTPUT</w:t>
                  </w:r>
                </w:p>
              </w:txbxContent>
            </v:textbox>
          </v:rect>
        </w:pict>
      </w:r>
    </w:p>
    <w:p w:rsidR="00664597" w:rsidRPr="00664597" w:rsidRDefault="00922111" w:rsidP="00A045CC">
      <w:pPr>
        <w:jc w:val="center"/>
      </w:pPr>
      <w:r w:rsidRPr="00922111">
        <w:rPr>
          <w:noProof/>
          <w:color w:val="000000"/>
        </w:rPr>
        <w:pict>
          <v:shape id="_x0000_s1104" type="#_x0000_t32" style="position:absolute;left:0;text-align:left;margin-left:204.25pt;margin-top:19.5pt;width:0;height:43.75pt;flip:y;z-index:251684864" o:connectortype="straight"/>
        </w:pict>
      </w:r>
    </w:p>
    <w:p w:rsidR="00664597" w:rsidRPr="00664597" w:rsidRDefault="00664597" w:rsidP="00A045CC">
      <w:pPr>
        <w:jc w:val="center"/>
      </w:pPr>
    </w:p>
    <w:p w:rsidR="00664597" w:rsidRPr="00664597" w:rsidRDefault="00664597" w:rsidP="00A045CC">
      <w:pPr>
        <w:jc w:val="center"/>
      </w:pPr>
    </w:p>
    <w:p w:rsidR="00664597" w:rsidRDefault="00664597" w:rsidP="00A045CC">
      <w:pPr>
        <w:jc w:val="center"/>
      </w:pPr>
    </w:p>
    <w:p w:rsidR="00664597" w:rsidRDefault="00664597" w:rsidP="00A045CC">
      <w:pPr>
        <w:tabs>
          <w:tab w:val="left" w:pos="5370"/>
        </w:tabs>
        <w:jc w:val="center"/>
      </w:pPr>
    </w:p>
    <w:p w:rsidR="00664597" w:rsidRPr="00664597" w:rsidRDefault="00664597" w:rsidP="00A045CC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Project Design</w:t>
      </w:r>
    </w:p>
    <w:sectPr w:rsidR="00664597" w:rsidRPr="00664597" w:rsidSect="00215768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425" w:right="567" w:bottom="425" w:left="709" w:header="425" w:footer="42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319" w:rsidRDefault="00B44319" w:rsidP="00091159">
      <w:pPr>
        <w:spacing w:after="0" w:line="240" w:lineRule="auto"/>
      </w:pPr>
      <w:r>
        <w:separator/>
      </w:r>
    </w:p>
  </w:endnote>
  <w:endnote w:type="continuationSeparator" w:id="0">
    <w:p w:rsidR="00B44319" w:rsidRDefault="00B44319" w:rsidP="0009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910" w:rsidRDefault="006B0910" w:rsidP="006B0910">
    <w:pPr>
      <w:pStyle w:val="Footer"/>
      <w:pBdr>
        <w:top w:val="thinThickSmallGap" w:sz="24" w:space="1" w:color="622423" w:themeColor="accent2" w:themeShade="7F"/>
      </w:pBdr>
      <w:tabs>
        <w:tab w:val="left" w:pos="4230"/>
      </w:tabs>
      <w:rPr>
        <w:rFonts w:asciiTheme="majorHAnsi" w:hAnsiTheme="majorHAnsi"/>
      </w:rP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 w:rsidR="004828BA">
      <w:rPr>
        <w:rFonts w:asciiTheme="majorHAnsi" w:hAnsiTheme="majorHAnsi"/>
      </w:rPr>
      <w:t>11</w:t>
    </w:r>
  </w:p>
  <w:p w:rsidR="00091159" w:rsidRPr="006B0910" w:rsidRDefault="00091159" w:rsidP="006B0910">
    <w:pPr>
      <w:pStyle w:val="Footer"/>
      <w:rPr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BA" w:rsidRDefault="004828BA" w:rsidP="004828BA">
    <w:pPr>
      <w:pStyle w:val="Footer"/>
      <w:pBdr>
        <w:top w:val="thinThickSmallGap" w:sz="24" w:space="1" w:color="622423" w:themeColor="accent2" w:themeShade="7F"/>
      </w:pBdr>
      <w:tabs>
        <w:tab w:val="left" w:pos="4230"/>
      </w:tabs>
      <w:rPr>
        <w:rFonts w:asciiTheme="majorHAnsi" w:hAnsiTheme="majorHAnsi"/>
      </w:rP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>
      <w:t>10</w:t>
    </w:r>
  </w:p>
  <w:p w:rsidR="004828BA" w:rsidRPr="005079CD" w:rsidRDefault="004828BA" w:rsidP="004828BA">
    <w:pPr>
      <w:pStyle w:val="Footer"/>
      <w:rPr>
        <w:szCs w:val="20"/>
      </w:rPr>
    </w:pPr>
  </w:p>
  <w:p w:rsidR="004828BA" w:rsidRDefault="004828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319" w:rsidRDefault="00B44319" w:rsidP="00091159">
      <w:pPr>
        <w:spacing w:after="0" w:line="240" w:lineRule="auto"/>
      </w:pPr>
      <w:r>
        <w:separator/>
      </w:r>
    </w:p>
  </w:footnote>
  <w:footnote w:type="continuationSeparator" w:id="0">
    <w:p w:rsidR="00B44319" w:rsidRDefault="00B44319" w:rsidP="00091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910" w:rsidRDefault="006B0910" w:rsidP="006B091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17064891"/>
        <w:placeholder>
          <w:docPart w:val="973006C6E6B547B8929FCB080F784D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15768"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DINING PHILOSOPHER PROBLEM                                                            Introduction</w:t>
        </w:r>
      </w:sdtContent>
    </w:sdt>
  </w:p>
  <w:p w:rsidR="006B0910" w:rsidRDefault="006B0910" w:rsidP="006B0910">
    <w:pPr>
      <w:pStyle w:val="Header"/>
    </w:pPr>
  </w:p>
  <w:p w:rsidR="006B0910" w:rsidRDefault="006B0910" w:rsidP="006B0910">
    <w:pPr>
      <w:pStyle w:val="Header"/>
    </w:pPr>
  </w:p>
  <w:p w:rsidR="00664597" w:rsidRDefault="00664597" w:rsidP="006B0910">
    <w:pPr>
      <w:pStyle w:val="Header"/>
      <w:tabs>
        <w:tab w:val="clear" w:pos="4680"/>
        <w:tab w:val="clear" w:pos="9360"/>
        <w:tab w:val="left" w:pos="5561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0134544"/>
      <w:placeholder>
        <w:docPart w:val="A96333DCB8BA442781973020CE245D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828BA" w:rsidRDefault="004828BA" w:rsidP="004828B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 xml:space="preserve">DINING PHILOSOPHER PROBLEM               </w:t>
        </w:r>
        <w:r w:rsidR="00215768"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 xml:space="preserve">                       </w:t>
        </w: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 xml:space="preserve">                      Introduction</w:t>
        </w:r>
      </w:p>
    </w:sdtContent>
  </w:sdt>
  <w:p w:rsidR="004828BA" w:rsidRDefault="004828BA" w:rsidP="004828BA">
    <w:pPr>
      <w:pStyle w:val="Header"/>
    </w:pPr>
  </w:p>
  <w:p w:rsidR="004828BA" w:rsidRDefault="004828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17EB"/>
    <w:rsid w:val="000117EB"/>
    <w:rsid w:val="000616BE"/>
    <w:rsid w:val="000711F2"/>
    <w:rsid w:val="000823DF"/>
    <w:rsid w:val="00091159"/>
    <w:rsid w:val="000E013A"/>
    <w:rsid w:val="001A3061"/>
    <w:rsid w:val="001E64B2"/>
    <w:rsid w:val="00215768"/>
    <w:rsid w:val="002727D7"/>
    <w:rsid w:val="002A05ED"/>
    <w:rsid w:val="002C279F"/>
    <w:rsid w:val="003B499E"/>
    <w:rsid w:val="004266A9"/>
    <w:rsid w:val="00455A20"/>
    <w:rsid w:val="004828BA"/>
    <w:rsid w:val="00493D80"/>
    <w:rsid w:val="00502D33"/>
    <w:rsid w:val="00513CE2"/>
    <w:rsid w:val="00526D52"/>
    <w:rsid w:val="00541CC8"/>
    <w:rsid w:val="005854FB"/>
    <w:rsid w:val="00664597"/>
    <w:rsid w:val="006B0910"/>
    <w:rsid w:val="006B0FAD"/>
    <w:rsid w:val="006E4FEF"/>
    <w:rsid w:val="006E7A35"/>
    <w:rsid w:val="00700A3D"/>
    <w:rsid w:val="00712A85"/>
    <w:rsid w:val="00720B25"/>
    <w:rsid w:val="00724452"/>
    <w:rsid w:val="00725D15"/>
    <w:rsid w:val="0073614E"/>
    <w:rsid w:val="00741C50"/>
    <w:rsid w:val="00761E82"/>
    <w:rsid w:val="007B32C8"/>
    <w:rsid w:val="007C11CC"/>
    <w:rsid w:val="007D3753"/>
    <w:rsid w:val="00813BD6"/>
    <w:rsid w:val="008270CE"/>
    <w:rsid w:val="00922111"/>
    <w:rsid w:val="00953E44"/>
    <w:rsid w:val="00995842"/>
    <w:rsid w:val="009C40AA"/>
    <w:rsid w:val="00A045CC"/>
    <w:rsid w:val="00A30041"/>
    <w:rsid w:val="00AE15B0"/>
    <w:rsid w:val="00AF3747"/>
    <w:rsid w:val="00B44319"/>
    <w:rsid w:val="00B656D1"/>
    <w:rsid w:val="00B9391C"/>
    <w:rsid w:val="00C12BFC"/>
    <w:rsid w:val="00C241C5"/>
    <w:rsid w:val="00CC7784"/>
    <w:rsid w:val="00D53A72"/>
    <w:rsid w:val="00DF5F5C"/>
    <w:rsid w:val="00E32B21"/>
    <w:rsid w:val="00E410D2"/>
    <w:rsid w:val="00EC0785"/>
    <w:rsid w:val="00F45EB2"/>
    <w:rsid w:val="00FA337E"/>
    <w:rsid w:val="00FC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8" type="connector" idref="#_x0000_s1108"/>
        <o:r id="V:Rule19" type="connector" idref="#_x0000_s1098"/>
        <o:r id="V:Rule20" type="connector" idref="#_x0000_s1080"/>
        <o:r id="V:Rule21" type="connector" idref="#_x0000_s1106"/>
        <o:r id="V:Rule22" type="connector" idref="#_x0000_s1109"/>
        <o:r id="V:Rule23" type="connector" idref="#_x0000_s1103"/>
        <o:r id="V:Rule24" type="connector" idref="#_x0000_s1089"/>
        <o:r id="V:Rule25" type="connector" idref="#_x0000_s1079"/>
        <o:r id="V:Rule26" type="connector" idref="#_x0000_s1094"/>
        <o:r id="V:Rule27" type="connector" idref="#_x0000_s1097"/>
        <o:r id="V:Rule28" type="connector" idref="#_x0000_s1093"/>
        <o:r id="V:Rule29" type="connector" idref="#_x0000_s1083"/>
        <o:r id="V:Rule30" type="connector" idref="#_x0000_s1101"/>
        <o:r id="V:Rule31" type="connector" idref="#_x0000_s1104"/>
        <o:r id="V:Rule32" type="connector" idref="#_x0000_s1100"/>
        <o:r id="V:Rule33" type="connector" idref="#_x0000_s1102"/>
        <o:r id="V:Rule34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1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159"/>
  </w:style>
  <w:style w:type="paragraph" w:styleId="Footer">
    <w:name w:val="footer"/>
    <w:basedOn w:val="Normal"/>
    <w:link w:val="FooterChar"/>
    <w:uiPriority w:val="99"/>
    <w:unhideWhenUsed/>
    <w:rsid w:val="0009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159"/>
  </w:style>
  <w:style w:type="paragraph" w:styleId="BalloonText">
    <w:name w:val="Balloon Text"/>
    <w:basedOn w:val="Normal"/>
    <w:link w:val="BalloonTextChar"/>
    <w:uiPriority w:val="99"/>
    <w:semiHidden/>
    <w:unhideWhenUsed/>
    <w:rsid w:val="0009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3006C6E6B547B8929FCB080F784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2A89C-0974-4327-9651-3C2CCD85E81C}"/>
      </w:docPartPr>
      <w:docPartBody>
        <w:p w:rsidR="00D66DD1" w:rsidRDefault="004675AF" w:rsidP="004675AF">
          <w:pPr>
            <w:pStyle w:val="973006C6E6B547B8929FCB080F784DE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A96333DCB8BA442781973020CE245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E0CBE-0C35-4AA3-AEA2-B3E88A5EF9B7}"/>
      </w:docPartPr>
      <w:docPartBody>
        <w:p w:rsidR="00D66DD1" w:rsidRDefault="004675AF" w:rsidP="004675AF">
          <w:pPr>
            <w:pStyle w:val="A96333DCB8BA442781973020CE245D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5AF"/>
    <w:rsid w:val="004675AF"/>
    <w:rsid w:val="00BE2112"/>
    <w:rsid w:val="00D66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D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61B1C4AF843C0A8EDBAE9E31198CA">
    <w:name w:val="2DB61B1C4AF843C0A8EDBAE9E31198CA"/>
    <w:rsid w:val="004675AF"/>
    <w:rPr>
      <w:rFonts w:cs="Gautami"/>
    </w:rPr>
  </w:style>
  <w:style w:type="paragraph" w:customStyle="1" w:styleId="1C00E049436E4799879EDE09105FC60C">
    <w:name w:val="1C00E049436E4799879EDE09105FC60C"/>
    <w:rsid w:val="004675AF"/>
    <w:rPr>
      <w:rFonts w:cs="Gautami"/>
    </w:rPr>
  </w:style>
  <w:style w:type="paragraph" w:customStyle="1" w:styleId="973006C6E6B547B8929FCB080F784DEB">
    <w:name w:val="973006C6E6B547B8929FCB080F784DEB"/>
    <w:rsid w:val="004675AF"/>
    <w:rPr>
      <w:rFonts w:cs="Gautami"/>
    </w:rPr>
  </w:style>
  <w:style w:type="paragraph" w:customStyle="1" w:styleId="A96333DCB8BA442781973020CE245D54">
    <w:name w:val="A96333DCB8BA442781973020CE245D54"/>
    <w:rsid w:val="004675AF"/>
    <w:rPr>
      <w:rFonts w:cs="Gautam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AF6C4-4093-4075-9179-79976F73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PHILOSOPHER PROBLEM                                                            Introduction</dc:title>
  <dc:subject/>
  <dc:creator>Dhruva</dc:creator>
  <cp:keywords/>
  <dc:description/>
  <cp:lastModifiedBy>Vamsi</cp:lastModifiedBy>
  <cp:revision>31</cp:revision>
  <dcterms:created xsi:type="dcterms:W3CDTF">2013-05-13T10:09:00Z</dcterms:created>
  <dcterms:modified xsi:type="dcterms:W3CDTF">2019-05-17T19:21:00Z</dcterms:modified>
</cp:coreProperties>
</file>