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SWASTHYASETU</w:t>
        <w:br/>
        <w:t>Architecture + Free-Tier Phase-Wise Development Plan</w:t>
      </w:r>
    </w:p>
    <w:p>
      <w:pPr>
        <w:jc w:val="center"/>
      </w:pPr>
      <w:r>
        <w:t>Mobile application implementation roadmap for the SIH 2026 SwasthyaSetu concept</w:t>
      </w:r>
    </w:p>
    <w:p>
      <w:pPr>
        <w:jc w:val="center"/>
      </w:pPr>
      <w:r>
        <w:t>Basis: SwasthyaSetu SIH 2026 pitch deck</w:t>
      </w:r>
    </w:p>
    <w:p>
      <w:pPr>
        <w:pStyle w:val="Heading1"/>
        <w:keepNext/>
      </w:pPr>
      <w:r>
        <w:t>1. Objective</w:t>
      </w:r>
    </w:p>
    <w:p>
      <w:r>
        <w:t>Build the SwasthyaSetu prototype in small, independently testable phases while keeping the development stack free or free-tier-first. The pitch describes a role-based continuity platform for patients, ANM/ASHA field workers, doctors and district administrators, centered on a consent-controlled unified record, QR digital health ID, referral tracking, offline-first field work, low-bandwidth teleconsultation, AI-assisted triage/summarization and multilingual access.</w:t>
      </w:r>
    </w:p>
    <w:p>
      <w:r>
        <w:t>The proposed free-tier-first plan keeps the core patient-to-referral workflow independent of optional AI, voice and realtime services. Groq is used for prototype AI when its available developer/free access is sufficient; it is not treated as a permanently free production service.</w:t>
      </w:r>
    </w:p>
    <w:p>
      <w:pPr>
        <w:pStyle w:val="Heading1"/>
        <w:keepNext/>
      </w:pPr>
      <w:r>
        <w:t>2. Free-Cost Boundary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  <w:tblHeader w:val="true"/>
        </w:trPr>
        <w:tc>
          <w:tcPr>
            <w:tcW w:type="dxa" w:w="25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Category</w:t>
            </w:r>
          </w:p>
        </w:tc>
        <w:tc>
          <w:tcPr>
            <w:tcW w:type="dxa" w:w="25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Use for prototype</w:t>
            </w:r>
          </w:p>
        </w:tc>
        <w:tc>
          <w:tcPr>
            <w:tcW w:type="dxa" w:w="25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Cost approach</w:t>
            </w:r>
          </w:p>
        </w:tc>
        <w:tc>
          <w:tcPr>
            <w:tcW w:type="dxa" w:w="25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Boundary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Software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IDE, Node.js, React Native, Expo, Git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Open-source/free plans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 paid IDE or commercial SDK required.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Database/Auth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Supabase Free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Free tier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 synthetic data; free tier has quotas and project pausing.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Backend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Node.js + Express on Render Free, or local machine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Free tier/local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Free web services can sleep; keep backend stateless.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</w:t>
            </w:r>
          </w:p>
        </w:tc>
        <w:tc>
          <w:tcPr>
            <w:tcW w:type="dxa" w:w="2556"/>
            <w:vAlign w:val="center"/>
          </w:tcPr>
          <w:p>
            <w:r>
              <w:t>Groq API + backend AI adapter</w:t>
            </w:r>
          </w:p>
        </w:tc>
        <w:tc>
          <w:tcPr>
            <w:tcW w:type="dxa" w:w="2556"/>
            <w:vAlign w:val="center"/>
          </w:tcPr>
          <w:p>
            <w:r>
              <w:t>Free/developer access where available; otherwise token-priced</w:t>
            </w:r>
          </w:p>
        </w:tc>
        <w:tc>
          <w:tcPr>
            <w:tcW w:type="dxa" w:w="2556"/>
            <w:vAlign w:val="center"/>
          </w:tcPr>
          <w:p>
            <w:r>
              <w:t>Keep usage low; synthetic data only; API key stays on backend.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Teleconsult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WebRTC + public STUN for testing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Open-source/free for prototype testing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Production TURN infrastructure is a later decision.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Admin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React/Vite static site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Free static hosting or local browser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 paid dashboard service needed.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Mobile demo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Local APK build / Expo free allowance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Free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Public app-store distribution is a separate consideration.</w:t>
            </w:r>
          </w:p>
        </w:tc>
      </w:tr>
    </w:tbl>
    <w:p>
      <w:pPr>
        <w:pStyle w:val="Heading1"/>
        <w:keepNext/>
        <w:pageBreakBefore/>
      </w:pPr>
      <w:r>
        <w:rPr>
          <w:b w:val="0"/>
        </w:rPr>
        <w:t>ARCHITECTURE DECISION — GROQ-FIRST AI</w:t>
      </w:r>
    </w:p>
    <w:p>
      <w:r>
        <w:rPr>
          <w:b w:val="0"/>
          <w:sz w:val="20"/>
        </w:rPr>
        <w:t>The recommended implementation is a modular monolith for the SIH prototype: one React Native/Expo mobile application for Patient, ANM/ASHA and Doctor roles; one React/Vite web application for District Admin; and one Node.js + Express backend. PostgreSQL/Supabase is the system of record. SQLite is the field-device cache and offline outbox. Socket.IO provides realtime events. WebRTC provides teleconsultation. Groq is the primary AI provider behind a backend-only AI adapter; local Ollama remains an optional fallback.</w:t>
      </w:r>
    </w:p>
    <w:p>
      <w:pPr>
        <w:pStyle w:val="Heading2"/>
        <w:keepNext/>
      </w:pPr>
      <w:r>
        <w:rPr>
          <w:b w:val="0"/>
        </w:rPr>
        <w:t>A. System Architecture</w:t>
      </w:r>
    </w:p>
    <w:p>
      <w:r>
        <w:rPr>
          <w:rFonts w:ascii="Consolas" w:hAnsi="Consolas" w:eastAsia="Consolas"/>
          <w:b w:val="0"/>
          <w:sz w:val="17"/>
        </w:rPr>
        <w:t>┌──────────────────────────── SWASTHYASETU ────────────────────────────┐</w:t>
        <w:br/>
        <w:t>│                                                                      │</w:t>
        <w:br/>
        <w:t>│  React Native / Expo Mobile App                                     │</w:t>
        <w:br/>
        <w:t>│  ├─ Patient UI                                                      │</w:t>
        <w:br/>
        <w:t>│  ├─ ANM / ASHA Field UI                                             │</w:t>
        <w:br/>
        <w:t>│  ├─ Doctor UI                                                       │</w:t>
        <w:br/>
        <w:t>│  ├─ SQLite Local DB                                                 │</w:t>
        <w:br/>
        <w:t>│  └─ Offline Sync Outbox                                             │</w:t>
        <w:br/>
        <w:t>│                                                                      │</w:t>
        <w:br/>
        <w:t>│  React + Vite Admin Web                                              │</w:t>
        <w:br/>
        <w:t>│  └─ District Operations Dashboard                                    │</w:t>
        <w:br/>
        <w:t>└───────────────────────────────┬──────────────────────────────────────┘</w:t>
        <w:br/>
        <w:t xml:space="preserve">                                │ HTTPS / WebSocket</w:t>
        <w:br/>
        <w:t xml:space="preserve">                                ▼</w:t>
        <w:br/>
        <w:t>┌──────────────────── Node.js + Express API ──────────────────────────┐</w:t>
        <w:br/>
        <w:t>│ Auth/RBAC │ Patient │ Consent │ Encounters │ Referrals │ Sync       │</w:t>
        <w:br/>
        <w:t>│ Teleconsult │ AI │ Admin │ Audit                                    │</w:t>
        <w:br/>
        <w:t>└──────────────┬───────────────┬────────────────┬───────────────────────┘</w:t>
        <w:br/>
        <w:t xml:space="preserve">               │               │                │</w:t>
        <w:br/>
        <w:t xml:space="preserve">               ▼               ▼                ▼</w:t>
        <w:br/>
        <w:t xml:space="preserve">        PostgreSQL/Supabase  Socket.IO      WebRTC Signaling</w:t>
        <w:br/>
        <w:t xml:space="preserve">               │                                │</w:t>
        <w:br/>
        <w:t xml:space="preserve">               ▼                                ▼</w:t>
        <w:br/>
        <w:t xml:space="preserve">        Object/File Storage                 Peer Media Path</w:t>
        <w:br/>
        <w:t xml:space="preserve">               │</w:t>
        <w:br/>
        <w:t xml:space="preserve">               └──────────────┬───────────────────────────────────────┐</w:t>
        <w:br/>
        <w:t xml:space="preserve">                              │                                       │</w:t>
        <w:br/>
        <w:t xml:space="preserve">                              ▼                                       │</w:t>
        <w:br/>
        <w:t xml:space="preserve">                       AI Adapter                                     │</w:t>
        <w:br/>
        <w:t xml:space="preserve">                              │                                       │</w:t>
        <w:br/>
        <w:t xml:space="preserve">                       Groq API                                       │</w:t>
        <w:br/>
        <w:t xml:space="preserve">                    ┌─────────┴─────────┐                             │</w:t>
        <w:br/>
        <w:t xml:space="preserve">                    │ GPT-OSS / Qwen   │                             │</w:t>
        <w:br/>
        <w:t xml:space="preserve">                    └───────────────────┘                             │</w:t>
        <w:br/>
        <w:t xml:space="preserve">                                                                       │</w:t>
        <w:br/>
        <w:t xml:space="preserve">             Optional development fallback: Ollama / local model      │</w:t>
        <w:br/>
        <w:t>└───────────────────────────────────────────────────────────────────────┘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keepNext/>
      </w:pPr>
      <w:r>
        <w:rPr>
          <w:b w:val="0"/>
        </w:rPr>
        <w:t>B. Component Responsibilities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</w:tcPr>
          <w:p>
            <w:r>
              <w:t>Component</w:t>
            </w:r>
          </w:p>
        </w:tc>
        <w:tc>
          <w:tcPr>
            <w:tcW w:type="dxa" w:w="3408"/>
            <w:vAlign w:val="center"/>
          </w:tcPr>
          <w:p>
            <w:r>
              <w:t>Responsibility</w:t>
            </w:r>
          </w:p>
        </w:tc>
        <w:tc>
          <w:tcPr>
            <w:tcW w:type="dxa" w:w="3408"/>
            <w:vAlign w:val="center"/>
          </w:tcPr>
          <w:p>
            <w:r>
              <w:t>Why it exists</w:t>
            </w:r>
          </w:p>
        </w:tc>
      </w:tr>
      <w:tr>
        <w:tc>
          <w:tcPr>
            <w:tcW w:type="dxa" w:w="3408"/>
          </w:tcPr>
          <w:p>
            <w:r>
              <w:t>React Native / Expo</w:t>
            </w:r>
          </w:p>
        </w:tc>
        <w:tc>
          <w:tcPr>
            <w:tcW w:type="dxa" w:w="3408"/>
          </w:tcPr>
          <w:p>
            <w:r>
              <w:t>Role-based mobile UI, QR scan, patient timeline, field visit, referral, offline UX, sync status</w:t>
            </w:r>
          </w:p>
        </w:tc>
        <w:tc>
          <w:tcPr>
            <w:tcW w:type="dxa" w:w="3408"/>
          </w:tcPr>
          <w:p>
            <w:r>
              <w:t>One shared mobile codebase reduces development effort.</w:t>
            </w:r>
          </w:p>
        </w:tc>
      </w:tr>
      <w:tr>
        <w:tc>
          <w:tcPr>
            <w:tcW w:type="dxa" w:w="3408"/>
          </w:tcPr>
          <w:p>
            <w:r>
              <w:t>SQLite + Sync Outbox</w:t>
            </w:r>
          </w:p>
        </w:tc>
        <w:tc>
          <w:tcPr>
            <w:tcW w:type="dxa" w:w="3408"/>
          </w:tcPr>
          <w:p>
            <w:r>
              <w:t>Local-first writes, queued mutations, retry/reconciliation</w:t>
            </w:r>
          </w:p>
        </w:tc>
        <w:tc>
          <w:tcPr>
            <w:tcW w:type="dxa" w:w="3408"/>
          </w:tcPr>
          <w:p>
            <w:r>
              <w:t>Keeps ANM/ASHA workflows usable during poor connectivity.</w:t>
            </w:r>
          </w:p>
        </w:tc>
      </w:tr>
      <w:tr>
        <w:tc>
          <w:tcPr>
            <w:tcW w:type="dxa" w:w="3408"/>
          </w:tcPr>
          <w:p>
            <w:r>
              <w:t>Node.js + Express</w:t>
            </w:r>
          </w:p>
        </w:tc>
        <w:tc>
          <w:tcPr>
            <w:tcW w:type="dxa" w:w="3408"/>
          </w:tcPr>
          <w:p>
            <w:r>
              <w:t>API, authorization, domain rules, sync endpoints, AI orchestration</w:t>
            </w:r>
          </w:p>
        </w:tc>
        <w:tc>
          <w:tcPr>
            <w:tcW w:type="dxa" w:w="3408"/>
          </w:tcPr>
          <w:p>
            <w:r>
              <w:t>Single deployable backend for the prototype.</w:t>
            </w:r>
          </w:p>
        </w:tc>
      </w:tr>
      <w:tr>
        <w:tc>
          <w:tcPr>
            <w:tcW w:type="dxa" w:w="3408"/>
          </w:tcPr>
          <w:p>
            <w:r>
              <w:t>PostgreSQL / Supabase</w:t>
            </w:r>
          </w:p>
        </w:tc>
        <w:tc>
          <w:tcPr>
            <w:tcW w:type="dxa" w:w="3408"/>
          </w:tcPr>
          <w:p>
            <w:r>
              <w:t>Users, facilities, patients, encounters, referrals, consent, audit, AI metadata</w:t>
            </w:r>
          </w:p>
        </w:tc>
        <w:tc>
          <w:tcPr>
            <w:tcW w:type="dxa" w:w="3408"/>
          </w:tcPr>
          <w:p>
            <w:r>
              <w:t>Central source of truth.</w:t>
            </w:r>
          </w:p>
        </w:tc>
      </w:tr>
      <w:tr>
        <w:tc>
          <w:tcPr>
            <w:tcW w:type="dxa" w:w="3408"/>
          </w:tcPr>
          <w:p>
            <w:r>
              <w:t>Socket.IO</w:t>
            </w:r>
          </w:p>
        </w:tc>
        <w:tc>
          <w:tcPr>
            <w:tcW w:type="dxa" w:w="3408"/>
          </w:tcPr>
          <w:p>
            <w:r>
              <w:t>Referral status and operational realtime events</w:t>
            </w:r>
          </w:p>
        </w:tc>
        <w:tc>
          <w:tcPr>
            <w:tcW w:type="dxa" w:w="3408"/>
          </w:tcPr>
          <w:p>
            <w:r>
              <w:t>Fast UI updates without replacing database persistence.</w:t>
            </w:r>
          </w:p>
        </w:tc>
      </w:tr>
      <w:tr>
        <w:tc>
          <w:tcPr>
            <w:tcW w:type="dxa" w:w="3408"/>
          </w:tcPr>
          <w:p>
            <w:r>
              <w:t>WebRTC</w:t>
            </w:r>
          </w:p>
        </w:tc>
        <w:tc>
          <w:tcPr>
            <w:tcW w:type="dxa" w:w="3408"/>
          </w:tcPr>
          <w:p>
            <w:r>
              <w:t>Audio/video consultation media</w:t>
            </w:r>
          </w:p>
        </w:tc>
        <w:tc>
          <w:tcPr>
            <w:tcW w:type="dxa" w:w="3408"/>
          </w:tcPr>
          <w:p>
            <w:r>
              <w:t>Low-latency peer media; audio-first fallback for weak links.</w:t>
            </w:r>
          </w:p>
        </w:tc>
      </w:tr>
      <w:tr>
        <w:tc>
          <w:tcPr>
            <w:tcW w:type="dxa" w:w="3408"/>
          </w:tcPr>
          <w:p>
            <w:r>
              <w:t>AI Adapter → Groq</w:t>
            </w:r>
          </w:p>
        </w:tc>
        <w:tc>
          <w:tcPr>
            <w:tcW w:type="dxa" w:w="3408"/>
          </w:tcPr>
          <w:p>
            <w:r>
              <w:t>Summary and experimental triage assistance</w:t>
            </w:r>
          </w:p>
        </w:tc>
        <w:tc>
          <w:tcPr>
            <w:tcW w:type="dxa" w:w="3408"/>
          </w:tcPr>
          <w:p>
            <w:r>
              <w:t>Provider can be changed without changing mobile UI.</w:t>
            </w:r>
          </w:p>
        </w:tc>
      </w:tr>
      <w:tr>
        <w:tc>
          <w:tcPr>
            <w:tcW w:type="dxa" w:w="3408"/>
          </w:tcPr>
          <w:p>
            <w:r>
              <w:t>React/Vite Admin</w:t>
            </w:r>
          </w:p>
        </w:tc>
        <w:tc>
          <w:tcPr>
            <w:tcW w:type="dxa" w:w="3408"/>
          </w:tcPr>
          <w:p>
            <w:r>
              <w:t>District-level aggregated monitoring</w:t>
            </w:r>
          </w:p>
        </w:tc>
        <w:tc>
          <w:tcPr>
            <w:tcW w:type="dxa" w:w="3408"/>
          </w:tcPr>
          <w:p>
            <w:r>
              <w:t>Separates operational dashboard from patient/field workflows.</w:t>
            </w:r>
          </w:p>
        </w:tc>
      </w:tr>
    </w:tbl>
    <w:p>
      <w:pPr>
        <w:pStyle w:val="Heading2"/>
        <w:keepNext/>
      </w:pPr>
      <w:r>
        <w:rPr>
          <w:b w:val="0"/>
        </w:rPr>
        <w:t>C. AI Architecture and Model Strategy</w:t>
      </w:r>
    </w:p>
    <w:p>
      <w:r>
        <w:rPr>
          <w:b w:val="0"/>
          <w:sz w:val="20"/>
        </w:rPr>
        <w:t>The mobile application must never contain the Groq API key. AI requests go to the Node.js backend, which performs authorization, selects the provider/model, removes unnecessary fields, calls Groq, validates the response schema, records model/version metadata, and returns a draft result for human review.</w:t>
      </w:r>
    </w:p>
    <w:p>
      <w:r>
        <w:rPr>
          <w:rFonts w:ascii="Consolas" w:hAnsi="Consolas" w:eastAsia="Consolas"/>
          <w:b w:val="0"/>
          <w:sz w:val="18"/>
        </w:rPr>
        <w:t>Mobile</w:t>
        <w:br/>
        <w:t xml:space="preserve">  ↓</w:t>
        <w:br/>
        <w:t>POST /api/ai/summary</w:t>
        <w:br/>
        <w:t xml:space="preserve">  ↓</w:t>
        <w:br/>
        <w:t>Node.js AI Orchestrator</w:t>
        <w:br/>
        <w:t xml:space="preserve">  ├─ permission + consent check</w:t>
        <w:br/>
        <w:t xml:space="preserve">  ├─ minimum-necessary data projection</w:t>
        <w:br/>
        <w:t xml:space="preserve">  ├─ prompt/template selection</w:t>
        <w:br/>
        <w:t xml:space="preserve">  ├─ Groq provider adapter</w:t>
        <w:br/>
        <w:t xml:space="preserve">  │    ├─ openai/gpt-oss-120b</w:t>
        <w:br/>
        <w:t xml:space="preserve">  │    ├─ openai/gpt-oss-20b</w:t>
        <w:br/>
        <w:t xml:space="preserve">  │    └─ qwen/qwen3.8-27b</w:t>
        <w:br/>
        <w:t xml:space="preserve">  ├─ JSON Schema validation</w:t>
        <w:br/>
        <w:t xml:space="preserve">  └─ audit + model metadata</w:t>
        <w:br/>
        <w:t xml:space="preserve">  ↓</w:t>
        <w:br/>
        <w:t>Draft summary / triage signal</w:t>
        <w:br/>
        <w:t xml:space="preserve">  ↓</w:t>
        <w:br/>
        <w:t>Doctor review / edit / approve</w:t>
        <w:br/>
        <w:t xml:space="preserve">  ↓</w:t>
        <w:br/>
        <w:t>Persist approved result</w:t>
      </w:r>
    </w:p>
    <w:p>
      <w:r>
        <w:rPr>
          <w:b w:val="0"/>
          <w:sz w:val="20"/>
        </w:rPr>
        <w:t>Groq currently documents JSON Schema Structured Outputs for GPT-OSS 20B, GPT-OSS 120B and Qwen 3.8 27B. The provider also documents reasoning controls and an OpenAI-compatible API surface. Verify model availability, rate limits, pricing and data-handling terms again at implementation/deployment time because they can change.</w:t>
      </w:r>
    </w:p>
    <w:p>
      <w:pPr>
        <w:pStyle w:val="Heading2"/>
        <w:keepNext/>
      </w:pPr>
      <w:r>
        <w:rPr>
          <w:b w:val="0"/>
        </w:rPr>
        <w:t>D. Recommended AI Allocation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</w:tcPr>
          <w:p>
            <w:r>
              <w:t>Use case</w:t>
            </w:r>
          </w:p>
        </w:tc>
        <w:tc>
          <w:tcPr>
            <w:tcW w:type="dxa" w:w="3408"/>
          </w:tcPr>
          <w:p>
            <w:r>
              <w:t>Prototype model</w:t>
            </w:r>
          </w:p>
        </w:tc>
        <w:tc>
          <w:tcPr>
            <w:tcW w:type="dxa" w:w="3408"/>
          </w:tcPr>
          <w:p>
            <w:r>
              <w:t>Reason</w:t>
            </w:r>
          </w:p>
        </w:tc>
      </w:tr>
      <w:tr>
        <w:tc>
          <w:tcPr>
            <w:tcW w:type="dxa" w:w="3408"/>
          </w:tcPr>
          <w:p>
            <w:r>
              <w:t>Patient timeline summary</w:t>
            </w:r>
          </w:p>
        </w:tc>
        <w:tc>
          <w:tcPr>
            <w:tcW w:type="dxa" w:w="3408"/>
          </w:tcPr>
          <w:p>
            <w:r>
              <w:t>openai/gpt-oss-20b or openai/gpt-oss-120b</w:t>
            </w:r>
          </w:p>
        </w:tc>
        <w:tc>
          <w:tcPr>
            <w:tcW w:type="dxa" w:w="3408"/>
          </w:tcPr>
          <w:p>
            <w:r>
              <w:t>Use 20B for lower-cost routine summaries; 120B for harder cases or richer synthesis.</w:t>
            </w:r>
          </w:p>
        </w:tc>
      </w:tr>
      <w:tr>
        <w:tc>
          <w:tcPr>
            <w:tcW w:type="dxa" w:w="3408"/>
          </w:tcPr>
          <w:p>
            <w:r>
              <w:t>Experimental triage signal</w:t>
            </w:r>
          </w:p>
        </w:tc>
        <w:tc>
          <w:tcPr>
            <w:tcW w:type="dxa" w:w="3408"/>
          </w:tcPr>
          <w:p>
            <w:r>
              <w:t>openai/gpt-oss-120b</w:t>
            </w:r>
          </w:p>
        </w:tc>
        <w:tc>
          <w:tcPr>
            <w:tcW w:type="dxa" w:w="3408"/>
          </w:tcPr>
          <w:p>
            <w:r>
              <w:t>Use only as decision support with explicit uncertainty and human review.</w:t>
            </w:r>
          </w:p>
        </w:tc>
      </w:tr>
      <w:tr>
        <w:tc>
          <w:tcPr>
            <w:tcW w:type="dxa" w:w="3408"/>
          </w:tcPr>
          <w:p>
            <w:r>
              <w:t>Multilingual text assistance</w:t>
            </w:r>
          </w:p>
        </w:tc>
        <w:tc>
          <w:tcPr>
            <w:tcW w:type="dxa" w:w="3408"/>
          </w:tcPr>
          <w:p>
            <w:r>
              <w:t>qwen/qwen3.8-27b</w:t>
            </w:r>
          </w:p>
        </w:tc>
        <w:tc>
          <w:tcPr>
            <w:tcW w:type="dxa" w:w="3408"/>
          </w:tcPr>
          <w:p>
            <w:r>
              <w:t>Current Groq documentation describes strong multilingual support and structured outputs.</w:t>
            </w:r>
          </w:p>
        </w:tc>
      </w:tr>
      <w:tr>
        <w:tc>
          <w:tcPr>
            <w:tcW w:type="dxa" w:w="3408"/>
          </w:tcPr>
          <w:p>
            <w:r>
              <w:t>Offline/local fallback</w:t>
            </w:r>
          </w:p>
        </w:tc>
        <w:tc>
          <w:tcPr>
            <w:tcW w:type="dxa" w:w="3408"/>
          </w:tcPr>
          <w:p>
            <w:r>
              <w:t>Ollama + local model (optional)</w:t>
            </w:r>
          </w:p>
        </w:tc>
        <w:tc>
          <w:tcPr>
            <w:tcW w:type="dxa" w:w="3408"/>
          </w:tcPr>
          <w:p>
            <w:r>
              <w:t>Useful for development/offline experiments; not required for the primary prototype path.</w:t>
            </w:r>
          </w:p>
        </w:tc>
      </w:tr>
    </w:tbl>
    <w:p>
      <w:pPr>
        <w:pStyle w:val="Heading2"/>
        <w:keepNext/>
      </w:pPr>
      <w:r>
        <w:rPr>
          <w:b w:val="0"/>
        </w:rPr>
        <w:t>E. Data Flow for the Core Rural Workflow</w:t>
      </w:r>
    </w:p>
    <w:p>
      <w:r>
        <w:rPr>
          <w:rFonts w:ascii="Consolas" w:hAnsi="Consolas" w:eastAsia="Consolas"/>
          <w:b w:val="0"/>
          <w:sz w:val="18"/>
        </w:rPr>
        <w:t>ANM/ASHA opens patient</w:t>
        <w:br/>
        <w:t xml:space="preserve">        ↓</w:t>
        <w:br/>
        <w:t>QR scan / search</w:t>
        <w:br/>
        <w:t xml:space="preserve">        ↓</w:t>
        <w:br/>
        <w:t>Authorization + consent check</w:t>
        <w:br/>
        <w:t xml:space="preserve">        ↓</w:t>
        <w:br/>
        <w:t>Read cached data or fetch from server</w:t>
        <w:br/>
        <w:t xml:space="preserve">        ↓</w:t>
        <w:br/>
        <w:t>Record field encounter locally</w:t>
        <w:br/>
        <w:t xml:space="preserve">        ↓</w:t>
        <w:br/>
        <w:t>Create referral locally (PENDING)</w:t>
        <w:br/>
        <w:t xml:space="preserve">        ↓</w:t>
        <w:br/>
        <w:t>Network returns</w:t>
        <w:br/>
        <w:t xml:space="preserve">        ↓</w:t>
        <w:br/>
        <w:t>Sync Outbox → API → PostgreSQL</w:t>
        <w:br/>
        <w:t xml:space="preserve">        ↓</w:t>
        <w:br/>
        <w:t>Socket.IO event → receiving doctor</w:t>
        <w:br/>
        <w:t xml:space="preserve">        ↓</w:t>
        <w:br/>
        <w:t>Doctor ACCEPTED</w:t>
        <w:br/>
        <w:t xml:space="preserve">        ↓</w:t>
        <w:br/>
        <w:t>Consultation / assessment</w:t>
        <w:br/>
        <w:t xml:space="preserve">        ↓</w:t>
        <w:br/>
        <w:t>Doctor COMPLETED referral</w:t>
        <w:br/>
        <w:t xml:space="preserve">        ↓</w:t>
        <w:br/>
        <w:t>Patient/ANM sees updated status + timeline</w:t>
        <w:br/>
        <w:t xml:space="preserve">        ↓</w:t>
        <w:br/>
        <w:t>Audit log contains protected access/actions</w:t>
      </w:r>
    </w:p>
    <w:p>
      <w:pPr>
        <w:pStyle w:val="Heading2"/>
        <w:keepNext/>
      </w:pPr>
      <w:r>
        <w:rPr>
          <w:b w:val="0"/>
        </w:rPr>
        <w:t>F. Architecture Principles to Freeze Before Coding</w:t>
      </w:r>
    </w:p>
    <w:p>
      <w:pPr>
        <w:pStyle w:val="ListBullet"/>
      </w:pPr>
      <w:r>
        <w:rPr>
          <w:b w:val="0"/>
        </w:rPr>
        <w:t>Patient record is the central domain object; referrals, encounters and consultations attach to it.</w:t>
      </w:r>
    </w:p>
    <w:p>
      <w:pPr>
        <w:pStyle w:val="ListBullet"/>
      </w:pPr>
      <w:r>
        <w:rPr>
          <w:b w:val="0"/>
        </w:rPr>
        <w:t>Database is the source of truth; Socket.IO is a delivery mechanism for realtime updates.</w:t>
      </w:r>
    </w:p>
    <w:p>
      <w:pPr>
        <w:pStyle w:val="ListBullet"/>
      </w:pPr>
      <w:r>
        <w:rPr>
          <w:b w:val="0"/>
        </w:rPr>
        <w:t>Offline writes are first-class operations; clinical facts should not rely on blind last-write-wins.</w:t>
      </w:r>
    </w:p>
    <w:p>
      <w:pPr>
        <w:pStyle w:val="ListBullet"/>
      </w:pPr>
      <w:r>
        <w:rPr>
          <w:b w:val="0"/>
        </w:rPr>
        <w:t>Authentication, authorization and consent are separate checks.</w:t>
      </w:r>
    </w:p>
    <w:p>
      <w:pPr>
        <w:pStyle w:val="ListBullet"/>
      </w:pPr>
      <w:r>
        <w:rPr>
          <w:b w:val="0"/>
        </w:rPr>
        <w:t>AI is assistive and reviewable; it is never the autonomous clinical decision-maker.</w:t>
      </w:r>
    </w:p>
    <w:p>
      <w:pPr>
        <w:pStyle w:val="ListBullet"/>
      </w:pPr>
      <w:r>
        <w:rPr>
          <w:b w:val="0"/>
        </w:rPr>
        <w:t>All third-party secrets stay in backend environment variables, never in the mobile bundle.</w:t>
      </w:r>
    </w:p>
    <w:p>
      <w:pPr>
        <w:pStyle w:val="ListBullet"/>
      </w:pPr>
      <w:r>
        <w:rPr>
          <w:b w:val="0"/>
        </w:rPr>
        <w:t>Use synthetic/fake patient data in the free/SIH development environment until production privacy and contractual requirements are satisfied.</w:t>
      </w:r>
    </w:p>
    <w:p>
      <w:pPr>
        <w:pStyle w:val="Heading1"/>
        <w:keepNext/>
      </w:pPr>
      <w:r>
        <w:t>4. Implementation Notes for the Architecture</w:t>
      </w:r>
    </w:p>
    <w:p>
      <w:r>
        <w:t>Use a modular monolith rather than microservices. One mobile codebase serves all roles; domain modules remain separated inside the backend.</w:t>
      </w:r>
    </w:p>
    <w:p>
      <w:pPr>
        <w:pStyle w:val="NoSpacing"/>
      </w:pPr>
      <w:r>
        <w:rPr>
          <w:b/>
        </w:rPr>
        <w:t>[ React Native / Expo ]</w:t>
        <w:br/>
      </w:r>
      <w:r>
        <w:t xml:space="preserve">        ↓ HTTPS / WebSocket</w:t>
        <w:br/>
      </w:r>
      <w:r>
        <w:rPr>
          <w:b/>
        </w:rPr>
        <w:t>[ Node.js + Express Modular API ]</w:t>
        <w:br/>
      </w:r>
      <w:r>
        <w:t xml:space="preserve">   ├── Auth / RBAC / Consent</w:t>
        <w:br/>
        <w:t xml:space="preserve">   ├── Patient Record</w:t>
        <w:br/>
        <w:t xml:space="preserve">   ├── Referral + Socket.IO</w:t>
        <w:br/>
        <w:t xml:space="preserve">   ├── Sync API</w:t>
        <w:br/>
        <w:t xml:space="preserve">   ├── Teleconsult Signaling</w:t>
        <w:br/>
        <w:t xml:space="preserve">   └── AI Adapter</w:t>
        <w:br/>
      </w:r>
      <w:r>
        <w:t xml:space="preserve">        ↓</w:t>
        <w:br/>
      </w:r>
      <w:r>
        <w:rPr>
          <w:b/>
        </w:rPr>
        <w:t>[ Supabase Postgres + Storage ]</w:t>
        <w:br/>
      </w:r>
      <w:r>
        <w:t xml:space="preserve">        ↑</w:t>
        <w:br/>
      </w:r>
      <w:r>
        <w:t>[ Phone SQLite + Sync Outbox ]</w:t>
      </w:r>
    </w:p>
    <w:p>
      <w:pPr>
        <w:pStyle w:val="Heading1"/>
        <w:keepNext/>
      </w:pPr>
      <w:r>
        <w:t>5. Non-Negotiable Core Workflow</w:t>
      </w:r>
    </w:p>
    <w:p>
      <w:r>
        <w:t>The application should demonstrate this end-to-end path before advanced features are added:</w:t>
      </w:r>
    </w:p>
    <w:p>
      <w:pPr>
        <w:pStyle w:val="ListNumber"/>
      </w:pPr>
      <w:r>
        <w:t>Field worker logs in → scans/searches patient → views the permitted minimum record.</w:t>
      </w:r>
    </w:p>
    <w:p>
      <w:pPr>
        <w:pStyle w:val="ListNumber"/>
      </w:pPr>
      <w:r>
        <w:t>Field worker records a visit offline → local save succeeds immediately.</w:t>
      </w:r>
    </w:p>
    <w:p>
      <w:pPr>
        <w:pStyle w:val="ListNumber"/>
      </w:pPr>
      <w:r>
        <w:t>Field worker creates referral → referral starts as Pending.</w:t>
      </w:r>
    </w:p>
    <w:p>
      <w:pPr>
        <w:pStyle w:val="ListNumber"/>
      </w:pPr>
      <w:r>
        <w:t>Network returns → sync outbox pushes the local changes safely.</w:t>
      </w:r>
    </w:p>
    <w:p>
      <w:pPr>
        <w:pStyle w:val="ListNumber"/>
      </w:pPr>
      <w:r>
        <w:t>Doctor receives referral → Accepted → consult/assessment → Completed.</w:t>
      </w:r>
    </w:p>
    <w:p>
      <w:pPr>
        <w:pStyle w:val="ListNumber"/>
      </w:pPr>
      <w:r>
        <w:t>Patient/referrer sees updated referral status and timeline.</w:t>
      </w:r>
    </w:p>
    <w:p>
      <w:pPr>
        <w:pStyle w:val="ListNumber"/>
      </w:pPr>
      <w:r>
        <w:t>Audit trail records protected access and consent events.</w:t>
      </w:r>
    </w:p>
    <w:p>
      <w:pPr>
        <w:pStyle w:val="Heading1"/>
        <w:keepNext/>
      </w:pPr>
      <w:r>
        <w:t>6. Phase-Wise Development Roadmap</w:t>
      </w:r>
    </w:p>
    <w:p>
      <w:r>
        <w:t>Treat each phase as a gate. The team should not move forward because code exists; move forward when the exit test passes on a real device or a reproducible local environment.</w:t>
      </w:r>
    </w:p>
    <w:p>
      <w:pPr>
        <w:pStyle w:val="Heading2"/>
        <w:keepNext/>
      </w:pPr>
      <w:r>
        <w:t>Phase 0 — Project Setup &amp; Foundation</w:t>
      </w:r>
    </w:p>
    <w:p>
      <w:r>
        <w:t>Create a repeatable development environment and repository before implementing business features.</w:t>
      </w:r>
    </w:p>
    <w:p>
      <w:pPr>
        <w:pStyle w:val="ListBullet"/>
      </w:pPr>
      <w:r>
        <w:t>Build: Create monorepo, Expo mobile app, Express API, Supabase project, environment files, shared TypeScript types, seed/demo data, basic linting and API health check.</w:t>
      </w:r>
    </w:p>
    <w:p>
      <w:pPr>
        <w:pStyle w:val="ListBullet"/>
      </w:pPr>
      <w:r>
        <w:t>Free stack: GitHub Free, Node.js LTS, React Native + Expo, VS Code, Supabase Free</w:t>
      </w:r>
    </w:p>
    <w:p>
      <w:pPr>
        <w:pStyle w:val="ListBullet"/>
      </w:pPr>
      <w:r>
        <w:t>Exit test: Every developer can clone the repository, start the mobile app, start the API, and connect to the demo database.</w:t>
      </w:r>
    </w:p>
    <w:p>
      <w:pPr>
        <w:pStyle w:val="ListBullet"/>
      </w:pPr>
      <w:r>
        <w:t>Guardrail: No real patient data. Put all secrets in environment variables; never commit keys.</w:t>
      </w:r>
    </w:p>
    <w:p>
      <w:pPr>
        <w:pStyle w:val="Heading2"/>
        <w:keepNext/>
      </w:pPr>
      <w:r>
        <w:t>Phase 1 — Authentication &amp; Role-Based Access</w:t>
      </w:r>
    </w:p>
    <w:p>
      <w:r>
        <w:t>Establish secure role-aware entry into the application.</w:t>
      </w:r>
    </w:p>
    <w:p>
      <w:pPr>
        <w:pStyle w:val="ListBullet"/>
      </w:pPr>
      <w:r>
        <w:t>Build: Implement login, session handling, role resolution, facility association, logout, protected routes and basic privacy/consent explanation screen.</w:t>
      </w:r>
    </w:p>
    <w:p>
      <w:pPr>
        <w:pStyle w:val="ListBullet"/>
      </w:pPr>
      <w:r>
        <w:t>Free stack: Supabase Auth + Express middleware + React Navigation/Expo Router</w:t>
      </w:r>
    </w:p>
    <w:p>
      <w:pPr>
        <w:pStyle w:val="ListBullet"/>
      </w:pPr>
      <w:r>
        <w:t>Exit test: Patient, ANM/ASHA, Doctor and Admin test accounts see different permitted navigation and unauthorized API requests fail.</w:t>
      </w:r>
    </w:p>
    <w:p>
      <w:pPr>
        <w:pStyle w:val="ListBullet"/>
      </w:pPr>
      <w:r>
        <w:t>Guardrail: Skip paid SMS OTP in the prototype. Use email/password or controlled demo credentials first.</w:t>
      </w:r>
    </w:p>
    <w:p>
      <w:pPr>
        <w:pStyle w:val="Heading2"/>
        <w:keepNext/>
      </w:pPr>
      <w:r>
        <w:t>Phase 2 — Patient Profile &amp; QR Digital Health ID</w:t>
      </w:r>
    </w:p>
    <w:p>
      <w:r>
        <w:t>Make the patient record the central object and provide the pitch-required QR lookup flow.</w:t>
      </w:r>
    </w:p>
    <w:p>
      <w:pPr>
        <w:pStyle w:val="ListBullet"/>
      </w:pPr>
      <w:r>
        <w:t>Build: Create patient registration, profile, QR generation, QR scan, patient search and minimal summary/timeline.</w:t>
      </w:r>
    </w:p>
    <w:p>
      <w:pPr>
        <w:pStyle w:val="ListBullet"/>
      </w:pPr>
      <w:r>
        <w:t>Free stack: Supabase Postgres + QR/camera library + React Native</w:t>
      </w:r>
    </w:p>
    <w:p>
      <w:pPr>
        <w:pStyle w:val="ListBullet"/>
      </w:pPr>
      <w:r>
        <w:t>Exit test: ANM scans a QR on a second device and reaches the correct authorized patient record.</w:t>
      </w:r>
    </w:p>
    <w:p>
      <w:pPr>
        <w:pStyle w:val="ListBullet"/>
      </w:pPr>
      <w:r>
        <w:t>Guardrail: QR should contain an opaque identifier only; it must not contain medical information.</w:t>
      </w:r>
    </w:p>
    <w:p>
      <w:pPr>
        <w:pStyle w:val="Heading2"/>
        <w:keepNext/>
      </w:pPr>
      <w:r>
        <w:t>Phase 3 — Consent, Encounter Timeline &amp; Audit</w:t>
      </w:r>
    </w:p>
    <w:p>
      <w:r>
        <w:t>Implement the trust model around the shared record.</w:t>
      </w:r>
    </w:p>
    <w:p>
      <w:pPr>
        <w:pStyle w:val="ListBullet"/>
      </w:pPr>
      <w:r>
        <w:t>Build: Add encounters, consent grants/revocation, role/facility checks, minimum-necessary record responses and audit events.</w:t>
      </w:r>
    </w:p>
    <w:p>
      <w:pPr>
        <w:pStyle w:val="ListBullet"/>
      </w:pPr>
      <w:r>
        <w:t>Free stack: Supabase Postgres + Express authorization/policy layer</w:t>
      </w:r>
    </w:p>
    <w:p>
      <w:pPr>
        <w:pStyle w:val="ListBullet"/>
      </w:pPr>
      <w:r>
        <w:t>Exit test: Granting/revoking consent changes access; sensitive patient views and consent actions appear in audit history.</w:t>
      </w:r>
    </w:p>
    <w:p>
      <w:pPr>
        <w:pStyle w:val="ListBullet"/>
      </w:pPr>
      <w:r>
        <w:t>Guardrail: Use synthetic clinical records only in the free-tier environment.</w:t>
      </w:r>
    </w:p>
    <w:p>
      <w:pPr>
        <w:pStyle w:val="Heading2"/>
        <w:keepNext/>
      </w:pPr>
      <w:r>
        <w:t>Phase 4 — Referral Continuity</w:t>
      </w:r>
    </w:p>
    <w:p>
      <w:r>
        <w:t>Implement the pitch-required Pending → Accepted → Completed flow.</w:t>
      </w:r>
    </w:p>
    <w:p>
      <w:pPr>
        <w:pStyle w:val="ListBullet"/>
      </w:pPr>
      <w:r>
        <w:t>Build: Create referral, receiving-facility queue, status transitions, reassignment if needed, timestamps, referral detail screen and realtime update events.</w:t>
      </w:r>
    </w:p>
    <w:p>
      <w:pPr>
        <w:pStyle w:val="ListBullet"/>
      </w:pPr>
      <w:r>
        <w:t>Free stack: Express + Postgres + Socket.IO + in-app notifications</w:t>
      </w:r>
    </w:p>
    <w:p>
      <w:pPr>
        <w:pStyle w:val="ListBullet"/>
      </w:pPr>
      <w:r>
        <w:t>Exit test: A field worker creates a referral; a doctor accepts it; completion updates both the referral view and patient timeline.</w:t>
      </w:r>
    </w:p>
    <w:p>
      <w:pPr>
        <w:pStyle w:val="ListBullet"/>
      </w:pPr>
      <w:r>
        <w:t>Guardrail: Database is the source of truth. Socket.IO only distributes changes; no paid SMS/WhatsApp dependency.</w:t>
      </w:r>
    </w:p>
    <w:p>
      <w:pPr>
        <w:pStyle w:val="Heading2"/>
        <w:keepNext/>
      </w:pPr>
      <w:r>
        <w:t>Phase 5 — Offline-First Field App &amp; Sync</w:t>
      </w:r>
    </w:p>
    <w:p>
      <w:r>
        <w:t>Make field workflows usable without network connectivity.</w:t>
      </w:r>
    </w:p>
    <w:p>
      <w:pPr>
        <w:pStyle w:val="ListBullet"/>
      </w:pPr>
      <w:r>
        <w:t>Build: Cache minimum safe data, write locally first, create outbox mutations, retry on reconnect, pull deltas by cursor/version, expose sync status and conflict details.</w:t>
      </w:r>
    </w:p>
    <w:p>
      <w:pPr>
        <w:pStyle w:val="ListBullet"/>
      </w:pPr>
      <w:r>
        <w:t>Free stack: SQLite on device + repository layer + sync outbox + Express sync endpoints</w:t>
      </w:r>
    </w:p>
    <w:p>
      <w:pPr>
        <w:pStyle w:val="ListBullet"/>
      </w:pPr>
      <w:r>
        <w:t>Exit test: Airplane-mode test: create/update encounter and referral; reconnect; server receives exactly one logical operation and the device reconciles correctly.</w:t>
      </w:r>
    </w:p>
    <w:p>
      <w:pPr>
        <w:pStyle w:val="ListBullet"/>
      </w:pPr>
      <w:r>
        <w:t>Guardrail: Avoid blind last-write-wins for clinical facts. Prefer append-only encounters and explicit version checks for mutable fields.</w:t>
      </w:r>
    </w:p>
    <w:p>
      <w:pPr>
        <w:pStyle w:val="Heading2"/>
        <w:keepNext/>
      </w:pPr>
      <w:r>
        <w:t>Phase 6 — Low-Bandwidth Teleconsultation</w:t>
      </w:r>
    </w:p>
    <w:p>
      <w:r>
        <w:t>Add the pitch-required consultation feature without making it a prerequisite for core care continuity.</w:t>
      </w:r>
    </w:p>
    <w:p>
      <w:pPr>
        <w:pStyle w:val="ListBullet"/>
      </w:pPr>
      <w:r>
        <w:t>Build: Create consultation session, waiting room, permission checks, call state, audio/video and audio-only fallback.</w:t>
      </w:r>
    </w:p>
    <w:p>
      <w:pPr>
        <w:pStyle w:val="ListBullet"/>
      </w:pPr>
      <w:r>
        <w:t>Free stack: WebRTC + Socket.IO signaling + public STUN for prototype testing</w:t>
      </w:r>
    </w:p>
    <w:p>
      <w:pPr>
        <w:pStyle w:val="ListBullet"/>
      </w:pPr>
      <w:r>
        <w:t>Exit test: Two devices can join a test consultation and return to the patient record with consultation metadata saved.</w:t>
      </w:r>
    </w:p>
    <w:p>
      <w:pPr>
        <w:pStyle w:val="ListBullet"/>
      </w:pPr>
      <w:r>
        <w:t>Guardrail: Do not require paid TURN infrastructure for the first demo; test on LAN/direct paths where practical.</w:t>
      </w:r>
    </w:p>
    <w:p>
      <w:pPr>
        <w:pStyle w:val="Heading2"/>
        <w:keepNext/>
      </w:pPr>
      <w:r>
        <w:t>Phase 7 — AI Summarization &amp; Assisted Triage</w:t>
      </w:r>
    </w:p>
    <w:p>
      <w:r>
        <w:t>Add AI only after patient, consent, referral and audit workflows are stable.</w:t>
      </w:r>
    </w:p>
    <w:p>
      <w:pPr>
        <w:pStyle w:val="ListBullet"/>
      </w:pPr>
      <w:r>
        <w:t>Build: Start with deterministic summary templates. Then connect a Groq-hosted model for draft timeline summaries; later add an experimental triage signal with explicit rationale and human review.</w:t>
      </w:r>
    </w:p>
    <w:p>
      <w:pPr>
        <w:pStyle w:val="ListBullet"/>
      </w:pPr>
      <w:r>
        <w:t>Free stack: Groq API + backend AI adapter + JSON Schema validation; Ollama remains an optional local fallback</w:t>
      </w:r>
    </w:p>
    <w:p>
      <w:pPr>
        <w:pStyle w:val="ListBullet"/>
      </w:pPr>
      <w:r>
        <w:t>Exit test: Synthetic patient timeline → AI draft summary → doctor reviews/edits → approved result is saved with model/version metadata.</w:t>
      </w:r>
    </w:p>
    <w:p>
      <w:pPr>
        <w:pStyle w:val="ListBullet"/>
      </w:pPr>
      <w:r>
        <w:t>Guardrail: AI is assistance, not autonomous diagnosis. Use synthetic patient data for the free/SIH prototype. Real clinical data requires separate privacy, contractual, residency and security review before any cloud-model use.</w:t>
      </w:r>
    </w:p>
    <w:p>
      <w:pPr>
        <w:pStyle w:val="Heading2"/>
        <w:keepNext/>
      </w:pPr>
      <w:r>
        <w:t>Phase 8 — Multilingual Voice &amp; Accessibility</w:t>
      </w:r>
    </w:p>
    <w:p>
      <w:r>
        <w:t>Improve usability for low-literacy and multilingual scenarios after core workflows are reliable.</w:t>
      </w:r>
    </w:p>
    <w:p>
      <w:pPr>
        <w:pStyle w:val="ListBullet"/>
      </w:pPr>
      <w:r>
        <w:t>Build: Add Telugu/Hindi/English strings, large touch targets, icon-led actions, guided prompts and speech input for selected fields.</w:t>
      </w:r>
    </w:p>
    <w:p>
      <w:pPr>
        <w:pStyle w:val="ListBullet"/>
      </w:pPr>
      <w:r>
        <w:t>Free stack: i18n library + device/platform speech services + accessible React Native components</w:t>
      </w:r>
    </w:p>
    <w:p>
      <w:pPr>
        <w:pStyle w:val="ListBullet"/>
      </w:pPr>
      <w:r>
        <w:t>Exit test: Language can switch without breaking core navigation and a user can complete a simple field workflow with guided interaction.</w:t>
      </w:r>
    </w:p>
    <w:p>
      <w:pPr>
        <w:pStyle w:val="ListBullet"/>
      </w:pPr>
      <w:r>
        <w:t>Guardrail: Voice must complement the interface. Critical actions must remain possible with normal touch input.</w:t>
      </w:r>
    </w:p>
    <w:p>
      <w:pPr>
        <w:pStyle w:val="Heading2"/>
        <w:keepNext/>
      </w:pPr>
      <w:r>
        <w:t>Phase 9 — District Dashboard &amp; Hardening</w:t>
      </w:r>
    </w:p>
    <w:p>
      <w:r>
        <w:t>Complete the governance/operations view described in the pitch.</w:t>
      </w:r>
    </w:p>
    <w:p>
      <w:pPr>
        <w:pStyle w:val="ListBullet"/>
      </w:pPr>
      <w:r>
        <w:t>Build: Build referral bottleneck, acceptance/completion latency, facility load, sync-health and audit review views; add test-data reset and demo-mode controls.</w:t>
      </w:r>
    </w:p>
    <w:p>
      <w:pPr>
        <w:pStyle w:val="ListBullet"/>
      </w:pPr>
      <w:r>
        <w:t>Free stack: React/Vite + free static hosting or local browser + Express aggregation endpoints</w:t>
      </w:r>
    </w:p>
    <w:p>
      <w:pPr>
        <w:pStyle w:val="ListBullet"/>
      </w:pPr>
      <w:r>
        <w:t>Exit test: Admin can inspect operational bottlenecks and facility load from aggregated data without exposing unnecessary patient details.</w:t>
      </w:r>
    </w:p>
    <w:p>
      <w:pPr>
        <w:pStyle w:val="ListBullet"/>
      </w:pPr>
      <w:r>
        <w:t>Guardrail: Keep the dashboard read-optimized and aggregated. Do not add unrelated hospital-management features.</w:t>
      </w:r>
    </w:p>
    <w:p>
      <w:pPr>
        <w:pStyle w:val="Heading1"/>
        <w:keepNext/>
      </w:pPr>
      <w:r>
        <w:t>7. Priority Boundary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  <w:tblHeader w:val="true"/>
        </w:trPr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Priority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Phases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What the team should achieve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Must have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0–5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Complete continuity of care: login → patient → QR → consent → encounter → offline sync → referral → doctor completion.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Strong enhancement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6–7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Add teleconsultation and AI summary/assistance without breaking core workflows.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Final polish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8–9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Add multilingual voice, accessibility and district-level operational visibility.</w:t>
            </w:r>
          </w:p>
        </w:tc>
      </w:tr>
    </w:tbl>
    <w:p>
      <w:pPr>
        <w:pStyle w:val="Heading1"/>
        <w:keepNext/>
      </w:pPr>
      <w:r>
        <w:t>8. Free Tooling Checklist</w:t>
      </w:r>
    </w:p>
    <w:p>
      <w:pPr>
        <w:pStyle w:val="ListBullet"/>
      </w:pPr>
      <w:r>
        <w:t>GitHub Free: repository, issues, pull requests and collaboration. Keep synthetic seed data only.</w:t>
      </w:r>
    </w:p>
    <w:p>
      <w:pPr>
        <w:pStyle w:val="ListBullet"/>
      </w:pPr>
      <w:r>
        <w:t>Expo/React Native: rapid mobile development. Expo documents Expo Go as a free learner/test environment; use local development builds when custom native modules are needed.</w:t>
      </w:r>
    </w:p>
    <w:p>
      <w:pPr>
        <w:pStyle w:val="ListBullet"/>
      </w:pPr>
      <w:r>
        <w:t>Supabase Free: Postgres, Auth and basic Storage for prototype data within quotas.</w:t>
      </w:r>
    </w:p>
    <w:p>
      <w:pPr>
        <w:pStyle w:val="ListBullet"/>
      </w:pPr>
      <w:r>
        <w:t>Render Free or local Node.js: host the Express API for demonstration, accepting sleep/cold-start behavior.</w:t>
      </w:r>
    </w:p>
    <w:p>
      <w:pPr>
        <w:pStyle w:val="ListBullet"/>
      </w:pPr>
      <w:r>
        <w:t>Groq API: primary prototype AI provider for fast hosted inference; keep Ollama as an optional local fallback for development/testing.</w:t>
      </w:r>
    </w:p>
    <w:p>
      <w:pPr>
        <w:pStyle w:val="ListBullet"/>
      </w:pPr>
      <w:r>
        <w:t>WebRTC: open-source media transport for teleconsultation; keep TURN out of the first prototype unless required for network traversal.</w:t>
      </w:r>
    </w:p>
    <w:p>
      <w:pPr>
        <w:pStyle w:val="ListBullet"/>
      </w:pPr>
      <w:r>
        <w:t>React/Vite static admin: use free static hosting or local browser access for the SIH demo.</w:t>
      </w:r>
    </w:p>
    <w:p>
      <w:pPr>
        <w:pStyle w:val="Heading1"/>
        <w:keepNext/>
      </w:pPr>
      <w:r>
        <w:t>9. What to Avoid Until the Core Is Stable</w:t>
      </w:r>
    </w:p>
    <w:p>
      <w:pPr>
        <w:pStyle w:val="ListBullet"/>
      </w:pPr>
      <w:r>
        <w:t>Paid SMS OTP and paid messaging providers.</w:t>
      </w:r>
    </w:p>
    <w:p>
      <w:pPr>
        <w:pStyle w:val="ListBullet"/>
      </w:pPr>
      <w:r>
        <w:t>Paid maps/geocoding and unnecessary third-party APIs.</w:t>
      </w:r>
    </w:p>
    <w:p>
      <w:pPr>
        <w:pStyle w:val="ListBullet"/>
      </w:pPr>
      <w:r>
        <w:t>Kubernetes, microservices, message brokers and multiple databases.</w:t>
      </w:r>
    </w:p>
    <w:p>
      <w:pPr>
        <w:pStyle w:val="ListBullet"/>
      </w:pPr>
      <w:r>
        <w:t>Uncontrolled AI API usage; route all AI traffic through the backend so the provider key never reaches the mobile app.</w:t>
      </w:r>
    </w:p>
    <w:p>
      <w:pPr>
        <w:pStyle w:val="ListBullet"/>
      </w:pPr>
      <w:r>
        <w:t>Complex hospital ERP, billing, pharmacy and laboratory modules outside the pitch scope.</w:t>
      </w:r>
    </w:p>
    <w:p>
      <w:pPr>
        <w:pStyle w:val="ListBullet"/>
      </w:pPr>
      <w:r>
        <w:t>Production claims or use of real patient records on free-tier infrastructure.</w:t>
      </w:r>
    </w:p>
    <w:p>
      <w:pPr>
        <w:pStyle w:val="Heading1"/>
        <w:keepNext/>
      </w:pPr>
      <w:r>
        <w:t>10. Testing Gate per Phase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  <w:tblHeader w:val="true"/>
        </w:trPr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Test area</w:t>
            </w:r>
          </w:p>
        </w:tc>
        <w:tc>
          <w:tcPr>
            <w:tcW w:type="dxa" w:w="51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Required evidence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Authentication/RBAC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Wrong-role and wrong-facility access denied.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QR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Correct patient resolves; invalid or unauthorized access is blocked.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Consent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Grant/revoke changes access and creates audit entries.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Referral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Pending → Accepted → Completed is persisted and visible to authorized users.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Offline sync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Airplane mode works; reconnect does not create duplicate logical records.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Teleconsult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Two-device call, disconnect/reconnect, audio fallback.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Synthetic record, draft summary, human review, model/version metadata.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Dashboard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Aggregated metrics match database counts and are access-controlled.</w:t>
            </w:r>
          </w:p>
        </w:tc>
      </w:tr>
    </w:tbl>
    <w:p>
      <w:pPr>
        <w:pStyle w:val="Heading1"/>
        <w:keepNext/>
      </w:pPr>
      <w:r>
        <w:t>11. Security &amp; Healthcare Data Boundary</w:t>
      </w:r>
    </w:p>
    <w:p>
      <w:r>
        <w:t>The pitch identifies inconsistent connectivity, low digital literacy and privacy/consent as important risks. The prototype should therefore implement RBAC, consent checks, minimum-necessary data access, audit logging and secure local handling from the beginning—not as a final phase.</w:t>
      </w:r>
    </w:p>
    <w:p>
      <w:r>
        <w:t>For the free-cost prototype, use synthetic patients and fictional clinical data. Current Supabase Free documentation lists HIPAA as unavailable on the Free plan, and free hosting tiers have availability/usage constraints. A production healthcare deployment requires a separate security, privacy, regulatory and infrastructure assessment.</w:t>
      </w:r>
    </w:p>
    <w:p>
      <w:pPr>
        <w:pStyle w:val="Heading1"/>
        <w:keepNext/>
      </w:pPr>
      <w:r>
        <w:t>12. Definition of Done for the SIH Demonstration</w:t>
      </w:r>
    </w:p>
    <w:p>
      <w:pPr>
        <w:pStyle w:val="ListBullet"/>
      </w:pPr>
      <w:r>
        <w:t>Patient is created and receives a QR Digital Health ID.</w:t>
      </w:r>
    </w:p>
    <w:p>
      <w:pPr>
        <w:pStyle w:val="ListBullet"/>
      </w:pPr>
      <w:r>
        <w:t>ANM/ASHA scans the QR and views the authorized timeline.</w:t>
      </w:r>
    </w:p>
    <w:p>
      <w:pPr>
        <w:pStyle w:val="ListBullet"/>
      </w:pPr>
      <w:r>
        <w:t>ANM/ASHA can record a visit and create a referral offline.</w:t>
      </w:r>
    </w:p>
    <w:p>
      <w:pPr>
        <w:pStyle w:val="ListBullet"/>
      </w:pPr>
      <w:r>
        <w:t>Reconnection synchronizes the work safely.</w:t>
      </w:r>
    </w:p>
    <w:p>
      <w:pPr>
        <w:pStyle w:val="ListBullet"/>
      </w:pPr>
      <w:r>
        <w:t>Doctor receives, accepts and completes the referral.</w:t>
      </w:r>
    </w:p>
    <w:p>
      <w:pPr>
        <w:pStyle w:val="ListBullet"/>
      </w:pPr>
      <w:r>
        <w:t>Patient/referrer sees updated referral status.</w:t>
      </w:r>
    </w:p>
    <w:p>
      <w:pPr>
        <w:pStyle w:val="ListBullet"/>
      </w:pPr>
      <w:r>
        <w:t>Consent and sensitive record access are auditable.</w:t>
      </w:r>
    </w:p>
    <w:p>
      <w:pPr>
        <w:pStyle w:val="ListBullet"/>
      </w:pPr>
      <w:r>
        <w:t>Teleconsultation works on two demo devices, preferably with audio fallback.</w:t>
      </w:r>
    </w:p>
    <w:p>
      <w:pPr>
        <w:pStyle w:val="ListBullet"/>
      </w:pPr>
      <w:r>
        <w:t>AI creates a draft summary from synthetic data and a clinician role can review it.</w:t>
      </w:r>
    </w:p>
    <w:p>
      <w:pPr>
        <w:pStyle w:val="ListBullet"/>
      </w:pPr>
      <w:r>
        <w:t>Admin sees referral bottlenecks and facility load.</w:t>
      </w:r>
    </w:p>
    <w:p>
      <w:pPr>
        <w:pStyle w:val="ListBullet"/>
      </w:pPr>
      <w:r>
        <w:t>The core workflow remains usable even if AI, voice or realtime services are temporarily unavailable.</w:t>
      </w:r>
    </w:p>
    <w:p>
      <w:pPr>
        <w:pStyle w:val="Heading1"/>
        <w:keepNext/>
      </w:pPr>
      <w:r>
        <w:t>13. Source Notes</w:t>
      </w:r>
    </w:p>
    <w:p>
      <w:r>
        <w:t>Primary product basis: SwasthyaSetu — Unified Care Continuity &amp; Access Platform for Rural Healthcare, SIH 2026 pitch deck. The deck specifies the role-based continuity platform, consent-controlled unified record, QR digital health ID, referral tracking, offline-first field app, low-bandwidth teleconsultation, AI assistance, multilingual voice UI and the proposed technology stack.</w:t>
      </w:r>
    </w:p>
    <w:p>
      <w:r>
        <w:t>Current free-tier notes were checked on 19 September 2026 against official provider documentation for Supabase, Render, Expo, GitHub, Ollama and Android Developer Console. Free-tier limits and platform pricing can change; re-check before a later production deployment. Groq model documentation used for the AI architecture: https://console.groq.com/docs/models ; https://console.groq.com/docs/structured-outputs ; https://console.groq.com/docs/model/openai/gpt-oss-120b ; https://console.groq.com/docs/model/qwen/qwen3.8-27b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SwasthyaSetu | Architecture + Free-Tier Phase-Wise Development Plan | SIH 2026 Prototype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SwasthyaSetu Architecture + Free-Tier Phase-Wise Development Plan</dc:title>
  <dc:subject>SIH 2026 mobile application architecture and phased implementation roadmap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