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673DB1" w14:textId="77777777" w:rsidR="00B66BE6" w:rsidRPr="00B66BE6" w:rsidRDefault="00B66BE6" w:rsidP="00B66BE6">
      <w:pPr>
        <w:pBdr>
          <w:bottom w:val="single" w:sz="6" w:space="8" w:color="000000"/>
        </w:pBdr>
        <w:shd w:val="clear" w:color="auto" w:fill="FFFFFF"/>
        <w:spacing w:after="0" w:line="240" w:lineRule="auto"/>
        <w:textAlignment w:val="baseline"/>
        <w:outlineLvl w:val="0"/>
        <w:rPr>
          <w:rFonts w:ascii="Arial" w:eastAsia="Times New Roman" w:hAnsi="Arial" w:cs="Arial"/>
          <w:b/>
          <w:bCs/>
          <w:color w:val="000000"/>
          <w:kern w:val="36"/>
          <w:sz w:val="48"/>
          <w:szCs w:val="48"/>
          <w:lang w:eastAsia="en-IN"/>
        </w:rPr>
      </w:pPr>
      <w:r w:rsidRPr="00B66BE6">
        <w:rPr>
          <w:rFonts w:ascii="Arial" w:eastAsia="Times New Roman" w:hAnsi="Arial" w:cs="Arial"/>
          <w:b/>
          <w:bCs/>
          <w:color w:val="000000"/>
          <w:kern w:val="36"/>
          <w:sz w:val="48"/>
          <w:szCs w:val="48"/>
          <w:bdr w:val="none" w:sz="0" w:space="0" w:color="auto" w:frame="1"/>
          <w:lang w:eastAsia="en-IN"/>
        </w:rPr>
        <w:t>Chapter 5. </w:t>
      </w:r>
      <w:r w:rsidRPr="00B66BE6">
        <w:rPr>
          <w:rFonts w:ascii="Arial" w:eastAsia="Times New Roman" w:hAnsi="Arial" w:cs="Arial"/>
          <w:b/>
          <w:bCs/>
          <w:color w:val="000000"/>
          <w:kern w:val="36"/>
          <w:sz w:val="48"/>
          <w:szCs w:val="48"/>
          <w:lang w:eastAsia="en-IN"/>
        </w:rPr>
        <w:t>Access and Security</w:t>
      </w:r>
    </w:p>
    <w:p w14:paraId="35028440" w14:textId="77777777" w:rsidR="00D847B4" w:rsidRDefault="00D847B4">
      <w:pPr>
        <w:rPr>
          <w:color w:val="333333"/>
          <w:sz w:val="28"/>
          <w:szCs w:val="28"/>
          <w:shd w:val="clear" w:color="auto" w:fill="FFFFFF"/>
        </w:rPr>
      </w:pPr>
    </w:p>
    <w:p w14:paraId="6FE9563D" w14:textId="772F6F27" w:rsidR="00BD72BC" w:rsidRDefault="00D847B4">
      <w:pPr>
        <w:rPr>
          <w:color w:val="333333"/>
          <w:sz w:val="24"/>
          <w:szCs w:val="24"/>
          <w:shd w:val="clear" w:color="auto" w:fill="FFFFFF"/>
        </w:rPr>
      </w:pPr>
      <w:r w:rsidRPr="00D847B4">
        <w:rPr>
          <w:color w:val="333333"/>
          <w:sz w:val="24"/>
          <w:szCs w:val="24"/>
          <w:shd w:val="clear" w:color="auto" w:fill="FFFFFF"/>
        </w:rPr>
        <w:t xml:space="preserve">Being able to create pipelines-as-code offers enormous potential and flexibility. In Scripted Pipelines, calls to any Groovy construct or Jenkins functionality or external method can be keyed into the pipeline script. However, that also significantly increases the ability to accidentally or intentionally do something within the code for a pipeline that shouldn’t be done. So, security </w:t>
      </w:r>
      <w:proofErr w:type="gramStart"/>
      <w:r w:rsidRPr="00D847B4">
        <w:rPr>
          <w:color w:val="333333"/>
          <w:sz w:val="24"/>
          <w:szCs w:val="24"/>
          <w:shd w:val="clear" w:color="auto" w:fill="FFFFFF"/>
        </w:rPr>
        <w:t>has to</w:t>
      </w:r>
      <w:proofErr w:type="gramEnd"/>
      <w:r w:rsidRPr="00D847B4">
        <w:rPr>
          <w:color w:val="333333"/>
          <w:sz w:val="24"/>
          <w:szCs w:val="24"/>
          <w:shd w:val="clear" w:color="auto" w:fill="FFFFFF"/>
        </w:rPr>
        <w:t xml:space="preserve"> be a first-class concern—and a first-class feature—for both pipelines and the Jenkins environment they are created and run in.</w:t>
      </w:r>
    </w:p>
    <w:p w14:paraId="71C81D95" w14:textId="38813123" w:rsidR="00D847B4" w:rsidRDefault="006243AB">
      <w:pPr>
        <w:rPr>
          <w:color w:val="333333"/>
          <w:sz w:val="24"/>
          <w:szCs w:val="24"/>
          <w:shd w:val="clear" w:color="auto" w:fill="FFFFFF"/>
        </w:rPr>
      </w:pPr>
      <w:r w:rsidRPr="006243AB">
        <w:rPr>
          <w:color w:val="333333"/>
          <w:sz w:val="24"/>
          <w:szCs w:val="24"/>
          <w:shd w:val="clear" w:color="auto" w:fill="FFFFFF"/>
        </w:rPr>
        <w:t>we’ll survey the different ways that Jenkins has for controlling access and security. We’ll first look at the overall security options, then we’ll survey the traditional credentials mechanisms that Jenkins offers and how to use those in pipelines.</w:t>
      </w:r>
    </w:p>
    <w:p w14:paraId="58CB3DCD" w14:textId="77777777" w:rsidR="001C66C5" w:rsidRDefault="001C66C5" w:rsidP="001C66C5">
      <w:pPr>
        <w:pStyle w:val="Heading1"/>
        <w:shd w:val="clear" w:color="auto" w:fill="FFFFFF"/>
        <w:spacing w:before="600" w:beforeAutospacing="0" w:after="120" w:afterAutospacing="0"/>
        <w:textAlignment w:val="baseline"/>
        <w:rPr>
          <w:rFonts w:ascii="Arial" w:hAnsi="Arial" w:cs="Arial"/>
          <w:color w:val="8E0012"/>
          <w:sz w:val="31"/>
          <w:szCs w:val="31"/>
        </w:rPr>
      </w:pPr>
      <w:r>
        <w:rPr>
          <w:rFonts w:ascii="Arial" w:hAnsi="Arial" w:cs="Arial"/>
          <w:color w:val="8E0012"/>
          <w:sz w:val="31"/>
          <w:szCs w:val="31"/>
        </w:rPr>
        <w:t>Securing Jenkins</w:t>
      </w:r>
    </w:p>
    <w:p w14:paraId="4F46D1B2" w14:textId="080EB6F8" w:rsidR="006243AB" w:rsidRDefault="006243AB">
      <w:pPr>
        <w:rPr>
          <w:sz w:val="24"/>
          <w:szCs w:val="24"/>
        </w:rPr>
      </w:pPr>
    </w:p>
    <w:p w14:paraId="378E053C" w14:textId="6F94E4C1" w:rsidR="001C66C5" w:rsidRPr="001C66C5" w:rsidRDefault="001C66C5">
      <w:pPr>
        <w:rPr>
          <w:color w:val="333333"/>
          <w:sz w:val="24"/>
          <w:szCs w:val="24"/>
          <w:shd w:val="clear" w:color="auto" w:fill="FFFFFF"/>
        </w:rPr>
      </w:pPr>
      <w:r w:rsidRPr="001C66C5">
        <w:rPr>
          <w:color w:val="333333"/>
          <w:sz w:val="24"/>
          <w:szCs w:val="24"/>
          <w:shd w:val="clear" w:color="auto" w:fill="FFFFFF"/>
        </w:rPr>
        <w:t>Prior to Jenkins 2.0, the default configuration for Jenkins was to have security disabled—not doing any security checking. This meant that Jenkins was wide open by default. Since Jenkins 2.0, the default has changed to have security enabled. Initially this means that when you use Jenkins, you need to supply a user ID and password. In fact, when you install Jenkins 2.0, you must enter a generated initial password—provided in an obscure file—as part of the installation. You also need to create an initial user with a user ID and password.</w:t>
      </w:r>
    </w:p>
    <w:p w14:paraId="3E18B3A7" w14:textId="54B0EB1A" w:rsidR="001C66C5" w:rsidRPr="001C66C5" w:rsidRDefault="001C66C5">
      <w:pPr>
        <w:rPr>
          <w:sz w:val="24"/>
          <w:szCs w:val="24"/>
        </w:rPr>
      </w:pPr>
    </w:p>
    <w:p w14:paraId="223831B1" w14:textId="5140E5F9" w:rsidR="001C66C5" w:rsidRPr="001C66C5" w:rsidRDefault="001C66C5">
      <w:pPr>
        <w:rPr>
          <w:color w:val="333333"/>
          <w:sz w:val="24"/>
          <w:szCs w:val="24"/>
          <w:shd w:val="clear" w:color="auto" w:fill="FFFFFF"/>
        </w:rPr>
      </w:pPr>
      <w:r w:rsidRPr="001C66C5">
        <w:rPr>
          <w:color w:val="333333"/>
          <w:sz w:val="24"/>
          <w:szCs w:val="24"/>
          <w:shd w:val="clear" w:color="auto" w:fill="FFFFFF"/>
        </w:rPr>
        <w:t xml:space="preserve">Beyond the basic logins, </w:t>
      </w:r>
      <w:proofErr w:type="gramStart"/>
      <w:r w:rsidRPr="001C66C5">
        <w:rPr>
          <w:color w:val="333333"/>
          <w:sz w:val="24"/>
          <w:szCs w:val="24"/>
          <w:shd w:val="clear" w:color="auto" w:fill="FFFFFF"/>
        </w:rPr>
        <w:t>a number of</w:t>
      </w:r>
      <w:proofErr w:type="gramEnd"/>
      <w:r w:rsidRPr="001C66C5">
        <w:rPr>
          <w:color w:val="333333"/>
          <w:sz w:val="24"/>
          <w:szCs w:val="24"/>
          <w:shd w:val="clear" w:color="auto" w:fill="FFFFFF"/>
        </w:rPr>
        <w:t xml:space="preserve"> security mechanisms are available through the Configure Global Security link on the Manage Jenkins page. This should be your starting point for a secure instance.</w:t>
      </w:r>
    </w:p>
    <w:p w14:paraId="41C35574" w14:textId="2FF2EEDF" w:rsidR="001C66C5" w:rsidRDefault="001C66C5">
      <w:pPr>
        <w:rPr>
          <w:sz w:val="24"/>
          <w:szCs w:val="24"/>
        </w:rPr>
      </w:pPr>
      <w:r>
        <w:rPr>
          <w:noProof/>
        </w:rPr>
        <w:drawing>
          <wp:inline distT="0" distB="0" distL="0" distR="0" wp14:anchorId="27F78675" wp14:editId="0FD2D2F2">
            <wp:extent cx="5731510" cy="19208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1920875"/>
                    </a:xfrm>
                    <a:prstGeom prst="rect">
                      <a:avLst/>
                    </a:prstGeom>
                  </pic:spPr>
                </pic:pic>
              </a:graphicData>
            </a:graphic>
          </wp:inline>
        </w:drawing>
      </w:r>
    </w:p>
    <w:p w14:paraId="1D80A3B3" w14:textId="77777777" w:rsidR="003973CF" w:rsidRDefault="003973CF" w:rsidP="003973CF">
      <w:pPr>
        <w:pStyle w:val="Heading2"/>
        <w:shd w:val="clear" w:color="auto" w:fill="FFFFFF"/>
        <w:textAlignment w:val="baseline"/>
        <w:rPr>
          <w:rFonts w:ascii="Arial" w:hAnsi="Arial" w:cs="Arial"/>
          <w:color w:val="404040"/>
        </w:rPr>
      </w:pPr>
    </w:p>
    <w:p w14:paraId="15779262" w14:textId="77777777" w:rsidR="003973CF" w:rsidRDefault="003973CF" w:rsidP="003973CF">
      <w:pPr>
        <w:pStyle w:val="Heading2"/>
        <w:shd w:val="clear" w:color="auto" w:fill="FFFFFF"/>
        <w:textAlignment w:val="baseline"/>
        <w:rPr>
          <w:rFonts w:ascii="Arial" w:hAnsi="Arial" w:cs="Arial"/>
          <w:color w:val="404040"/>
        </w:rPr>
      </w:pPr>
    </w:p>
    <w:p w14:paraId="10308229" w14:textId="5B4F69E5" w:rsidR="003973CF" w:rsidRPr="003973CF" w:rsidRDefault="003973CF" w:rsidP="003973CF">
      <w:pPr>
        <w:pStyle w:val="Heading2"/>
        <w:shd w:val="clear" w:color="auto" w:fill="FFFFFF"/>
        <w:textAlignment w:val="baseline"/>
        <w:rPr>
          <w:rFonts w:ascii="Arial" w:hAnsi="Arial" w:cs="Arial"/>
          <w:b/>
          <w:color w:val="404040"/>
        </w:rPr>
      </w:pPr>
      <w:r w:rsidRPr="003973CF">
        <w:rPr>
          <w:rFonts w:ascii="Arial" w:hAnsi="Arial" w:cs="Arial"/>
          <w:b/>
          <w:color w:val="404040"/>
        </w:rPr>
        <w:t>Enabling Security</w:t>
      </w:r>
    </w:p>
    <w:p w14:paraId="109E617E" w14:textId="74BB8642" w:rsidR="003973CF" w:rsidRPr="0033629D" w:rsidRDefault="003973CF" w:rsidP="003973CF">
      <w:pPr>
        <w:rPr>
          <w:color w:val="333333"/>
          <w:sz w:val="24"/>
          <w:szCs w:val="24"/>
          <w:shd w:val="clear" w:color="auto" w:fill="FFFFFF"/>
        </w:rPr>
      </w:pPr>
      <w:r w:rsidRPr="0033629D">
        <w:rPr>
          <w:color w:val="333333"/>
          <w:sz w:val="24"/>
          <w:szCs w:val="24"/>
          <w:shd w:val="clear" w:color="auto" w:fill="FFFFFF"/>
        </w:rPr>
        <w:t>The top option on the global security configuration page is also the most high-level one—meaning that it encompasses the most related functionality. Without the “Enable security” option checked, security-checking operations are not enabled. With this option turned on, security can be configured along two dimensions—authentication and authorization.</w:t>
      </w:r>
    </w:p>
    <w:p w14:paraId="119938A5" w14:textId="351662FE" w:rsidR="003973CF" w:rsidRDefault="003973CF" w:rsidP="003973CF">
      <w:pPr>
        <w:rPr>
          <w:color w:val="333333"/>
          <w:sz w:val="28"/>
          <w:szCs w:val="28"/>
          <w:shd w:val="clear" w:color="auto" w:fill="FFFFFF"/>
        </w:rPr>
      </w:pPr>
      <w:r>
        <w:rPr>
          <w:noProof/>
        </w:rPr>
        <w:drawing>
          <wp:inline distT="0" distB="0" distL="0" distR="0" wp14:anchorId="51E58BC8" wp14:editId="4E7D3992">
            <wp:extent cx="5731510" cy="28549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54960"/>
                    </a:xfrm>
                    <a:prstGeom prst="rect">
                      <a:avLst/>
                    </a:prstGeom>
                  </pic:spPr>
                </pic:pic>
              </a:graphicData>
            </a:graphic>
          </wp:inline>
        </w:drawing>
      </w:r>
    </w:p>
    <w:p w14:paraId="36E072A8" w14:textId="0483D07A" w:rsidR="003973CF" w:rsidRDefault="003973CF" w:rsidP="003973CF">
      <w:pPr>
        <w:rPr>
          <w:color w:val="333333"/>
          <w:sz w:val="28"/>
          <w:szCs w:val="28"/>
          <w:shd w:val="clear" w:color="auto" w:fill="FFFFFF"/>
        </w:rPr>
      </w:pPr>
    </w:p>
    <w:p w14:paraId="4FE18A86" w14:textId="18291BA3" w:rsidR="003973CF" w:rsidRDefault="003973CF" w:rsidP="003973CF">
      <w:pPr>
        <w:rPr>
          <w:color w:val="333333"/>
          <w:sz w:val="28"/>
          <w:szCs w:val="28"/>
          <w:shd w:val="clear" w:color="auto" w:fill="FFFFFF"/>
        </w:rPr>
      </w:pPr>
      <w:r>
        <w:rPr>
          <w:noProof/>
        </w:rPr>
        <w:drawing>
          <wp:inline distT="0" distB="0" distL="0" distR="0" wp14:anchorId="728F5C67" wp14:editId="5C147714">
            <wp:extent cx="5731510" cy="22459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245995"/>
                    </a:xfrm>
                    <a:prstGeom prst="rect">
                      <a:avLst/>
                    </a:prstGeom>
                  </pic:spPr>
                </pic:pic>
              </a:graphicData>
            </a:graphic>
          </wp:inline>
        </w:drawing>
      </w:r>
    </w:p>
    <w:p w14:paraId="7C160471" w14:textId="429F882D" w:rsidR="003973CF" w:rsidRDefault="003973CF" w:rsidP="003973CF">
      <w:pPr>
        <w:rPr>
          <w:color w:val="333333"/>
          <w:sz w:val="28"/>
          <w:szCs w:val="28"/>
          <w:shd w:val="clear" w:color="auto" w:fill="FFFFFF"/>
        </w:rPr>
      </w:pPr>
    </w:p>
    <w:p w14:paraId="7D37F70B" w14:textId="2AB40D20" w:rsidR="003973CF" w:rsidRPr="0033629D" w:rsidRDefault="00E21ED0" w:rsidP="003973CF">
      <w:pPr>
        <w:rPr>
          <w:color w:val="333333"/>
          <w:sz w:val="24"/>
          <w:szCs w:val="24"/>
          <w:shd w:val="clear" w:color="auto" w:fill="FFFFFF"/>
        </w:rPr>
      </w:pPr>
      <w:r w:rsidRPr="0033629D">
        <w:rPr>
          <w:rStyle w:val="Emphasis"/>
          <w:color w:val="333333"/>
          <w:sz w:val="24"/>
          <w:szCs w:val="24"/>
          <w:bdr w:val="none" w:sz="0" w:space="0" w:color="auto" w:frame="1"/>
          <w:shd w:val="clear" w:color="auto" w:fill="FFFFFF"/>
        </w:rPr>
        <w:t>Authentication</w:t>
      </w:r>
      <w:r w:rsidRPr="0033629D">
        <w:rPr>
          <w:color w:val="333333"/>
          <w:sz w:val="24"/>
          <w:szCs w:val="24"/>
          <w:shd w:val="clear" w:color="auto" w:fill="FFFFFF"/>
        </w:rPr>
        <w:t> here refers to how users can identify themselves to the system, such as by user ID and password. This is now called “Security Realm” in Jenkins. </w:t>
      </w:r>
      <w:r w:rsidRPr="0033629D">
        <w:rPr>
          <w:rStyle w:val="Emphasis"/>
          <w:color w:val="333333"/>
          <w:sz w:val="24"/>
          <w:szCs w:val="24"/>
          <w:bdr w:val="none" w:sz="0" w:space="0" w:color="auto" w:frame="1"/>
          <w:shd w:val="clear" w:color="auto" w:fill="FFFFFF"/>
        </w:rPr>
        <w:t>Authorization</w:t>
      </w:r>
      <w:r w:rsidRPr="0033629D">
        <w:rPr>
          <w:color w:val="333333"/>
          <w:sz w:val="24"/>
          <w:szCs w:val="24"/>
          <w:shd w:val="clear" w:color="auto" w:fill="FFFFFF"/>
        </w:rPr>
        <w:t> refers to what permissions authorized users have. These two orthogonal dimensions can, together, implement nearly any desired security policy.</w:t>
      </w:r>
    </w:p>
    <w:p w14:paraId="58684FDA" w14:textId="4300CFA8" w:rsidR="00E21ED0" w:rsidRPr="0033629D" w:rsidRDefault="0066034B" w:rsidP="003973CF">
      <w:pPr>
        <w:rPr>
          <w:color w:val="333333"/>
          <w:sz w:val="24"/>
          <w:szCs w:val="24"/>
          <w:shd w:val="clear" w:color="auto" w:fill="FFFFFF"/>
        </w:rPr>
      </w:pPr>
      <w:r w:rsidRPr="0033629D">
        <w:rPr>
          <w:color w:val="333333"/>
          <w:sz w:val="24"/>
          <w:szCs w:val="24"/>
          <w:shd w:val="clear" w:color="auto" w:fill="FFFFFF"/>
        </w:rPr>
        <w:lastRenderedPageBreak/>
        <w:t>The username/password login info is required for any operation unless anonymous users are specifically allowed to do the operation. In Jenkins 2, by default, logged-in users have full control and anonymous users have no access.</w:t>
      </w:r>
    </w:p>
    <w:p w14:paraId="112B45F0" w14:textId="2756BA50" w:rsidR="0066034B" w:rsidRDefault="0033629D" w:rsidP="003973CF">
      <w:pPr>
        <w:rPr>
          <w:color w:val="333333"/>
          <w:sz w:val="24"/>
          <w:szCs w:val="24"/>
          <w:shd w:val="clear" w:color="auto" w:fill="FFFFFF"/>
        </w:rPr>
      </w:pPr>
      <w:r w:rsidRPr="0033629D">
        <w:rPr>
          <w:color w:val="333333"/>
          <w:sz w:val="24"/>
          <w:szCs w:val="24"/>
          <w:shd w:val="clear" w:color="auto" w:fill="FFFFFF"/>
        </w:rPr>
        <w:t>Under the checkbox to enable security, we have the “Disable remember me” checkbox. Checking this option to enable it removes the “Remember me on this computer” option from the login screen.</w:t>
      </w:r>
    </w:p>
    <w:p w14:paraId="45365C63" w14:textId="58A5C910" w:rsidR="0033629D" w:rsidRDefault="0033629D" w:rsidP="003973CF">
      <w:pPr>
        <w:rPr>
          <w:color w:val="333333"/>
          <w:sz w:val="24"/>
          <w:szCs w:val="24"/>
          <w:shd w:val="clear" w:color="auto" w:fill="FFFFFF"/>
        </w:rPr>
      </w:pPr>
      <w:r>
        <w:rPr>
          <w:noProof/>
        </w:rPr>
        <w:drawing>
          <wp:inline distT="0" distB="0" distL="0" distR="0" wp14:anchorId="05156206" wp14:editId="205E31B6">
            <wp:extent cx="4295775" cy="952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95775" cy="952500"/>
                    </a:xfrm>
                    <a:prstGeom prst="rect">
                      <a:avLst/>
                    </a:prstGeom>
                  </pic:spPr>
                </pic:pic>
              </a:graphicData>
            </a:graphic>
          </wp:inline>
        </w:drawing>
      </w:r>
    </w:p>
    <w:p w14:paraId="44B403A7" w14:textId="77777777" w:rsidR="00C54549" w:rsidRPr="00C54549" w:rsidRDefault="00C54549" w:rsidP="00C54549">
      <w:pPr>
        <w:pStyle w:val="Heading3"/>
        <w:shd w:val="clear" w:color="auto" w:fill="FFFFFF"/>
        <w:textAlignment w:val="baseline"/>
        <w:rPr>
          <w:rFonts w:ascii="Arial" w:hAnsi="Arial" w:cs="Arial"/>
          <w:b/>
          <w:caps/>
          <w:color w:val="555555"/>
          <w:spacing w:val="15"/>
          <w:sz w:val="28"/>
          <w:szCs w:val="28"/>
        </w:rPr>
      </w:pPr>
      <w:r w:rsidRPr="00C54549">
        <w:rPr>
          <w:rFonts w:ascii="Arial" w:hAnsi="Arial" w:cs="Arial"/>
          <w:b/>
          <w:caps/>
          <w:color w:val="555555"/>
          <w:spacing w:val="15"/>
          <w:sz w:val="28"/>
          <w:szCs w:val="28"/>
        </w:rPr>
        <w:t>ACCESS CONTROL—SECURITY REALM</w:t>
      </w:r>
    </w:p>
    <w:p w14:paraId="6B1F629F" w14:textId="7310066B" w:rsidR="0033629D" w:rsidRPr="006C74CF" w:rsidRDefault="00F25F27" w:rsidP="003973CF">
      <w:pPr>
        <w:rPr>
          <w:color w:val="333333"/>
          <w:sz w:val="24"/>
          <w:szCs w:val="24"/>
          <w:shd w:val="clear" w:color="auto" w:fill="FFFFFF"/>
        </w:rPr>
      </w:pPr>
      <w:r w:rsidRPr="006C74CF">
        <w:rPr>
          <w:color w:val="333333"/>
          <w:sz w:val="24"/>
          <w:szCs w:val="24"/>
          <w:shd w:val="clear" w:color="auto" w:fill="FFFFFF"/>
        </w:rPr>
        <w:t>This section allows us to specify which entity will be responsible for authenticating users to Jenkins. There are several choices.</w:t>
      </w:r>
    </w:p>
    <w:p w14:paraId="4786D460" w14:textId="77777777" w:rsidR="00F25F27" w:rsidRDefault="00F25F27" w:rsidP="00F25F27">
      <w:pPr>
        <w:pStyle w:val="Heading4"/>
        <w:shd w:val="clear" w:color="auto" w:fill="FFFFFF"/>
        <w:textAlignment w:val="baseline"/>
        <w:rPr>
          <w:rFonts w:ascii="Arial" w:hAnsi="Arial" w:cs="Arial"/>
          <w:color w:val="404040"/>
          <w:sz w:val="28"/>
          <w:szCs w:val="28"/>
        </w:rPr>
      </w:pPr>
      <w:r>
        <w:rPr>
          <w:rFonts w:ascii="Arial" w:hAnsi="Arial" w:cs="Arial"/>
          <w:b/>
          <w:bCs/>
          <w:i w:val="0"/>
          <w:iCs w:val="0"/>
          <w:color w:val="404040"/>
          <w:sz w:val="28"/>
          <w:szCs w:val="28"/>
        </w:rPr>
        <w:t>Delegate to servlet container</w:t>
      </w:r>
    </w:p>
    <w:p w14:paraId="48D33A72" w14:textId="1A8E3E2B" w:rsidR="00F25F27" w:rsidRDefault="00F25F27" w:rsidP="003973CF">
      <w:pPr>
        <w:rPr>
          <w:color w:val="333333"/>
          <w:sz w:val="24"/>
          <w:szCs w:val="24"/>
          <w:shd w:val="clear" w:color="auto" w:fill="FFFFFF"/>
        </w:rPr>
      </w:pPr>
    </w:p>
    <w:p w14:paraId="24F25955" w14:textId="77777777" w:rsidR="00F25F27" w:rsidRPr="006C74CF" w:rsidRDefault="00F25F27" w:rsidP="00F25F27">
      <w:pPr>
        <w:pStyle w:val="NormalWeb"/>
        <w:shd w:val="clear" w:color="auto" w:fill="FFFFFF"/>
        <w:textAlignment w:val="baseline"/>
        <w:rPr>
          <w:color w:val="333333"/>
        </w:rPr>
      </w:pPr>
      <w:r w:rsidRPr="006C74CF">
        <w:rPr>
          <w:color w:val="333333"/>
        </w:rPr>
        <w:t>The servlet container being referenced here is the one running the Jenkins instance. These days, this is usually Jetty, but it might also be Tomcat or some other servlet if the installation has been customized. With this option, you are allowing authentication via whatever mechanism the servlet container uses.</w:t>
      </w:r>
    </w:p>
    <w:p w14:paraId="0059CB0E" w14:textId="77777777" w:rsidR="00F25F27" w:rsidRDefault="00F25F27" w:rsidP="00F25F27">
      <w:pPr>
        <w:pStyle w:val="NormalWeb"/>
        <w:shd w:val="clear" w:color="auto" w:fill="FFFFFF"/>
        <w:textAlignment w:val="baseline"/>
        <w:rPr>
          <w:color w:val="333333"/>
          <w:sz w:val="28"/>
          <w:szCs w:val="28"/>
        </w:rPr>
      </w:pPr>
      <w:r w:rsidRPr="006C74CF">
        <w:rPr>
          <w:color w:val="333333"/>
        </w:rPr>
        <w:t xml:space="preserve">The specifics of how to set this up depend on how authentication is configured for the </w:t>
      </w:r>
      <w:proofErr w:type="gramStart"/>
      <w:r w:rsidRPr="006C74CF">
        <w:rPr>
          <w:color w:val="333333"/>
        </w:rPr>
        <w:t>particular servlet</w:t>
      </w:r>
      <w:proofErr w:type="gramEnd"/>
      <w:r w:rsidRPr="006C74CF">
        <w:rPr>
          <w:color w:val="333333"/>
        </w:rPr>
        <w:t xml:space="preserve"> container being used. The best approach is to consult the documentation for the servlet container. Up until v1.163 this was the default security realm. It is not as likely to be used these days given the other options, but can still be worthwhile for backward compatibility, or if you have invested significant setup for authentication in the servlet container’s configuration.</w:t>
      </w:r>
    </w:p>
    <w:p w14:paraId="5DF3C28C" w14:textId="0FCF7BE8" w:rsidR="00F25F27" w:rsidRDefault="00F25F27" w:rsidP="003973CF">
      <w:pPr>
        <w:rPr>
          <w:color w:val="333333"/>
          <w:sz w:val="24"/>
          <w:szCs w:val="24"/>
          <w:shd w:val="clear" w:color="auto" w:fill="FFFFFF"/>
        </w:rPr>
      </w:pPr>
    </w:p>
    <w:p w14:paraId="25D12004" w14:textId="6ECBA26D" w:rsidR="00F25F27" w:rsidRDefault="00F25F27" w:rsidP="003973CF">
      <w:pPr>
        <w:rPr>
          <w:color w:val="333333"/>
          <w:sz w:val="24"/>
          <w:szCs w:val="24"/>
          <w:shd w:val="clear" w:color="auto" w:fill="FFFFFF"/>
        </w:rPr>
      </w:pPr>
      <w:r>
        <w:rPr>
          <w:noProof/>
        </w:rPr>
        <w:drawing>
          <wp:inline distT="0" distB="0" distL="0" distR="0" wp14:anchorId="02FBFC0C" wp14:editId="7353BECD">
            <wp:extent cx="5731510" cy="24580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58085"/>
                    </a:xfrm>
                    <a:prstGeom prst="rect">
                      <a:avLst/>
                    </a:prstGeom>
                  </pic:spPr>
                </pic:pic>
              </a:graphicData>
            </a:graphic>
          </wp:inline>
        </w:drawing>
      </w:r>
    </w:p>
    <w:p w14:paraId="1C9DC649" w14:textId="77777777" w:rsidR="00A53828" w:rsidRDefault="00A53828" w:rsidP="00A53828">
      <w:pPr>
        <w:pStyle w:val="Heading4"/>
        <w:shd w:val="clear" w:color="auto" w:fill="FFFFFF"/>
        <w:textAlignment w:val="baseline"/>
        <w:rPr>
          <w:rFonts w:ascii="Arial" w:hAnsi="Arial" w:cs="Arial"/>
          <w:color w:val="404040"/>
          <w:sz w:val="28"/>
          <w:szCs w:val="28"/>
        </w:rPr>
      </w:pPr>
      <w:r>
        <w:rPr>
          <w:rFonts w:ascii="Arial" w:hAnsi="Arial" w:cs="Arial"/>
          <w:b/>
          <w:bCs/>
          <w:i w:val="0"/>
          <w:iCs w:val="0"/>
          <w:color w:val="404040"/>
          <w:sz w:val="28"/>
          <w:szCs w:val="28"/>
        </w:rPr>
        <w:lastRenderedPageBreak/>
        <w:t>Jenkins’ own user database</w:t>
      </w:r>
    </w:p>
    <w:p w14:paraId="1523156E" w14:textId="6BCC9630" w:rsidR="00F25F27" w:rsidRDefault="00F25F27" w:rsidP="003973CF">
      <w:pPr>
        <w:rPr>
          <w:color w:val="333333"/>
          <w:sz w:val="24"/>
          <w:szCs w:val="24"/>
          <w:shd w:val="clear" w:color="auto" w:fill="FFFFFF"/>
        </w:rPr>
      </w:pPr>
    </w:p>
    <w:p w14:paraId="420482EF" w14:textId="77777777" w:rsidR="00A53828" w:rsidRPr="006C74CF" w:rsidRDefault="00A53828" w:rsidP="00A53828">
      <w:pPr>
        <w:pStyle w:val="NormalWeb"/>
        <w:shd w:val="clear" w:color="auto" w:fill="FFFFFF"/>
        <w:textAlignment w:val="baseline"/>
        <w:rPr>
          <w:rFonts w:asciiTheme="minorHAnsi" w:hAnsiTheme="minorHAnsi" w:cstheme="minorHAnsi"/>
          <w:color w:val="333333"/>
        </w:rPr>
      </w:pPr>
      <w:r w:rsidRPr="006C74CF">
        <w:rPr>
          <w:rFonts w:asciiTheme="minorHAnsi" w:hAnsiTheme="minorHAnsi" w:cstheme="minorHAnsi"/>
          <w:color w:val="333333"/>
        </w:rPr>
        <w:t>This option delegates authentication to the list of people maintained by/known to Jenkins. This is not a typical use case, but can be suitable for smaller, basic setups. Note that this includes not only all the users that Jenkins specifically knows about, but also users mentioned in commit messages.</w:t>
      </w:r>
    </w:p>
    <w:p w14:paraId="421FDA66" w14:textId="77777777" w:rsidR="00A53828" w:rsidRPr="006C74CF" w:rsidRDefault="00A53828" w:rsidP="00A53828">
      <w:pPr>
        <w:pStyle w:val="NormalWeb"/>
        <w:shd w:val="clear" w:color="auto" w:fill="FFFFFF"/>
        <w:textAlignment w:val="baseline"/>
        <w:rPr>
          <w:rFonts w:asciiTheme="minorHAnsi" w:hAnsiTheme="minorHAnsi" w:cstheme="minorHAnsi"/>
          <w:color w:val="333333"/>
        </w:rPr>
      </w:pPr>
      <w:r w:rsidRPr="006C74CF">
        <w:rPr>
          <w:rFonts w:asciiTheme="minorHAnsi" w:hAnsiTheme="minorHAnsi" w:cstheme="minorHAnsi"/>
          <w:color w:val="333333"/>
        </w:rPr>
        <w:t xml:space="preserve">A </w:t>
      </w:r>
      <w:proofErr w:type="spellStart"/>
      <w:r w:rsidRPr="006C74CF">
        <w:rPr>
          <w:rFonts w:asciiTheme="minorHAnsi" w:hAnsiTheme="minorHAnsi" w:cstheme="minorHAnsi"/>
          <w:color w:val="333333"/>
        </w:rPr>
        <w:t>suboption</w:t>
      </w:r>
      <w:proofErr w:type="spellEnd"/>
      <w:r w:rsidRPr="006C74CF">
        <w:rPr>
          <w:rFonts w:asciiTheme="minorHAnsi" w:hAnsiTheme="minorHAnsi" w:cstheme="minorHAnsi"/>
          <w:color w:val="333333"/>
        </w:rPr>
        <w:t xml:space="preserve"> allows enabling users to “sign up”—meaning they can create their own accounts at the time they first need to log in to Jenkins. This </w:t>
      </w:r>
      <w:proofErr w:type="spellStart"/>
      <w:r w:rsidRPr="006C74CF">
        <w:rPr>
          <w:rFonts w:asciiTheme="minorHAnsi" w:hAnsiTheme="minorHAnsi" w:cstheme="minorHAnsi"/>
          <w:color w:val="333333"/>
        </w:rPr>
        <w:t>suboption</w:t>
      </w:r>
      <w:proofErr w:type="spellEnd"/>
      <w:r w:rsidRPr="006C74CF">
        <w:rPr>
          <w:rFonts w:asciiTheme="minorHAnsi" w:hAnsiTheme="minorHAnsi" w:cstheme="minorHAnsi"/>
          <w:color w:val="333333"/>
        </w:rPr>
        <w:t xml:space="preserve"> is disabled by default to more tightly control access.</w:t>
      </w:r>
    </w:p>
    <w:p w14:paraId="22AAAE12" w14:textId="5B0A5125" w:rsidR="00A53828" w:rsidRDefault="00A53828" w:rsidP="003973CF">
      <w:pPr>
        <w:rPr>
          <w:color w:val="333333"/>
          <w:sz w:val="24"/>
          <w:szCs w:val="24"/>
          <w:shd w:val="clear" w:color="auto" w:fill="FFFFFF"/>
        </w:rPr>
      </w:pPr>
    </w:p>
    <w:p w14:paraId="35D7ED55" w14:textId="663667E3" w:rsidR="00A53828" w:rsidRDefault="00A53828" w:rsidP="003973CF">
      <w:pPr>
        <w:rPr>
          <w:color w:val="333333"/>
          <w:sz w:val="24"/>
          <w:szCs w:val="24"/>
          <w:shd w:val="clear" w:color="auto" w:fill="FFFFFF"/>
        </w:rPr>
      </w:pPr>
      <w:r>
        <w:rPr>
          <w:noProof/>
        </w:rPr>
        <w:drawing>
          <wp:inline distT="0" distB="0" distL="0" distR="0" wp14:anchorId="7C27C1D3" wp14:editId="729F596C">
            <wp:extent cx="5731510" cy="2154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54555"/>
                    </a:xfrm>
                    <a:prstGeom prst="rect">
                      <a:avLst/>
                    </a:prstGeom>
                  </pic:spPr>
                </pic:pic>
              </a:graphicData>
            </a:graphic>
          </wp:inline>
        </w:drawing>
      </w:r>
    </w:p>
    <w:p w14:paraId="1B8B76FF" w14:textId="77777777" w:rsidR="00A8694E" w:rsidRDefault="00A8694E" w:rsidP="00A8694E">
      <w:pPr>
        <w:pStyle w:val="Heading4"/>
        <w:shd w:val="clear" w:color="auto" w:fill="FFFFFF"/>
        <w:textAlignment w:val="baseline"/>
        <w:rPr>
          <w:rFonts w:ascii="Arial" w:hAnsi="Arial" w:cs="Arial"/>
          <w:color w:val="404040"/>
          <w:sz w:val="28"/>
          <w:szCs w:val="28"/>
        </w:rPr>
      </w:pPr>
      <w:r>
        <w:rPr>
          <w:rFonts w:ascii="Arial" w:hAnsi="Arial" w:cs="Arial"/>
          <w:b/>
          <w:bCs/>
          <w:i w:val="0"/>
          <w:iCs w:val="0"/>
          <w:color w:val="404040"/>
          <w:sz w:val="28"/>
          <w:szCs w:val="28"/>
        </w:rPr>
        <w:t>LDAP</w:t>
      </w:r>
    </w:p>
    <w:p w14:paraId="503C5FC8" w14:textId="5060C3B1" w:rsidR="00A53828" w:rsidRDefault="00A53828" w:rsidP="003973CF">
      <w:pPr>
        <w:rPr>
          <w:color w:val="333333"/>
          <w:sz w:val="24"/>
          <w:szCs w:val="24"/>
          <w:shd w:val="clear" w:color="auto" w:fill="FFFFFF"/>
        </w:rPr>
      </w:pPr>
    </w:p>
    <w:p w14:paraId="2B4039D7" w14:textId="09B38A7C" w:rsidR="00A8694E" w:rsidRPr="006C74CF" w:rsidRDefault="00A8694E" w:rsidP="003973CF">
      <w:pPr>
        <w:rPr>
          <w:color w:val="333333"/>
          <w:sz w:val="24"/>
          <w:szCs w:val="24"/>
          <w:shd w:val="clear" w:color="auto" w:fill="FFFFFF"/>
        </w:rPr>
      </w:pPr>
      <w:r w:rsidRPr="006C74CF">
        <w:rPr>
          <w:color w:val="333333"/>
          <w:sz w:val="24"/>
          <w:szCs w:val="24"/>
          <w:shd w:val="clear" w:color="auto" w:fill="FFFFFF"/>
        </w:rPr>
        <w:t>The Lightweight Directory Access Protocol (LDAP) is a software protocol for locating people, organizations, devices, and other resources on a network. If your company uses LDAP, this is where you can configure it for Jenkins. You can add more than one LDAP server (each having a different configuration if needed).</w:t>
      </w:r>
    </w:p>
    <w:p w14:paraId="47D472FD" w14:textId="6237A92D" w:rsidR="00A8694E" w:rsidRDefault="00A8694E" w:rsidP="003973CF">
      <w:pPr>
        <w:rPr>
          <w:color w:val="333333"/>
          <w:sz w:val="24"/>
          <w:szCs w:val="24"/>
          <w:shd w:val="clear" w:color="auto" w:fill="FFFFFF"/>
        </w:rPr>
      </w:pPr>
      <w:r>
        <w:rPr>
          <w:noProof/>
        </w:rPr>
        <w:lastRenderedPageBreak/>
        <w:drawing>
          <wp:inline distT="0" distB="0" distL="0" distR="0" wp14:anchorId="4B1A777E" wp14:editId="05AD3E32">
            <wp:extent cx="5731510" cy="27425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42565"/>
                    </a:xfrm>
                    <a:prstGeom prst="rect">
                      <a:avLst/>
                    </a:prstGeom>
                  </pic:spPr>
                </pic:pic>
              </a:graphicData>
            </a:graphic>
          </wp:inline>
        </w:drawing>
      </w:r>
    </w:p>
    <w:p w14:paraId="0E039570" w14:textId="77777777" w:rsidR="0050642E" w:rsidRDefault="00C91898" w:rsidP="0050642E">
      <w:pPr>
        <w:pStyle w:val="Heading4"/>
        <w:shd w:val="clear" w:color="auto" w:fill="FFFFFF"/>
        <w:textAlignment w:val="baseline"/>
        <w:rPr>
          <w:rFonts w:ascii="Arial" w:hAnsi="Arial" w:cs="Arial"/>
          <w:color w:val="404040"/>
          <w:sz w:val="28"/>
          <w:szCs w:val="28"/>
        </w:rPr>
      </w:pPr>
      <w:r>
        <w:rPr>
          <w:noProof/>
        </w:rPr>
        <w:drawing>
          <wp:inline distT="0" distB="0" distL="0" distR="0" wp14:anchorId="0A478287" wp14:editId="73CCB7AB">
            <wp:extent cx="5731510" cy="18916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91665"/>
                    </a:xfrm>
                    <a:prstGeom prst="rect">
                      <a:avLst/>
                    </a:prstGeom>
                  </pic:spPr>
                </pic:pic>
              </a:graphicData>
            </a:graphic>
          </wp:inline>
        </w:drawing>
      </w:r>
      <w:r w:rsidR="0050642E">
        <w:rPr>
          <w:rFonts w:ascii="Arial" w:hAnsi="Arial" w:cs="Arial"/>
          <w:b/>
          <w:bCs/>
          <w:i w:val="0"/>
          <w:iCs w:val="0"/>
          <w:color w:val="404040"/>
          <w:sz w:val="28"/>
          <w:szCs w:val="28"/>
        </w:rPr>
        <w:t>Unix user/group database</w:t>
      </w:r>
    </w:p>
    <w:p w14:paraId="0C621937" w14:textId="54AE665E" w:rsidR="00A8694E" w:rsidRDefault="0050642E" w:rsidP="003973CF">
      <w:pPr>
        <w:rPr>
          <w:color w:val="333333"/>
          <w:sz w:val="28"/>
          <w:szCs w:val="28"/>
          <w:highlight w:val="yellow"/>
          <w:shd w:val="clear" w:color="auto" w:fill="FFFFFF"/>
        </w:rPr>
      </w:pPr>
      <w:r w:rsidRPr="006C74CF">
        <w:rPr>
          <w:color w:val="333333"/>
          <w:sz w:val="24"/>
          <w:szCs w:val="24"/>
          <w:shd w:val="clear" w:color="auto" w:fill="FFFFFF"/>
        </w:rPr>
        <w:t>This option delegates authentication to the host Unix system’s user database. If this is used, users can log into Jenkins using their Unix username and password. Unix groups can also be used for authentication. If a user and a group have the same name, prepending an “@” onto the name differentiates it as a group.</w:t>
      </w:r>
      <w:r w:rsidRPr="006C74CF">
        <w:rPr>
          <w:color w:val="333333"/>
          <w:sz w:val="40"/>
          <w:szCs w:val="28"/>
          <w:shd w:val="clear" w:color="auto" w:fill="FFFFFF"/>
        </w:rPr>
        <w:t xml:space="preserve"> </w:t>
      </w:r>
      <w:r w:rsidRPr="006C74CF">
        <w:rPr>
          <w:color w:val="333333"/>
          <w:sz w:val="24"/>
          <w:szCs w:val="28"/>
          <w:highlight w:val="yellow"/>
          <w:shd w:val="clear" w:color="auto" w:fill="FFFFFF"/>
        </w:rPr>
        <w:t>Note that there may be extra configuration required to make this all work, such as making Jenkins a member of the shadow group for access on operating systems that use that.</w:t>
      </w:r>
    </w:p>
    <w:p w14:paraId="6132D3B1" w14:textId="498EAAB5" w:rsidR="00F432B7" w:rsidRDefault="00F432B7" w:rsidP="00F432B7">
      <w:pPr>
        <w:pStyle w:val="Heading3"/>
        <w:shd w:val="clear" w:color="auto" w:fill="FFFFFF"/>
        <w:textAlignment w:val="baseline"/>
        <w:rPr>
          <w:rFonts w:ascii="Arial" w:hAnsi="Arial" w:cs="Arial"/>
          <w:b/>
          <w:caps/>
          <w:color w:val="555555"/>
          <w:spacing w:val="15"/>
        </w:rPr>
      </w:pPr>
      <w:r w:rsidRPr="00F432B7">
        <w:rPr>
          <w:rFonts w:ascii="Arial" w:hAnsi="Arial" w:cs="Arial"/>
          <w:b/>
          <w:caps/>
          <w:color w:val="555555"/>
          <w:spacing w:val="15"/>
        </w:rPr>
        <w:t>ACCESS CONTROL—AUTHORIZATION</w:t>
      </w:r>
    </w:p>
    <w:p w14:paraId="0137BAC6" w14:textId="4B59744B" w:rsidR="00F432B7" w:rsidRDefault="006C74CF" w:rsidP="00F432B7">
      <w:pPr>
        <w:rPr>
          <w:color w:val="333333"/>
          <w:sz w:val="24"/>
          <w:szCs w:val="28"/>
          <w:shd w:val="clear" w:color="auto" w:fill="FFFFFF"/>
        </w:rPr>
      </w:pPr>
      <w:r w:rsidRPr="006C74CF">
        <w:rPr>
          <w:color w:val="333333"/>
          <w:sz w:val="24"/>
          <w:szCs w:val="28"/>
          <w:shd w:val="clear" w:color="auto" w:fill="FFFFFF"/>
        </w:rPr>
        <w:t>Once authenticated, Jenkins needs to know what kind of operations users should be allowed to do. Like in the Security Realm section, there are several options here.</w:t>
      </w:r>
    </w:p>
    <w:p w14:paraId="1AFA61F6" w14:textId="77777777" w:rsidR="006C74CF" w:rsidRDefault="006C74CF" w:rsidP="006C74CF">
      <w:pPr>
        <w:pStyle w:val="Heading4"/>
        <w:shd w:val="clear" w:color="auto" w:fill="FFFFFF"/>
        <w:textAlignment w:val="baseline"/>
        <w:rPr>
          <w:rFonts w:ascii="Arial" w:hAnsi="Arial" w:cs="Arial"/>
          <w:color w:val="404040"/>
          <w:sz w:val="28"/>
          <w:szCs w:val="28"/>
        </w:rPr>
      </w:pPr>
      <w:r>
        <w:rPr>
          <w:rFonts w:ascii="Arial" w:hAnsi="Arial" w:cs="Arial"/>
          <w:b/>
          <w:bCs/>
          <w:i w:val="0"/>
          <w:iCs w:val="0"/>
          <w:color w:val="404040"/>
          <w:sz w:val="28"/>
          <w:szCs w:val="28"/>
        </w:rPr>
        <w:t>Anyone can do anything</w:t>
      </w:r>
    </w:p>
    <w:p w14:paraId="128CD8B6" w14:textId="77777777" w:rsidR="006C74CF" w:rsidRPr="006C74CF" w:rsidRDefault="006C74CF" w:rsidP="006C74CF">
      <w:pPr>
        <w:pStyle w:val="NormalWeb"/>
        <w:shd w:val="clear" w:color="auto" w:fill="FFFFFF"/>
        <w:textAlignment w:val="baseline"/>
        <w:rPr>
          <w:color w:val="333333"/>
          <w:szCs w:val="28"/>
        </w:rPr>
      </w:pPr>
      <w:r w:rsidRPr="006C74CF">
        <w:rPr>
          <w:color w:val="333333"/>
          <w:szCs w:val="28"/>
        </w:rPr>
        <w:t xml:space="preserve">No real authentication is done with this option. Basically, everyone is considered as “trusted”—including anonymous users (even if they haven’t logged in yet). This is not </w:t>
      </w:r>
      <w:proofErr w:type="gramStart"/>
      <w:r w:rsidRPr="006C74CF">
        <w:rPr>
          <w:color w:val="333333"/>
          <w:szCs w:val="28"/>
        </w:rPr>
        <w:t>recommended, but</w:t>
      </w:r>
      <w:proofErr w:type="gramEnd"/>
      <w:r w:rsidRPr="006C74CF">
        <w:rPr>
          <w:color w:val="333333"/>
          <w:szCs w:val="28"/>
        </w:rPr>
        <w:t xml:space="preserve"> can be suitable in rare cases for completely trusted environments to allow unrestricted access for simplicity and efficiency.</w:t>
      </w:r>
    </w:p>
    <w:p w14:paraId="41CF3222" w14:textId="5AFF6E38" w:rsidR="006C74CF" w:rsidRDefault="006C74CF" w:rsidP="00F432B7">
      <w:pPr>
        <w:rPr>
          <w:color w:val="333333"/>
          <w:sz w:val="24"/>
          <w:szCs w:val="28"/>
          <w:shd w:val="clear" w:color="auto" w:fill="FFFFFF"/>
        </w:rPr>
      </w:pPr>
    </w:p>
    <w:p w14:paraId="1434408D" w14:textId="78DDE813" w:rsidR="006C74CF" w:rsidRDefault="006C74CF" w:rsidP="00F432B7">
      <w:pPr>
        <w:rPr>
          <w:color w:val="333333"/>
          <w:sz w:val="24"/>
          <w:szCs w:val="28"/>
          <w:shd w:val="clear" w:color="auto" w:fill="FFFFFF"/>
        </w:rPr>
      </w:pPr>
    </w:p>
    <w:p w14:paraId="741D2A65" w14:textId="23F1C922" w:rsidR="00E26AFB" w:rsidRDefault="00E26AFB" w:rsidP="00F432B7">
      <w:pPr>
        <w:rPr>
          <w:color w:val="333333"/>
          <w:sz w:val="24"/>
          <w:szCs w:val="28"/>
          <w:shd w:val="clear" w:color="auto" w:fill="FFFFFF"/>
        </w:rPr>
      </w:pPr>
      <w:r>
        <w:rPr>
          <w:noProof/>
        </w:rPr>
        <w:lastRenderedPageBreak/>
        <w:drawing>
          <wp:inline distT="0" distB="0" distL="0" distR="0" wp14:anchorId="37ECFBE7" wp14:editId="09DAA4D2">
            <wp:extent cx="5731510" cy="17627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62760"/>
                    </a:xfrm>
                    <a:prstGeom prst="rect">
                      <a:avLst/>
                    </a:prstGeom>
                  </pic:spPr>
                </pic:pic>
              </a:graphicData>
            </a:graphic>
          </wp:inline>
        </w:drawing>
      </w:r>
    </w:p>
    <w:p w14:paraId="0BDD37EC" w14:textId="77777777" w:rsidR="000D1631" w:rsidRDefault="000D1631" w:rsidP="000D1631">
      <w:pPr>
        <w:pStyle w:val="Heading4"/>
        <w:shd w:val="clear" w:color="auto" w:fill="FFFFFF"/>
        <w:textAlignment w:val="baseline"/>
        <w:rPr>
          <w:rFonts w:ascii="Arial" w:hAnsi="Arial" w:cs="Arial"/>
          <w:color w:val="404040"/>
          <w:sz w:val="28"/>
          <w:szCs w:val="28"/>
        </w:rPr>
      </w:pPr>
      <w:r>
        <w:rPr>
          <w:rFonts w:ascii="Arial" w:hAnsi="Arial" w:cs="Arial"/>
          <w:b/>
          <w:bCs/>
          <w:i w:val="0"/>
          <w:iCs w:val="0"/>
          <w:color w:val="404040"/>
          <w:sz w:val="28"/>
          <w:szCs w:val="28"/>
        </w:rPr>
        <w:t>Legacy mode</w:t>
      </w:r>
    </w:p>
    <w:p w14:paraId="40B71A72" w14:textId="77777777" w:rsidR="000D1631" w:rsidRDefault="000D1631" w:rsidP="000D1631">
      <w:pPr>
        <w:pStyle w:val="NormalWeb"/>
        <w:shd w:val="clear" w:color="auto" w:fill="FFFFFF"/>
        <w:textAlignment w:val="baseline"/>
        <w:rPr>
          <w:color w:val="333333"/>
          <w:sz w:val="28"/>
          <w:szCs w:val="28"/>
        </w:rPr>
      </w:pPr>
      <w:r>
        <w:rPr>
          <w:color w:val="333333"/>
          <w:sz w:val="28"/>
          <w:szCs w:val="28"/>
        </w:rPr>
        <w:t xml:space="preserve">This mode emulates Jenkins </w:t>
      </w:r>
      <w:proofErr w:type="spellStart"/>
      <w:r>
        <w:rPr>
          <w:color w:val="333333"/>
          <w:sz w:val="28"/>
          <w:szCs w:val="28"/>
        </w:rPr>
        <w:t>behavior</w:t>
      </w:r>
      <w:proofErr w:type="spellEnd"/>
      <w:r>
        <w:rPr>
          <w:color w:val="333333"/>
          <w:sz w:val="28"/>
          <w:szCs w:val="28"/>
        </w:rPr>
        <w:t xml:space="preserve"> prior to v1.164: anyone who has the “admin” role has full control, and everyone else has read-only access.</w:t>
      </w:r>
    </w:p>
    <w:p w14:paraId="0DBDE3B6" w14:textId="4B7E6CB7" w:rsidR="00E26AFB" w:rsidRDefault="00E26AFB" w:rsidP="00F432B7">
      <w:pPr>
        <w:rPr>
          <w:color w:val="333333"/>
          <w:sz w:val="24"/>
          <w:szCs w:val="28"/>
          <w:shd w:val="clear" w:color="auto" w:fill="FFFFFF"/>
        </w:rPr>
      </w:pPr>
    </w:p>
    <w:p w14:paraId="4C1D987F" w14:textId="696A3859" w:rsidR="000D1631" w:rsidRDefault="000D1631" w:rsidP="00F432B7">
      <w:pPr>
        <w:rPr>
          <w:color w:val="333333"/>
          <w:sz w:val="24"/>
          <w:szCs w:val="28"/>
          <w:shd w:val="clear" w:color="auto" w:fill="FFFFFF"/>
        </w:rPr>
      </w:pPr>
      <w:r>
        <w:rPr>
          <w:noProof/>
        </w:rPr>
        <w:drawing>
          <wp:inline distT="0" distB="0" distL="0" distR="0" wp14:anchorId="7704FABF" wp14:editId="732EE73E">
            <wp:extent cx="5731510" cy="32245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4530"/>
                    </a:xfrm>
                    <a:prstGeom prst="rect">
                      <a:avLst/>
                    </a:prstGeom>
                  </pic:spPr>
                </pic:pic>
              </a:graphicData>
            </a:graphic>
          </wp:inline>
        </w:drawing>
      </w:r>
    </w:p>
    <w:p w14:paraId="0666FB75" w14:textId="77777777" w:rsidR="003C4B8C" w:rsidRDefault="003C4B8C" w:rsidP="003C4B8C">
      <w:pPr>
        <w:pStyle w:val="Heading4"/>
        <w:shd w:val="clear" w:color="auto" w:fill="FFFFFF"/>
        <w:textAlignment w:val="baseline"/>
        <w:rPr>
          <w:rFonts w:ascii="Arial" w:hAnsi="Arial" w:cs="Arial"/>
          <w:color w:val="404040"/>
          <w:sz w:val="28"/>
          <w:szCs w:val="28"/>
        </w:rPr>
      </w:pPr>
      <w:r>
        <w:rPr>
          <w:rFonts w:ascii="Arial" w:hAnsi="Arial" w:cs="Arial"/>
          <w:b/>
          <w:bCs/>
          <w:i w:val="0"/>
          <w:iCs w:val="0"/>
          <w:color w:val="404040"/>
          <w:sz w:val="28"/>
          <w:szCs w:val="28"/>
        </w:rPr>
        <w:t>Logged-in users can do anything</w:t>
      </w:r>
    </w:p>
    <w:p w14:paraId="37C9686F" w14:textId="77777777" w:rsidR="003C4B8C" w:rsidRPr="00342A3A" w:rsidRDefault="003C4B8C" w:rsidP="003C4B8C">
      <w:pPr>
        <w:pStyle w:val="NormalWeb"/>
        <w:shd w:val="clear" w:color="auto" w:fill="FFFFFF"/>
        <w:textAlignment w:val="baseline"/>
        <w:rPr>
          <w:rFonts w:asciiTheme="minorHAnsi" w:hAnsiTheme="minorHAnsi" w:cstheme="minorHAnsi"/>
          <w:color w:val="333333"/>
          <w:szCs w:val="28"/>
        </w:rPr>
      </w:pPr>
      <w:r w:rsidRPr="00342A3A">
        <w:rPr>
          <w:rFonts w:asciiTheme="minorHAnsi" w:hAnsiTheme="minorHAnsi" w:cstheme="minorHAnsi"/>
          <w:color w:val="333333"/>
          <w:szCs w:val="28"/>
        </w:rPr>
        <w:t xml:space="preserve">As the name implies, users must first log in, but then have full access. This is useful if you don’t mind allowing everyone full </w:t>
      </w:r>
      <w:proofErr w:type="gramStart"/>
      <w:r w:rsidRPr="00342A3A">
        <w:rPr>
          <w:rFonts w:asciiTheme="minorHAnsi" w:hAnsiTheme="minorHAnsi" w:cstheme="minorHAnsi"/>
          <w:color w:val="333333"/>
          <w:szCs w:val="28"/>
        </w:rPr>
        <w:t>access, but</w:t>
      </w:r>
      <w:proofErr w:type="gramEnd"/>
      <w:r w:rsidRPr="00342A3A">
        <w:rPr>
          <w:rFonts w:asciiTheme="minorHAnsi" w:hAnsiTheme="minorHAnsi" w:cstheme="minorHAnsi"/>
          <w:color w:val="333333"/>
          <w:szCs w:val="28"/>
        </w:rPr>
        <w:t xml:space="preserve"> want to keep track of who is doing what (via them being logged in).</w:t>
      </w:r>
    </w:p>
    <w:p w14:paraId="44B83541" w14:textId="77777777" w:rsidR="003C4B8C" w:rsidRPr="00342A3A" w:rsidRDefault="003C4B8C" w:rsidP="003C4B8C">
      <w:pPr>
        <w:pStyle w:val="NormalWeb"/>
        <w:shd w:val="clear" w:color="auto" w:fill="FFFFFF"/>
        <w:textAlignment w:val="baseline"/>
        <w:rPr>
          <w:rFonts w:asciiTheme="minorHAnsi" w:hAnsiTheme="minorHAnsi" w:cstheme="minorHAnsi"/>
          <w:color w:val="333333"/>
          <w:szCs w:val="28"/>
        </w:rPr>
      </w:pPr>
      <w:r w:rsidRPr="00342A3A">
        <w:rPr>
          <w:rFonts w:asciiTheme="minorHAnsi" w:hAnsiTheme="minorHAnsi" w:cstheme="minorHAnsi"/>
          <w:color w:val="333333"/>
          <w:szCs w:val="28"/>
        </w:rPr>
        <w:t xml:space="preserve">A </w:t>
      </w:r>
      <w:proofErr w:type="spellStart"/>
      <w:r w:rsidRPr="00342A3A">
        <w:rPr>
          <w:rFonts w:asciiTheme="minorHAnsi" w:hAnsiTheme="minorHAnsi" w:cstheme="minorHAnsi"/>
          <w:color w:val="333333"/>
          <w:szCs w:val="28"/>
        </w:rPr>
        <w:t>suboption</w:t>
      </w:r>
      <w:proofErr w:type="spellEnd"/>
      <w:r w:rsidRPr="00342A3A">
        <w:rPr>
          <w:rFonts w:asciiTheme="minorHAnsi" w:hAnsiTheme="minorHAnsi" w:cstheme="minorHAnsi"/>
          <w:color w:val="333333"/>
          <w:szCs w:val="28"/>
        </w:rPr>
        <w:t xml:space="preserve"> here enables anonymous users to have read-only access.</w:t>
      </w:r>
    </w:p>
    <w:p w14:paraId="2B008DDE" w14:textId="69DFCAAA" w:rsidR="000D1631" w:rsidRDefault="000D1631" w:rsidP="00F432B7">
      <w:pPr>
        <w:rPr>
          <w:color w:val="333333"/>
          <w:sz w:val="24"/>
          <w:szCs w:val="28"/>
          <w:shd w:val="clear" w:color="auto" w:fill="FFFFFF"/>
        </w:rPr>
      </w:pPr>
    </w:p>
    <w:p w14:paraId="496EC39C" w14:textId="540C6FC7" w:rsidR="003C4B8C" w:rsidRDefault="003C4B8C" w:rsidP="00F432B7">
      <w:pPr>
        <w:rPr>
          <w:color w:val="333333"/>
          <w:sz w:val="24"/>
          <w:szCs w:val="28"/>
          <w:shd w:val="clear" w:color="auto" w:fill="FFFFFF"/>
        </w:rPr>
      </w:pPr>
      <w:r>
        <w:rPr>
          <w:noProof/>
        </w:rPr>
        <w:lastRenderedPageBreak/>
        <w:drawing>
          <wp:inline distT="0" distB="0" distL="0" distR="0" wp14:anchorId="7AF0EDEA" wp14:editId="07E41529">
            <wp:extent cx="4791075" cy="1104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075" cy="1104900"/>
                    </a:xfrm>
                    <a:prstGeom prst="rect">
                      <a:avLst/>
                    </a:prstGeom>
                  </pic:spPr>
                </pic:pic>
              </a:graphicData>
            </a:graphic>
          </wp:inline>
        </w:drawing>
      </w:r>
    </w:p>
    <w:p w14:paraId="1F696001" w14:textId="77777777" w:rsidR="00545FF2" w:rsidRDefault="00545FF2" w:rsidP="00545FF2">
      <w:pPr>
        <w:pStyle w:val="Heading4"/>
        <w:shd w:val="clear" w:color="auto" w:fill="FFFFFF"/>
        <w:textAlignment w:val="baseline"/>
        <w:rPr>
          <w:rFonts w:ascii="Arial" w:hAnsi="Arial" w:cs="Arial"/>
          <w:color w:val="404040"/>
          <w:sz w:val="28"/>
          <w:szCs w:val="28"/>
        </w:rPr>
      </w:pPr>
      <w:r>
        <w:rPr>
          <w:rFonts w:ascii="Arial" w:hAnsi="Arial" w:cs="Arial"/>
          <w:b/>
          <w:bCs/>
          <w:i w:val="0"/>
          <w:iCs w:val="0"/>
          <w:color w:val="404040"/>
          <w:sz w:val="28"/>
          <w:szCs w:val="28"/>
        </w:rPr>
        <w:t>Matrix-based security</w:t>
      </w:r>
    </w:p>
    <w:p w14:paraId="7C2913BC" w14:textId="2894CF32" w:rsidR="003C4B8C" w:rsidRDefault="003C4B8C" w:rsidP="00F432B7">
      <w:pPr>
        <w:rPr>
          <w:color w:val="333333"/>
          <w:sz w:val="24"/>
          <w:szCs w:val="28"/>
          <w:shd w:val="clear" w:color="auto" w:fill="FFFFFF"/>
        </w:rPr>
      </w:pPr>
    </w:p>
    <w:p w14:paraId="1B673DB5" w14:textId="77777777" w:rsidR="00342A3A" w:rsidRPr="00342A3A" w:rsidRDefault="00342A3A" w:rsidP="00342A3A">
      <w:pPr>
        <w:pStyle w:val="NormalWeb"/>
        <w:shd w:val="clear" w:color="auto" w:fill="FFFFFF"/>
        <w:textAlignment w:val="baseline"/>
        <w:rPr>
          <w:rFonts w:asciiTheme="minorHAnsi" w:hAnsiTheme="minorHAnsi" w:cstheme="minorHAnsi"/>
          <w:color w:val="333333"/>
          <w:szCs w:val="28"/>
        </w:rPr>
      </w:pPr>
      <w:r w:rsidRPr="00342A3A">
        <w:rPr>
          <w:rFonts w:asciiTheme="minorHAnsi" w:hAnsiTheme="minorHAnsi" w:cstheme="minorHAnsi"/>
          <w:color w:val="333333"/>
          <w:szCs w:val="28"/>
        </w:rPr>
        <w:t>This option allows you to specify very specific permissions for individual users or groups via checkboxes in a matrix arrangement. The columns in the matrix are divided into categories (groupings) such as “Overall,” “Job,” “Run,” etc. Then underneath each of those items are further specific permissions related to that category.</w:t>
      </w:r>
    </w:p>
    <w:p w14:paraId="62B71015" w14:textId="77777777" w:rsidR="00342A3A" w:rsidRPr="00342A3A" w:rsidRDefault="00342A3A" w:rsidP="00342A3A">
      <w:pPr>
        <w:pStyle w:val="NormalWeb"/>
        <w:shd w:val="clear" w:color="auto" w:fill="FFFFFF"/>
        <w:textAlignment w:val="baseline"/>
        <w:rPr>
          <w:rFonts w:asciiTheme="minorHAnsi" w:hAnsiTheme="minorHAnsi" w:cstheme="minorHAnsi"/>
          <w:color w:val="333333"/>
          <w:szCs w:val="28"/>
        </w:rPr>
      </w:pPr>
      <w:r w:rsidRPr="00342A3A">
        <w:rPr>
          <w:rFonts w:asciiTheme="minorHAnsi" w:hAnsiTheme="minorHAnsi" w:cstheme="minorHAnsi"/>
          <w:color w:val="333333"/>
          <w:szCs w:val="28"/>
        </w:rPr>
        <w:t>The rows of the matrix each represent a user or group. There are two default groups that are automatically added: “Anonymous Users” (users who have not logged in) and “Authenticated Users” (users who have logged in). A text box under the matrix allows you to add new users.</w:t>
      </w:r>
    </w:p>
    <w:p w14:paraId="23F0F2D6" w14:textId="77777777" w:rsidR="00342A3A" w:rsidRPr="00342A3A" w:rsidRDefault="00342A3A" w:rsidP="00342A3A">
      <w:pPr>
        <w:pStyle w:val="NormalWeb"/>
        <w:shd w:val="clear" w:color="auto" w:fill="FFFFFF"/>
        <w:textAlignment w:val="baseline"/>
        <w:rPr>
          <w:rFonts w:asciiTheme="minorHAnsi" w:hAnsiTheme="minorHAnsi" w:cstheme="minorHAnsi"/>
          <w:color w:val="333333"/>
          <w:szCs w:val="28"/>
        </w:rPr>
      </w:pPr>
      <w:r w:rsidRPr="00342A3A">
        <w:rPr>
          <w:rFonts w:asciiTheme="minorHAnsi" w:hAnsiTheme="minorHAnsi" w:cstheme="minorHAnsi"/>
          <w:color w:val="333333"/>
          <w:szCs w:val="28"/>
        </w:rPr>
        <w:t xml:space="preserve">Granting a </w:t>
      </w:r>
      <w:proofErr w:type="gramStart"/>
      <w:r w:rsidRPr="00342A3A">
        <w:rPr>
          <w:rFonts w:asciiTheme="minorHAnsi" w:hAnsiTheme="minorHAnsi" w:cstheme="minorHAnsi"/>
          <w:color w:val="333333"/>
          <w:szCs w:val="28"/>
        </w:rPr>
        <w:t>particular permission</w:t>
      </w:r>
      <w:proofErr w:type="gramEnd"/>
      <w:r w:rsidRPr="00342A3A">
        <w:rPr>
          <w:rFonts w:asciiTheme="minorHAnsi" w:hAnsiTheme="minorHAnsi" w:cstheme="minorHAnsi"/>
          <w:color w:val="333333"/>
          <w:szCs w:val="28"/>
        </w:rPr>
        <w:t xml:space="preserve"> to a user or group is just a matter of clicking in the box that corresponds to the appropriate row for the user/group and the column for the specific permission. Removing a permission involves just clicking again to clear the checkbox.</w:t>
      </w:r>
    </w:p>
    <w:p w14:paraId="6DA0C339" w14:textId="3EF6CA1F" w:rsidR="00342A3A" w:rsidRDefault="00342A3A" w:rsidP="00342A3A">
      <w:pPr>
        <w:pStyle w:val="NormalWeb"/>
        <w:shd w:val="clear" w:color="auto" w:fill="FFFFFF"/>
        <w:textAlignment w:val="baseline"/>
        <w:rPr>
          <w:rFonts w:asciiTheme="minorHAnsi" w:hAnsiTheme="minorHAnsi" w:cstheme="minorHAnsi"/>
          <w:color w:val="333333"/>
          <w:szCs w:val="28"/>
        </w:rPr>
      </w:pPr>
      <w:r w:rsidRPr="00342A3A">
        <w:rPr>
          <w:rFonts w:asciiTheme="minorHAnsi" w:hAnsiTheme="minorHAnsi" w:cstheme="minorHAnsi"/>
          <w:color w:val="333333"/>
          <w:szCs w:val="28"/>
        </w:rPr>
        <w:t>At the end of each row are boxes you can click on to grant all permissions or remove all permissions for that user/group.</w:t>
      </w:r>
    </w:p>
    <w:p w14:paraId="1CB4CF0C" w14:textId="718A3649" w:rsidR="00342A3A" w:rsidRDefault="00342A3A" w:rsidP="00342A3A">
      <w:pPr>
        <w:pStyle w:val="NormalWeb"/>
        <w:shd w:val="clear" w:color="auto" w:fill="FFFFFF"/>
        <w:textAlignment w:val="baseline"/>
        <w:rPr>
          <w:rFonts w:asciiTheme="minorHAnsi" w:hAnsiTheme="minorHAnsi" w:cstheme="minorHAnsi"/>
          <w:color w:val="333333"/>
          <w:szCs w:val="28"/>
        </w:rPr>
      </w:pPr>
      <w:r>
        <w:rPr>
          <w:noProof/>
        </w:rPr>
        <w:drawing>
          <wp:inline distT="0" distB="0" distL="0" distR="0" wp14:anchorId="1FCA2FCD" wp14:editId="5BD766A9">
            <wp:extent cx="5731510" cy="17075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07515"/>
                    </a:xfrm>
                    <a:prstGeom prst="rect">
                      <a:avLst/>
                    </a:prstGeom>
                  </pic:spPr>
                </pic:pic>
              </a:graphicData>
            </a:graphic>
          </wp:inline>
        </w:drawing>
      </w:r>
    </w:p>
    <w:p w14:paraId="1720F113" w14:textId="77777777" w:rsidR="004448D3" w:rsidRDefault="004448D3" w:rsidP="004448D3">
      <w:pPr>
        <w:pStyle w:val="Heading4"/>
        <w:shd w:val="clear" w:color="auto" w:fill="FFFFFF"/>
        <w:textAlignment w:val="baseline"/>
        <w:rPr>
          <w:rFonts w:ascii="Arial" w:hAnsi="Arial" w:cs="Arial"/>
          <w:color w:val="404040"/>
          <w:sz w:val="28"/>
          <w:szCs w:val="28"/>
        </w:rPr>
      </w:pPr>
      <w:r>
        <w:rPr>
          <w:rFonts w:ascii="Arial" w:hAnsi="Arial" w:cs="Arial"/>
          <w:b/>
          <w:bCs/>
          <w:i w:val="0"/>
          <w:iCs w:val="0"/>
          <w:color w:val="404040"/>
          <w:sz w:val="28"/>
          <w:szCs w:val="28"/>
        </w:rPr>
        <w:t>Project-based matrix authorization strategy</w:t>
      </w:r>
    </w:p>
    <w:p w14:paraId="5E518701" w14:textId="65CD2690" w:rsidR="00342A3A" w:rsidRDefault="00342A3A" w:rsidP="00342A3A">
      <w:pPr>
        <w:pStyle w:val="NormalWeb"/>
        <w:shd w:val="clear" w:color="auto" w:fill="FFFFFF"/>
        <w:textAlignment w:val="baseline"/>
        <w:rPr>
          <w:rFonts w:asciiTheme="minorHAnsi" w:hAnsiTheme="minorHAnsi" w:cstheme="minorHAnsi"/>
          <w:color w:val="333333"/>
          <w:szCs w:val="28"/>
        </w:rPr>
      </w:pPr>
    </w:p>
    <w:p w14:paraId="2469A7C6" w14:textId="77777777" w:rsidR="00BE4131" w:rsidRPr="00BE4131" w:rsidRDefault="00BE4131" w:rsidP="00BE4131">
      <w:pPr>
        <w:pStyle w:val="NormalWeb"/>
        <w:shd w:val="clear" w:color="auto" w:fill="FFFFFF"/>
        <w:textAlignment w:val="baseline"/>
        <w:rPr>
          <w:rFonts w:asciiTheme="minorHAnsi" w:hAnsiTheme="minorHAnsi" w:cstheme="minorHAnsi"/>
          <w:color w:val="333333"/>
          <w:szCs w:val="28"/>
        </w:rPr>
      </w:pPr>
      <w:r w:rsidRPr="00BE4131">
        <w:rPr>
          <w:rFonts w:asciiTheme="minorHAnsi" w:hAnsiTheme="minorHAnsi" w:cstheme="minorHAnsi"/>
          <w:color w:val="333333"/>
          <w:szCs w:val="28"/>
        </w:rPr>
        <w:t>This option is an extension to the “Matrix-based security” model described in the preceding section. When selected, this adds a similar matrix to each project’s configuration page. This allows for configuration by user/group per project, so you can restrict access to some projects while allowing it for others.</w:t>
      </w:r>
    </w:p>
    <w:p w14:paraId="04561187" w14:textId="7C585B93" w:rsidR="00BE4131" w:rsidRDefault="00BE4131" w:rsidP="00BE4131">
      <w:pPr>
        <w:pStyle w:val="NormalWeb"/>
        <w:shd w:val="clear" w:color="auto" w:fill="FFFFFF"/>
        <w:textAlignment w:val="baseline"/>
        <w:rPr>
          <w:rFonts w:asciiTheme="minorHAnsi" w:hAnsiTheme="minorHAnsi" w:cstheme="minorHAnsi"/>
          <w:color w:val="333333"/>
          <w:szCs w:val="28"/>
        </w:rPr>
      </w:pPr>
      <w:r w:rsidRPr="00BE4131">
        <w:rPr>
          <w:rFonts w:asciiTheme="minorHAnsi" w:hAnsiTheme="minorHAnsi" w:cstheme="minorHAnsi"/>
          <w:color w:val="333333"/>
          <w:szCs w:val="28"/>
        </w:rPr>
        <w:lastRenderedPageBreak/>
        <w:t xml:space="preserve">More specifically, when this option is set in the global security page, each project’s configuration page will </w:t>
      </w:r>
      <w:proofErr w:type="spellStart"/>
      <w:r w:rsidRPr="00BE4131">
        <w:rPr>
          <w:rFonts w:asciiTheme="minorHAnsi" w:hAnsiTheme="minorHAnsi" w:cstheme="minorHAnsi"/>
          <w:color w:val="333333"/>
          <w:szCs w:val="28"/>
        </w:rPr>
        <w:t>havean</w:t>
      </w:r>
      <w:proofErr w:type="spellEnd"/>
      <w:r w:rsidRPr="00BE4131">
        <w:rPr>
          <w:rFonts w:asciiTheme="minorHAnsi" w:hAnsiTheme="minorHAnsi" w:cstheme="minorHAnsi"/>
          <w:color w:val="333333"/>
          <w:szCs w:val="28"/>
        </w:rPr>
        <w:t xml:space="preserve"> “Enable project-based security” option in the General configuration section. Selecting this option will </w:t>
      </w:r>
      <w:proofErr w:type="spellStart"/>
      <w:r w:rsidRPr="00BE4131">
        <w:rPr>
          <w:rFonts w:asciiTheme="minorHAnsi" w:hAnsiTheme="minorHAnsi" w:cstheme="minorHAnsi"/>
          <w:color w:val="333333"/>
          <w:szCs w:val="28"/>
        </w:rPr>
        <w:t>thenpresent</w:t>
      </w:r>
      <w:proofErr w:type="spellEnd"/>
      <w:r w:rsidRPr="00BE4131">
        <w:rPr>
          <w:rFonts w:asciiTheme="minorHAnsi" w:hAnsiTheme="minorHAnsi" w:cstheme="minorHAnsi"/>
          <w:color w:val="333333"/>
          <w:szCs w:val="28"/>
        </w:rPr>
        <w:t xml:space="preserve"> an authorization matrix for that project that can be configured like the global matrix to provide project-specific access. An additional option allows you to select whether to inherit permissions from a parent access control list, the globally defined permissions, or not at all.</w:t>
      </w:r>
    </w:p>
    <w:p w14:paraId="64BE01C6" w14:textId="18C9D947" w:rsidR="00BE4131" w:rsidRDefault="00301195" w:rsidP="00BE4131">
      <w:pPr>
        <w:pStyle w:val="NormalWeb"/>
        <w:shd w:val="clear" w:color="auto" w:fill="FFFFFF"/>
        <w:textAlignment w:val="baseline"/>
        <w:rPr>
          <w:rFonts w:asciiTheme="minorHAnsi" w:hAnsiTheme="minorHAnsi" w:cstheme="minorHAnsi"/>
          <w:color w:val="333333"/>
          <w:szCs w:val="28"/>
        </w:rPr>
      </w:pPr>
      <w:r>
        <w:rPr>
          <w:noProof/>
        </w:rPr>
        <w:drawing>
          <wp:inline distT="0" distB="0" distL="0" distR="0" wp14:anchorId="7E58CDB3" wp14:editId="3825AF7B">
            <wp:extent cx="5731510" cy="16783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78305"/>
                    </a:xfrm>
                    <a:prstGeom prst="rect">
                      <a:avLst/>
                    </a:prstGeom>
                  </pic:spPr>
                </pic:pic>
              </a:graphicData>
            </a:graphic>
          </wp:inline>
        </w:drawing>
      </w:r>
    </w:p>
    <w:p w14:paraId="12A1393C" w14:textId="015E63BA" w:rsidR="00301195" w:rsidRDefault="008442F4" w:rsidP="00BE4131">
      <w:pPr>
        <w:pStyle w:val="NormalWeb"/>
        <w:shd w:val="clear" w:color="auto" w:fill="FFFFFF"/>
        <w:textAlignment w:val="baseline"/>
        <w:rPr>
          <w:rFonts w:asciiTheme="minorHAnsi" w:hAnsiTheme="minorHAnsi" w:cstheme="minorHAnsi"/>
          <w:color w:val="333333"/>
          <w:szCs w:val="28"/>
        </w:rPr>
      </w:pPr>
      <w:r>
        <w:rPr>
          <w:noProof/>
        </w:rPr>
        <w:drawing>
          <wp:inline distT="0" distB="0" distL="0" distR="0" wp14:anchorId="5F449AAB" wp14:editId="55161201">
            <wp:extent cx="5731510" cy="26022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02230"/>
                    </a:xfrm>
                    <a:prstGeom prst="rect">
                      <a:avLst/>
                    </a:prstGeom>
                  </pic:spPr>
                </pic:pic>
              </a:graphicData>
            </a:graphic>
          </wp:inline>
        </w:drawing>
      </w:r>
    </w:p>
    <w:p w14:paraId="1D248E3F" w14:textId="1E71B8CB" w:rsidR="00110F85" w:rsidRDefault="00110F85" w:rsidP="00BE4131">
      <w:pPr>
        <w:pStyle w:val="NormalWeb"/>
        <w:shd w:val="clear" w:color="auto" w:fill="FFFFFF"/>
        <w:textAlignment w:val="baseline"/>
        <w:rPr>
          <w:rFonts w:asciiTheme="minorHAnsi" w:hAnsiTheme="minorHAnsi" w:cstheme="minorHAnsi"/>
          <w:color w:val="333333"/>
          <w:szCs w:val="28"/>
        </w:rPr>
      </w:pPr>
    </w:p>
    <w:p w14:paraId="0BCB01AE" w14:textId="714DBF99" w:rsidR="00110F85" w:rsidRDefault="00110F85" w:rsidP="00BE4131">
      <w:pPr>
        <w:pStyle w:val="NormalWeb"/>
        <w:shd w:val="clear" w:color="auto" w:fill="FFFFFF"/>
        <w:textAlignment w:val="baseline"/>
        <w:rPr>
          <w:rFonts w:asciiTheme="minorHAnsi" w:hAnsiTheme="minorHAnsi" w:cstheme="minorHAnsi"/>
          <w:color w:val="333333"/>
          <w:szCs w:val="28"/>
        </w:rPr>
      </w:pPr>
      <w:r>
        <w:rPr>
          <w:rFonts w:asciiTheme="minorHAnsi" w:hAnsiTheme="minorHAnsi" w:cstheme="minorHAnsi"/>
          <w:color w:val="333333"/>
          <w:szCs w:val="28"/>
        </w:rPr>
        <w:t>Role Based Strategy</w:t>
      </w:r>
    </w:p>
    <w:p w14:paraId="4EBC3ECD" w14:textId="33DA2372" w:rsidR="00110F85" w:rsidRDefault="00110F85" w:rsidP="00BE4131">
      <w:pPr>
        <w:pStyle w:val="NormalWeb"/>
        <w:shd w:val="clear" w:color="auto" w:fill="FFFFFF"/>
        <w:textAlignment w:val="baseline"/>
        <w:rPr>
          <w:rFonts w:asciiTheme="minorHAnsi" w:hAnsiTheme="minorHAnsi" w:cstheme="minorHAnsi"/>
          <w:color w:val="333333"/>
          <w:szCs w:val="28"/>
        </w:rPr>
      </w:pPr>
      <w:r>
        <w:rPr>
          <w:noProof/>
        </w:rPr>
        <w:drawing>
          <wp:inline distT="0" distB="0" distL="0" distR="0" wp14:anchorId="0B97629C" wp14:editId="6CEF4FED">
            <wp:extent cx="5731510" cy="4324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2435"/>
                    </a:xfrm>
                    <a:prstGeom prst="rect">
                      <a:avLst/>
                    </a:prstGeom>
                  </pic:spPr>
                </pic:pic>
              </a:graphicData>
            </a:graphic>
          </wp:inline>
        </w:drawing>
      </w:r>
    </w:p>
    <w:p w14:paraId="528E9911" w14:textId="344CECAC" w:rsidR="00110F85" w:rsidRDefault="00110F85" w:rsidP="00BE4131">
      <w:pPr>
        <w:pStyle w:val="NormalWeb"/>
        <w:shd w:val="clear" w:color="auto" w:fill="FFFFFF"/>
        <w:textAlignment w:val="baseline"/>
        <w:rPr>
          <w:rFonts w:asciiTheme="minorHAnsi" w:hAnsiTheme="minorHAnsi" w:cstheme="minorHAnsi"/>
          <w:color w:val="333333"/>
          <w:szCs w:val="28"/>
        </w:rPr>
      </w:pPr>
      <w:r>
        <w:rPr>
          <w:rFonts w:asciiTheme="minorHAnsi" w:hAnsiTheme="minorHAnsi" w:cstheme="minorHAnsi"/>
          <w:color w:val="333333"/>
          <w:szCs w:val="28"/>
        </w:rPr>
        <w:t xml:space="preserve">When enabled the above option we will get </w:t>
      </w:r>
      <w:proofErr w:type="gramStart"/>
      <w:r>
        <w:rPr>
          <w:rFonts w:asciiTheme="minorHAnsi" w:hAnsiTheme="minorHAnsi" w:cstheme="minorHAnsi"/>
          <w:color w:val="333333"/>
          <w:szCs w:val="28"/>
        </w:rPr>
        <w:t>a</w:t>
      </w:r>
      <w:proofErr w:type="gramEnd"/>
      <w:r>
        <w:rPr>
          <w:rFonts w:asciiTheme="minorHAnsi" w:hAnsiTheme="minorHAnsi" w:cstheme="minorHAnsi"/>
          <w:color w:val="333333"/>
          <w:szCs w:val="28"/>
        </w:rPr>
        <w:t xml:space="preserve"> option in the manage Jenkins page as Manage and Assign Roles as below</w:t>
      </w:r>
    </w:p>
    <w:p w14:paraId="06205BE1" w14:textId="19343A31" w:rsidR="00110F85" w:rsidRDefault="00110F85" w:rsidP="00BE4131">
      <w:pPr>
        <w:pStyle w:val="NormalWeb"/>
        <w:shd w:val="clear" w:color="auto" w:fill="FFFFFF"/>
        <w:textAlignment w:val="baseline"/>
        <w:rPr>
          <w:rFonts w:asciiTheme="minorHAnsi" w:hAnsiTheme="minorHAnsi" w:cstheme="minorHAnsi"/>
          <w:color w:val="333333"/>
          <w:szCs w:val="28"/>
        </w:rPr>
      </w:pPr>
      <w:r>
        <w:rPr>
          <w:noProof/>
        </w:rPr>
        <w:lastRenderedPageBreak/>
        <w:drawing>
          <wp:inline distT="0" distB="0" distL="0" distR="0" wp14:anchorId="59575B17" wp14:editId="60BF9545">
            <wp:extent cx="5731510" cy="10464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46480"/>
                    </a:xfrm>
                    <a:prstGeom prst="rect">
                      <a:avLst/>
                    </a:prstGeom>
                  </pic:spPr>
                </pic:pic>
              </a:graphicData>
            </a:graphic>
          </wp:inline>
        </w:drawing>
      </w:r>
      <w:r>
        <w:rPr>
          <w:noProof/>
        </w:rPr>
        <w:drawing>
          <wp:inline distT="0" distB="0" distL="0" distR="0" wp14:anchorId="03A92346" wp14:editId="2ED0142F">
            <wp:extent cx="5731510" cy="28435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43530"/>
                    </a:xfrm>
                    <a:prstGeom prst="rect">
                      <a:avLst/>
                    </a:prstGeom>
                  </pic:spPr>
                </pic:pic>
              </a:graphicData>
            </a:graphic>
          </wp:inline>
        </w:drawing>
      </w:r>
    </w:p>
    <w:p w14:paraId="0F59C51C" w14:textId="77777777" w:rsidR="00110F85" w:rsidRDefault="00110F85" w:rsidP="00110F85">
      <w:pPr>
        <w:pStyle w:val="Heading2"/>
        <w:shd w:val="clear" w:color="auto" w:fill="FFFFFF"/>
        <w:textAlignment w:val="baseline"/>
        <w:rPr>
          <w:rFonts w:ascii="Arial" w:hAnsi="Arial" w:cs="Arial"/>
          <w:color w:val="404040"/>
        </w:rPr>
      </w:pPr>
      <w:r>
        <w:rPr>
          <w:rFonts w:ascii="Arial" w:hAnsi="Arial" w:cs="Arial"/>
          <w:color w:val="404040"/>
        </w:rPr>
        <w:t>Other Global Security Settings</w:t>
      </w:r>
    </w:p>
    <w:p w14:paraId="650417B5" w14:textId="5FD55907" w:rsidR="008442F4" w:rsidRPr="00470B97" w:rsidRDefault="00470B97" w:rsidP="00BE4131">
      <w:pPr>
        <w:pStyle w:val="NormalWeb"/>
        <w:shd w:val="clear" w:color="auto" w:fill="FFFFFF"/>
        <w:textAlignment w:val="baseline"/>
        <w:rPr>
          <w:rFonts w:asciiTheme="minorHAnsi" w:hAnsiTheme="minorHAnsi" w:cstheme="minorHAnsi"/>
          <w:color w:val="333333"/>
          <w:szCs w:val="28"/>
          <w:shd w:val="clear" w:color="auto" w:fill="FFFFFF"/>
        </w:rPr>
      </w:pPr>
      <w:r w:rsidRPr="00470B97">
        <w:rPr>
          <w:rFonts w:asciiTheme="minorHAnsi" w:hAnsiTheme="minorHAnsi" w:cstheme="minorHAnsi"/>
          <w:color w:val="333333"/>
          <w:szCs w:val="28"/>
          <w:shd w:val="clear" w:color="auto" w:fill="FFFFFF"/>
        </w:rPr>
        <w:t xml:space="preserve">Beyond the authentication and authorization settings, there are </w:t>
      </w:r>
      <w:proofErr w:type="gramStart"/>
      <w:r w:rsidRPr="00470B97">
        <w:rPr>
          <w:rFonts w:asciiTheme="minorHAnsi" w:hAnsiTheme="minorHAnsi" w:cstheme="minorHAnsi"/>
          <w:color w:val="333333"/>
          <w:szCs w:val="28"/>
          <w:shd w:val="clear" w:color="auto" w:fill="FFFFFF"/>
        </w:rPr>
        <w:t>a number of</w:t>
      </w:r>
      <w:proofErr w:type="gramEnd"/>
      <w:r w:rsidRPr="00470B97">
        <w:rPr>
          <w:rFonts w:asciiTheme="minorHAnsi" w:hAnsiTheme="minorHAnsi" w:cstheme="minorHAnsi"/>
          <w:color w:val="333333"/>
          <w:szCs w:val="28"/>
          <w:shd w:val="clear" w:color="auto" w:fill="FFFFFF"/>
        </w:rPr>
        <w:t xml:space="preserve"> other options on the global security configuration page that can be set. This is a miscellaneous collection </w:t>
      </w:r>
      <w:proofErr w:type="spellStart"/>
      <w:r w:rsidRPr="00470B97">
        <w:rPr>
          <w:rFonts w:asciiTheme="minorHAnsi" w:hAnsiTheme="minorHAnsi" w:cstheme="minorHAnsi"/>
          <w:color w:val="333333"/>
          <w:szCs w:val="28"/>
          <w:shd w:val="clear" w:color="auto" w:fill="FFFFFF"/>
        </w:rPr>
        <w:t>centered</w:t>
      </w:r>
      <w:proofErr w:type="spellEnd"/>
      <w:r w:rsidRPr="00470B97">
        <w:rPr>
          <w:rFonts w:asciiTheme="minorHAnsi" w:hAnsiTheme="minorHAnsi" w:cstheme="minorHAnsi"/>
          <w:color w:val="333333"/>
          <w:szCs w:val="28"/>
          <w:shd w:val="clear" w:color="auto" w:fill="FFFFFF"/>
        </w:rPr>
        <w:t xml:space="preserve"> around keeping Jenkins implicitly safe (locking down security holes) rather than explicitly defining access.</w:t>
      </w:r>
    </w:p>
    <w:p w14:paraId="6EA46274" w14:textId="77777777" w:rsidR="00470B97" w:rsidRDefault="00470B97" w:rsidP="00470B97">
      <w:pPr>
        <w:pStyle w:val="Heading3"/>
        <w:shd w:val="clear" w:color="auto" w:fill="FFFFFF"/>
        <w:textAlignment w:val="baseline"/>
        <w:rPr>
          <w:rFonts w:ascii="Arial" w:hAnsi="Arial" w:cs="Arial"/>
          <w:caps/>
          <w:color w:val="555555"/>
          <w:spacing w:val="15"/>
        </w:rPr>
      </w:pPr>
      <w:r>
        <w:rPr>
          <w:rFonts w:ascii="Arial" w:hAnsi="Arial" w:cs="Arial"/>
          <w:caps/>
          <w:color w:val="555555"/>
          <w:spacing w:val="15"/>
        </w:rPr>
        <w:t>MARKUP FORMATTER</w:t>
      </w:r>
    </w:p>
    <w:p w14:paraId="3361FF57" w14:textId="77777777" w:rsidR="00470B97" w:rsidRPr="00470B97" w:rsidRDefault="00470B97" w:rsidP="00470B97">
      <w:pPr>
        <w:pStyle w:val="NormalWeb"/>
        <w:shd w:val="clear" w:color="auto" w:fill="FFFFFF"/>
        <w:textAlignment w:val="baseline"/>
        <w:rPr>
          <w:rFonts w:asciiTheme="minorHAnsi" w:hAnsiTheme="minorHAnsi" w:cstheme="minorHAnsi"/>
          <w:color w:val="333333"/>
          <w:szCs w:val="28"/>
        </w:rPr>
      </w:pPr>
      <w:r w:rsidRPr="00470B97">
        <w:rPr>
          <w:rFonts w:asciiTheme="minorHAnsi" w:hAnsiTheme="minorHAnsi" w:cstheme="minorHAnsi"/>
          <w:color w:val="333333"/>
          <w:szCs w:val="28"/>
        </w:rPr>
        <w:t>Jenkins allows users to put in free-form text in various fields, such as job descriptions, build descriptions, etc. You can choose to format those as plain text or HTML. If you want to use HTML, set this option to Safe HTML. “Safe” here refers to allowing only HTML constructs that don’t pose a security risk of being hacked (i.e., modified in a way that would execute operations that would put the system at risk). Examples of safe HTML constructs include the basic ones such as bold, italics, hyperlinks, etc.</w:t>
      </w:r>
    </w:p>
    <w:p w14:paraId="16C54247" w14:textId="0360924F" w:rsidR="00470B97" w:rsidRDefault="00470B97" w:rsidP="00BE4131">
      <w:pPr>
        <w:pStyle w:val="NormalWeb"/>
        <w:shd w:val="clear" w:color="auto" w:fill="FFFFFF"/>
        <w:textAlignment w:val="baseline"/>
        <w:rPr>
          <w:rFonts w:asciiTheme="minorHAnsi" w:hAnsiTheme="minorHAnsi" w:cstheme="minorHAnsi"/>
          <w:color w:val="333333"/>
          <w:szCs w:val="28"/>
        </w:rPr>
      </w:pPr>
      <w:r>
        <w:rPr>
          <w:noProof/>
        </w:rPr>
        <w:drawing>
          <wp:inline distT="0" distB="0" distL="0" distR="0" wp14:anchorId="15B8A0E5" wp14:editId="77F239FB">
            <wp:extent cx="5731510" cy="9334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33450"/>
                    </a:xfrm>
                    <a:prstGeom prst="rect">
                      <a:avLst/>
                    </a:prstGeom>
                  </pic:spPr>
                </pic:pic>
              </a:graphicData>
            </a:graphic>
          </wp:inline>
        </w:drawing>
      </w:r>
    </w:p>
    <w:p w14:paraId="2AD992D4" w14:textId="03681DAB" w:rsidR="00470B97" w:rsidRDefault="00470B97" w:rsidP="00BE4131">
      <w:pPr>
        <w:pStyle w:val="NormalWeb"/>
        <w:shd w:val="clear" w:color="auto" w:fill="FFFFFF"/>
        <w:textAlignment w:val="baseline"/>
        <w:rPr>
          <w:rFonts w:asciiTheme="minorHAnsi" w:hAnsiTheme="minorHAnsi" w:cstheme="minorHAnsi"/>
          <w:color w:val="333333"/>
          <w:szCs w:val="28"/>
        </w:rPr>
      </w:pPr>
    </w:p>
    <w:p w14:paraId="4C46E43D" w14:textId="56AEDE10" w:rsidR="00470B97" w:rsidRDefault="00470B97" w:rsidP="00BE4131">
      <w:pPr>
        <w:pStyle w:val="NormalWeb"/>
        <w:shd w:val="clear" w:color="auto" w:fill="FFFFFF"/>
        <w:textAlignment w:val="baseline"/>
        <w:rPr>
          <w:rFonts w:asciiTheme="minorHAnsi" w:hAnsiTheme="minorHAnsi" w:cstheme="minorHAnsi"/>
          <w:color w:val="333333"/>
          <w:szCs w:val="28"/>
        </w:rPr>
      </w:pPr>
    </w:p>
    <w:p w14:paraId="306DF45D" w14:textId="77777777" w:rsidR="000C499C" w:rsidRDefault="000C499C" w:rsidP="000C499C">
      <w:pPr>
        <w:pStyle w:val="Heading3"/>
        <w:shd w:val="clear" w:color="auto" w:fill="FFFFFF"/>
        <w:textAlignment w:val="baseline"/>
        <w:rPr>
          <w:rFonts w:ascii="Arial" w:hAnsi="Arial" w:cs="Arial"/>
          <w:caps/>
          <w:color w:val="555555"/>
          <w:spacing w:val="15"/>
        </w:rPr>
      </w:pPr>
      <w:r>
        <w:rPr>
          <w:rFonts w:ascii="Arial" w:hAnsi="Arial" w:cs="Arial"/>
          <w:caps/>
          <w:color w:val="555555"/>
          <w:spacing w:val="15"/>
        </w:rPr>
        <w:lastRenderedPageBreak/>
        <w:t>AGENTS</w:t>
      </w:r>
    </w:p>
    <w:p w14:paraId="0D89E6DB" w14:textId="05445C52" w:rsidR="00470B97" w:rsidRDefault="00470B97" w:rsidP="00BE4131">
      <w:pPr>
        <w:pStyle w:val="NormalWeb"/>
        <w:shd w:val="clear" w:color="auto" w:fill="FFFFFF"/>
        <w:textAlignment w:val="baseline"/>
        <w:rPr>
          <w:rFonts w:asciiTheme="minorHAnsi" w:hAnsiTheme="minorHAnsi" w:cstheme="minorHAnsi"/>
          <w:color w:val="333333"/>
          <w:szCs w:val="28"/>
        </w:rPr>
      </w:pPr>
    </w:p>
    <w:p w14:paraId="0DB1923B" w14:textId="77777777" w:rsidR="005F42A6" w:rsidRPr="005F42A6" w:rsidRDefault="005F42A6" w:rsidP="005F42A6">
      <w:pPr>
        <w:pStyle w:val="NormalWeb"/>
        <w:shd w:val="clear" w:color="auto" w:fill="FFFFFF"/>
        <w:spacing w:before="0" w:after="0"/>
        <w:textAlignment w:val="baseline"/>
        <w:rPr>
          <w:rFonts w:asciiTheme="minorHAnsi" w:hAnsiTheme="minorHAnsi" w:cstheme="minorHAnsi"/>
          <w:color w:val="333333"/>
          <w:szCs w:val="28"/>
        </w:rPr>
      </w:pPr>
      <w:r w:rsidRPr="005F42A6">
        <w:rPr>
          <w:rFonts w:asciiTheme="minorHAnsi" w:hAnsiTheme="minorHAnsi" w:cstheme="minorHAnsi"/>
          <w:color w:val="333333"/>
          <w:szCs w:val="28"/>
        </w:rPr>
        <w:t>Despite the generic name, this section is about configuring the TCP port for agents launched through the JNLP process. (JNLP refers to the Java Network Launch Protocol—a</w:t>
      </w:r>
      <w:r w:rsidRPr="005F42A6">
        <w:rPr>
          <w:rStyle w:val="st"/>
          <w:rFonts w:asciiTheme="minorHAnsi" w:eastAsiaTheme="majorEastAsia" w:hAnsiTheme="minorHAnsi" w:cstheme="minorHAnsi"/>
          <w:color w:val="333333"/>
          <w:szCs w:val="28"/>
          <w:bdr w:val="none" w:sz="0" w:space="0" w:color="auto" w:frame="1"/>
        </w:rPr>
        <w:t> way that an application can be launched on a client’s desktop using resources hosted on a remote server.)</w:t>
      </w:r>
    </w:p>
    <w:p w14:paraId="70438D1D" w14:textId="77777777" w:rsidR="005F42A6" w:rsidRPr="005F42A6" w:rsidRDefault="005F42A6" w:rsidP="005F42A6">
      <w:pPr>
        <w:pStyle w:val="NormalWeb"/>
        <w:shd w:val="clear" w:color="auto" w:fill="FFFFFF"/>
        <w:spacing w:before="0" w:after="0"/>
        <w:textAlignment w:val="baseline"/>
        <w:rPr>
          <w:rFonts w:asciiTheme="minorHAnsi" w:hAnsiTheme="minorHAnsi" w:cstheme="minorHAnsi"/>
          <w:color w:val="333333"/>
          <w:szCs w:val="28"/>
        </w:rPr>
      </w:pPr>
      <w:r w:rsidRPr="005F42A6">
        <w:rPr>
          <w:rStyle w:val="st"/>
          <w:rFonts w:asciiTheme="minorHAnsi" w:eastAsiaTheme="majorEastAsia" w:hAnsiTheme="minorHAnsi" w:cstheme="minorHAnsi"/>
          <w:color w:val="333333"/>
          <w:szCs w:val="28"/>
          <w:bdr w:val="none" w:sz="0" w:space="0" w:color="auto" w:frame="1"/>
        </w:rPr>
        <w:t>Normally, a random port is used for this. However, you can specify a fixed port instead to make it more secure (only having to open the firewall for the fixed port). If you are not making use of the JNLP functionality, you can use the Disable option here to make your system even more secure.</w:t>
      </w:r>
    </w:p>
    <w:p w14:paraId="6A898DC4" w14:textId="77777777" w:rsidR="005F42A6" w:rsidRPr="005F42A6" w:rsidRDefault="005F42A6" w:rsidP="005F42A6">
      <w:pPr>
        <w:pStyle w:val="NormalWeb"/>
        <w:shd w:val="clear" w:color="auto" w:fill="FFFFFF"/>
        <w:spacing w:before="0" w:after="0"/>
        <w:textAlignment w:val="baseline"/>
        <w:rPr>
          <w:rFonts w:asciiTheme="minorHAnsi" w:hAnsiTheme="minorHAnsi" w:cstheme="minorHAnsi"/>
          <w:color w:val="333333"/>
          <w:szCs w:val="28"/>
        </w:rPr>
      </w:pPr>
      <w:r w:rsidRPr="005F42A6">
        <w:rPr>
          <w:rStyle w:val="st"/>
          <w:rFonts w:asciiTheme="minorHAnsi" w:eastAsiaTheme="majorEastAsia" w:hAnsiTheme="minorHAnsi" w:cstheme="minorHAnsi"/>
          <w:color w:val="333333"/>
          <w:szCs w:val="28"/>
          <w:bdr w:val="none" w:sz="0" w:space="0" w:color="auto" w:frame="1"/>
        </w:rPr>
        <w:t xml:space="preserve">A </w:t>
      </w:r>
      <w:proofErr w:type="spellStart"/>
      <w:r w:rsidRPr="005F42A6">
        <w:rPr>
          <w:rStyle w:val="st"/>
          <w:rFonts w:asciiTheme="minorHAnsi" w:eastAsiaTheme="majorEastAsia" w:hAnsiTheme="minorHAnsi" w:cstheme="minorHAnsi"/>
          <w:color w:val="333333"/>
          <w:szCs w:val="28"/>
          <w:bdr w:val="none" w:sz="0" w:space="0" w:color="auto" w:frame="1"/>
        </w:rPr>
        <w:t>suboption</w:t>
      </w:r>
      <w:proofErr w:type="spellEnd"/>
      <w:r w:rsidRPr="005F42A6">
        <w:rPr>
          <w:rStyle w:val="st"/>
          <w:rFonts w:asciiTheme="minorHAnsi" w:eastAsiaTheme="majorEastAsia" w:hAnsiTheme="minorHAnsi" w:cstheme="minorHAnsi"/>
          <w:color w:val="333333"/>
          <w:szCs w:val="28"/>
          <w:bdr w:val="none" w:sz="0" w:space="0" w:color="auto" w:frame="1"/>
        </w:rPr>
        <w:t xml:space="preserve"> allows you to choose a </w:t>
      </w:r>
      <w:proofErr w:type="gramStart"/>
      <w:r w:rsidRPr="005F42A6">
        <w:rPr>
          <w:rStyle w:val="st"/>
          <w:rFonts w:asciiTheme="minorHAnsi" w:eastAsiaTheme="majorEastAsia" w:hAnsiTheme="minorHAnsi" w:cstheme="minorHAnsi"/>
          <w:color w:val="333333"/>
          <w:szCs w:val="28"/>
          <w:bdr w:val="none" w:sz="0" w:space="0" w:color="auto" w:frame="1"/>
        </w:rPr>
        <w:t>particular version</w:t>
      </w:r>
      <w:proofErr w:type="gramEnd"/>
      <w:r w:rsidRPr="005F42A6">
        <w:rPr>
          <w:rStyle w:val="st"/>
          <w:rFonts w:asciiTheme="minorHAnsi" w:eastAsiaTheme="majorEastAsia" w:hAnsiTheme="minorHAnsi" w:cstheme="minorHAnsi"/>
          <w:color w:val="333333"/>
          <w:szCs w:val="28"/>
          <w:bdr w:val="none" w:sz="0" w:space="0" w:color="auto" w:frame="1"/>
        </w:rPr>
        <w:t xml:space="preserve"> of the JNLP protocol if needed</w:t>
      </w:r>
    </w:p>
    <w:p w14:paraId="2A9662AC" w14:textId="1A1FAADA" w:rsidR="000C499C" w:rsidRDefault="005F42A6" w:rsidP="00BE4131">
      <w:pPr>
        <w:pStyle w:val="NormalWeb"/>
        <w:shd w:val="clear" w:color="auto" w:fill="FFFFFF"/>
        <w:textAlignment w:val="baseline"/>
        <w:rPr>
          <w:rFonts w:asciiTheme="minorHAnsi" w:hAnsiTheme="minorHAnsi" w:cstheme="minorHAnsi"/>
          <w:color w:val="333333"/>
          <w:szCs w:val="28"/>
        </w:rPr>
      </w:pPr>
      <w:r>
        <w:rPr>
          <w:noProof/>
        </w:rPr>
        <w:drawing>
          <wp:inline distT="0" distB="0" distL="0" distR="0" wp14:anchorId="4BEA2C5C" wp14:editId="63244C8D">
            <wp:extent cx="5731510" cy="27571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57170"/>
                    </a:xfrm>
                    <a:prstGeom prst="rect">
                      <a:avLst/>
                    </a:prstGeom>
                  </pic:spPr>
                </pic:pic>
              </a:graphicData>
            </a:graphic>
          </wp:inline>
        </w:drawing>
      </w:r>
    </w:p>
    <w:p w14:paraId="41CA92C5" w14:textId="77777777" w:rsidR="004E09CA" w:rsidRDefault="004E09CA" w:rsidP="004E09CA">
      <w:pPr>
        <w:pStyle w:val="Heading3"/>
        <w:shd w:val="clear" w:color="auto" w:fill="FFFFFF"/>
        <w:textAlignment w:val="baseline"/>
        <w:rPr>
          <w:rFonts w:ascii="Arial" w:hAnsi="Arial" w:cs="Arial"/>
          <w:caps/>
          <w:color w:val="555555"/>
          <w:spacing w:val="15"/>
        </w:rPr>
      </w:pPr>
      <w:r>
        <w:rPr>
          <w:rFonts w:ascii="Arial" w:hAnsi="Arial" w:cs="Arial"/>
          <w:caps/>
          <w:color w:val="555555"/>
          <w:spacing w:val="15"/>
        </w:rPr>
        <w:t>PREVENT CROSS-SITE REQUEST FORGERY EXPLOITS</w:t>
      </w:r>
    </w:p>
    <w:p w14:paraId="136D5F98" w14:textId="77777777" w:rsidR="004E09CA" w:rsidRPr="009003A5" w:rsidRDefault="004E09CA" w:rsidP="004E09CA">
      <w:pPr>
        <w:pStyle w:val="NormalWeb"/>
        <w:shd w:val="clear" w:color="auto" w:fill="FFFFFF"/>
        <w:textAlignment w:val="baseline"/>
        <w:rPr>
          <w:rFonts w:asciiTheme="minorHAnsi" w:hAnsiTheme="minorHAnsi" w:cstheme="minorHAnsi"/>
          <w:color w:val="333333"/>
        </w:rPr>
      </w:pPr>
      <w:r w:rsidRPr="009003A5">
        <w:rPr>
          <w:rFonts w:asciiTheme="minorHAnsi" w:hAnsiTheme="minorHAnsi" w:cstheme="minorHAnsi"/>
          <w:color w:val="333333"/>
        </w:rPr>
        <w:t>Cross-Site Request Forgery (CSRF) is a type of attack that can force a user to execute unwanted actions on a web application that they are authenticated to. Part of the prevention of this has to do with verifying that a crumb trail (navigation history) exists for the user in Jenkins.</w:t>
      </w:r>
    </w:p>
    <w:p w14:paraId="65F8FD65" w14:textId="77777777" w:rsidR="004E09CA" w:rsidRPr="009003A5" w:rsidRDefault="004E09CA" w:rsidP="004E09CA">
      <w:pPr>
        <w:pStyle w:val="NormalWeb"/>
        <w:shd w:val="clear" w:color="auto" w:fill="FFFFFF"/>
        <w:textAlignment w:val="baseline"/>
        <w:rPr>
          <w:rFonts w:asciiTheme="minorHAnsi" w:hAnsiTheme="minorHAnsi" w:cstheme="minorHAnsi"/>
          <w:color w:val="333333"/>
        </w:rPr>
      </w:pPr>
      <w:r w:rsidRPr="009003A5">
        <w:rPr>
          <w:rFonts w:asciiTheme="minorHAnsi" w:hAnsiTheme="minorHAnsi" w:cstheme="minorHAnsi"/>
          <w:color w:val="333333"/>
        </w:rPr>
        <w:t xml:space="preserve">A </w:t>
      </w:r>
      <w:proofErr w:type="spellStart"/>
      <w:r w:rsidRPr="009003A5">
        <w:rPr>
          <w:rFonts w:asciiTheme="minorHAnsi" w:hAnsiTheme="minorHAnsi" w:cstheme="minorHAnsi"/>
          <w:color w:val="333333"/>
        </w:rPr>
        <w:t>suboption</w:t>
      </w:r>
      <w:proofErr w:type="spellEnd"/>
      <w:r w:rsidRPr="009003A5">
        <w:rPr>
          <w:rFonts w:asciiTheme="minorHAnsi" w:hAnsiTheme="minorHAnsi" w:cstheme="minorHAnsi"/>
          <w:color w:val="333333"/>
        </w:rPr>
        <w:t xml:space="preserve"> allows specifying proxy compatibility to help prevent the proxy from filtering out information about the crumb trail.</w:t>
      </w:r>
    </w:p>
    <w:p w14:paraId="446F6ABB" w14:textId="1C1DE7DB" w:rsidR="00110F85" w:rsidRDefault="00110F85" w:rsidP="00BE4131">
      <w:pPr>
        <w:pStyle w:val="NormalWeb"/>
        <w:shd w:val="clear" w:color="auto" w:fill="FFFFFF"/>
        <w:textAlignment w:val="baseline"/>
        <w:rPr>
          <w:rFonts w:asciiTheme="minorHAnsi" w:hAnsiTheme="minorHAnsi" w:cstheme="minorHAnsi"/>
          <w:color w:val="333333"/>
          <w:szCs w:val="28"/>
        </w:rPr>
      </w:pPr>
    </w:p>
    <w:p w14:paraId="42548012" w14:textId="4BF658FB" w:rsidR="004E09CA" w:rsidRDefault="004E09CA" w:rsidP="00BE4131">
      <w:pPr>
        <w:pStyle w:val="NormalWeb"/>
        <w:shd w:val="clear" w:color="auto" w:fill="FFFFFF"/>
        <w:textAlignment w:val="baseline"/>
        <w:rPr>
          <w:rFonts w:asciiTheme="minorHAnsi" w:hAnsiTheme="minorHAnsi" w:cstheme="minorHAnsi"/>
          <w:color w:val="333333"/>
          <w:szCs w:val="28"/>
        </w:rPr>
      </w:pPr>
      <w:r>
        <w:rPr>
          <w:noProof/>
        </w:rPr>
        <w:lastRenderedPageBreak/>
        <w:drawing>
          <wp:inline distT="0" distB="0" distL="0" distR="0" wp14:anchorId="05BE4ED0" wp14:editId="3A9A492F">
            <wp:extent cx="5731510" cy="30283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28315"/>
                    </a:xfrm>
                    <a:prstGeom prst="rect">
                      <a:avLst/>
                    </a:prstGeom>
                  </pic:spPr>
                </pic:pic>
              </a:graphicData>
            </a:graphic>
          </wp:inline>
        </w:drawing>
      </w:r>
    </w:p>
    <w:p w14:paraId="44C064E8" w14:textId="0C54A058" w:rsidR="004E09CA" w:rsidRDefault="004E09CA" w:rsidP="00BE4131">
      <w:pPr>
        <w:pStyle w:val="NormalWeb"/>
        <w:shd w:val="clear" w:color="auto" w:fill="FFFFFF"/>
        <w:textAlignment w:val="baseline"/>
        <w:rPr>
          <w:rFonts w:asciiTheme="minorHAnsi" w:hAnsiTheme="minorHAnsi" w:cstheme="minorHAnsi"/>
          <w:color w:val="333333"/>
          <w:szCs w:val="28"/>
        </w:rPr>
      </w:pPr>
      <w:r>
        <w:rPr>
          <w:noProof/>
        </w:rPr>
        <w:drawing>
          <wp:inline distT="0" distB="0" distL="0" distR="0" wp14:anchorId="52A91241" wp14:editId="1F084EAB">
            <wp:extent cx="5731510" cy="9975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97585"/>
                    </a:xfrm>
                    <a:prstGeom prst="rect">
                      <a:avLst/>
                    </a:prstGeom>
                  </pic:spPr>
                </pic:pic>
              </a:graphicData>
            </a:graphic>
          </wp:inline>
        </w:drawing>
      </w:r>
    </w:p>
    <w:p w14:paraId="61B9A70E" w14:textId="77777777" w:rsidR="00961A48" w:rsidRPr="00961A48" w:rsidRDefault="00961A48" w:rsidP="00961A48">
      <w:pPr>
        <w:pStyle w:val="Heading3"/>
        <w:shd w:val="clear" w:color="auto" w:fill="FFFFFF"/>
        <w:textAlignment w:val="baseline"/>
        <w:rPr>
          <w:rFonts w:ascii="Arial" w:hAnsi="Arial" w:cs="Arial"/>
          <w:b/>
          <w:caps/>
          <w:color w:val="555555"/>
          <w:spacing w:val="15"/>
        </w:rPr>
      </w:pPr>
      <w:r w:rsidRPr="00961A48">
        <w:rPr>
          <w:rFonts w:ascii="Arial" w:hAnsi="Arial" w:cs="Arial"/>
          <w:b/>
          <w:caps/>
          <w:color w:val="555555"/>
          <w:spacing w:val="15"/>
        </w:rPr>
        <w:t>PLUGIN MANAGER</w:t>
      </w:r>
    </w:p>
    <w:p w14:paraId="25980DF0" w14:textId="79C8742B" w:rsidR="009003A5" w:rsidRPr="005731F5" w:rsidRDefault="00890DE4" w:rsidP="00BE4131">
      <w:pPr>
        <w:pStyle w:val="NormalWeb"/>
        <w:shd w:val="clear" w:color="auto" w:fill="FFFFFF"/>
        <w:textAlignment w:val="baseline"/>
        <w:rPr>
          <w:rFonts w:asciiTheme="minorHAnsi" w:hAnsiTheme="minorHAnsi" w:cstheme="minorHAnsi"/>
          <w:color w:val="333333"/>
        </w:rPr>
      </w:pPr>
      <w:r w:rsidRPr="005731F5">
        <w:rPr>
          <w:rFonts w:asciiTheme="minorHAnsi" w:hAnsiTheme="minorHAnsi" w:cstheme="minorHAnsi"/>
          <w:color w:val="333333"/>
        </w:rPr>
        <w:t>The option here is “Use browser for metadata download,” and it is normally unchecked (off). Turning this option on tells Jenkins to let the browser download metadata around plugins instead of Jenkins doing it itself. Unless you have a specific reason to activate this, it is best to just leave it turned off and allow Jenkins to do the downloads.</w:t>
      </w:r>
    </w:p>
    <w:p w14:paraId="1A1D8B1C" w14:textId="71B03E6C" w:rsidR="00890DE4" w:rsidRDefault="00890DE4" w:rsidP="00BE4131">
      <w:pPr>
        <w:pStyle w:val="NormalWeb"/>
        <w:shd w:val="clear" w:color="auto" w:fill="FFFFFF"/>
        <w:textAlignment w:val="baseline"/>
        <w:rPr>
          <w:rFonts w:asciiTheme="minorHAnsi" w:hAnsiTheme="minorHAnsi" w:cstheme="minorHAnsi"/>
          <w:color w:val="333333"/>
          <w:szCs w:val="28"/>
        </w:rPr>
      </w:pPr>
      <w:r>
        <w:rPr>
          <w:noProof/>
        </w:rPr>
        <w:drawing>
          <wp:inline distT="0" distB="0" distL="0" distR="0" wp14:anchorId="5477164C" wp14:editId="0EB2854B">
            <wp:extent cx="5731510" cy="8229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822960"/>
                    </a:xfrm>
                    <a:prstGeom prst="rect">
                      <a:avLst/>
                    </a:prstGeom>
                  </pic:spPr>
                </pic:pic>
              </a:graphicData>
            </a:graphic>
          </wp:inline>
        </w:drawing>
      </w:r>
    </w:p>
    <w:p w14:paraId="1157AD93" w14:textId="510FE81A" w:rsidR="00890DE4" w:rsidRPr="00401AC2" w:rsidRDefault="00F52E0A" w:rsidP="00BE4131">
      <w:pPr>
        <w:pStyle w:val="NormalWeb"/>
        <w:shd w:val="clear" w:color="auto" w:fill="FFFFFF"/>
        <w:textAlignment w:val="baseline"/>
        <w:rPr>
          <w:rFonts w:asciiTheme="minorHAnsi" w:hAnsiTheme="minorHAnsi" w:cstheme="minorHAnsi"/>
          <w:color w:val="333333"/>
        </w:rPr>
      </w:pPr>
      <w:r w:rsidRPr="00401AC2">
        <w:rPr>
          <w:rFonts w:asciiTheme="minorHAnsi" w:hAnsiTheme="minorHAnsi" w:cstheme="minorHAnsi"/>
          <w:color w:val="333333"/>
        </w:rPr>
        <w:t>If you choose to install the</w:t>
      </w:r>
      <w:r>
        <w:rPr>
          <w:rFonts w:ascii="Arial" w:hAnsi="Arial" w:cs="Arial"/>
          <w:color w:val="333333"/>
          <w:sz w:val="25"/>
          <w:szCs w:val="25"/>
          <w:shd w:val="clear" w:color="auto" w:fill="F7F7F7"/>
        </w:rPr>
        <w:t> </w:t>
      </w:r>
      <w:hyperlink r:id="rId26" w:history="1">
        <w:r>
          <w:rPr>
            <w:rStyle w:val="Hyperlink"/>
            <w:rFonts w:ascii="Arial" w:hAnsi="Arial" w:cs="Arial"/>
            <w:color w:val="070707"/>
            <w:sz w:val="25"/>
            <w:szCs w:val="25"/>
            <w:bdr w:val="none" w:sz="0" w:space="0" w:color="auto" w:frame="1"/>
            <w:shd w:val="clear" w:color="auto" w:fill="F7F7F7"/>
          </w:rPr>
          <w:t>Authorize Project plugin</w:t>
        </w:r>
      </w:hyperlink>
      <w:r>
        <w:rPr>
          <w:rFonts w:ascii="Arial" w:hAnsi="Arial" w:cs="Arial"/>
          <w:color w:val="333333"/>
          <w:sz w:val="25"/>
          <w:szCs w:val="25"/>
          <w:shd w:val="clear" w:color="auto" w:fill="F7F7F7"/>
        </w:rPr>
        <w:t xml:space="preserve">, </w:t>
      </w:r>
      <w:r w:rsidRPr="00401AC2">
        <w:rPr>
          <w:rFonts w:asciiTheme="minorHAnsi" w:hAnsiTheme="minorHAnsi" w:cstheme="minorHAnsi"/>
          <w:color w:val="333333"/>
        </w:rPr>
        <w:t>you may have additional entries here. This plugin allows additional per-project options for running builds with specific authorization.</w:t>
      </w:r>
    </w:p>
    <w:p w14:paraId="6A480A94" w14:textId="1AD57071" w:rsidR="00F52E0A" w:rsidRPr="00401AC2" w:rsidRDefault="00F52E0A" w:rsidP="00BE4131">
      <w:pPr>
        <w:pStyle w:val="NormalWeb"/>
        <w:shd w:val="clear" w:color="auto" w:fill="FFFFFF"/>
        <w:textAlignment w:val="baseline"/>
        <w:rPr>
          <w:rFonts w:asciiTheme="minorHAnsi" w:hAnsiTheme="minorHAnsi" w:cstheme="minorHAnsi"/>
          <w:color w:val="333333"/>
        </w:rPr>
      </w:pPr>
      <w:r w:rsidRPr="00401AC2">
        <w:rPr>
          <w:rFonts w:asciiTheme="minorHAnsi" w:hAnsiTheme="minorHAnsi" w:cstheme="minorHAnsi"/>
          <w:color w:val="333333"/>
        </w:rPr>
        <w:t xml:space="preserve">The global configuration part that would appear here allows you to select which types of authorized </w:t>
      </w:r>
      <w:proofErr w:type="spellStart"/>
      <w:r w:rsidRPr="00401AC2">
        <w:rPr>
          <w:rFonts w:asciiTheme="minorHAnsi" w:hAnsiTheme="minorHAnsi" w:cstheme="minorHAnsi"/>
          <w:color w:val="333333"/>
        </w:rPr>
        <w:t>usersappear</w:t>
      </w:r>
      <w:proofErr w:type="spellEnd"/>
      <w:r w:rsidRPr="00401AC2">
        <w:rPr>
          <w:rFonts w:asciiTheme="minorHAnsi" w:hAnsiTheme="minorHAnsi" w:cstheme="minorHAnsi"/>
          <w:color w:val="333333"/>
        </w:rPr>
        <w:t xml:space="preserve"> as choices in projects. The list is shown in </w:t>
      </w:r>
      <w:hyperlink r:id="rId27" w:anchor="fig_ls_choice_prjauth_plug" w:history="1">
        <w:r w:rsidRPr="00401AC2">
          <w:rPr>
            <w:rFonts w:asciiTheme="minorHAnsi" w:hAnsiTheme="minorHAnsi" w:cstheme="minorHAnsi"/>
            <w:color w:val="333333"/>
          </w:rPr>
          <w:t>Figure 5-4</w:t>
        </w:r>
      </w:hyperlink>
      <w:r w:rsidRPr="00401AC2">
        <w:rPr>
          <w:rFonts w:asciiTheme="minorHAnsi" w:hAnsiTheme="minorHAnsi" w:cstheme="minorHAnsi"/>
          <w:color w:val="333333"/>
        </w:rPr>
        <w:t> and is fairly self-explanatory.</w:t>
      </w:r>
    </w:p>
    <w:p w14:paraId="0947603E" w14:textId="78F4F0A4" w:rsidR="00F52E0A" w:rsidRDefault="00F52E0A" w:rsidP="00BE4131">
      <w:pPr>
        <w:pStyle w:val="NormalWeb"/>
        <w:shd w:val="clear" w:color="auto" w:fill="FFFFFF"/>
        <w:textAlignment w:val="baseline"/>
        <w:rPr>
          <w:rFonts w:asciiTheme="minorHAnsi" w:hAnsiTheme="minorHAnsi" w:cstheme="minorHAnsi"/>
          <w:color w:val="333333"/>
          <w:szCs w:val="28"/>
        </w:rPr>
      </w:pPr>
      <w:r>
        <w:rPr>
          <w:noProof/>
        </w:rPr>
        <w:lastRenderedPageBreak/>
        <w:drawing>
          <wp:inline distT="0" distB="0" distL="0" distR="0" wp14:anchorId="6AC27997" wp14:editId="27A17AE8">
            <wp:extent cx="5731510" cy="15862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586230"/>
                    </a:xfrm>
                    <a:prstGeom prst="rect">
                      <a:avLst/>
                    </a:prstGeom>
                  </pic:spPr>
                </pic:pic>
              </a:graphicData>
            </a:graphic>
          </wp:inline>
        </w:drawing>
      </w:r>
    </w:p>
    <w:p w14:paraId="67C0C607" w14:textId="6A365617" w:rsidR="00F52E0A" w:rsidRPr="00401AC2" w:rsidRDefault="00F52E0A" w:rsidP="00BE4131">
      <w:pPr>
        <w:pStyle w:val="NormalWeb"/>
        <w:shd w:val="clear" w:color="auto" w:fill="FFFFFF"/>
        <w:textAlignment w:val="baseline"/>
        <w:rPr>
          <w:rFonts w:asciiTheme="minorHAnsi" w:hAnsiTheme="minorHAnsi" w:cstheme="minorHAnsi"/>
          <w:color w:val="333333"/>
        </w:rPr>
      </w:pPr>
      <w:r w:rsidRPr="00401AC2">
        <w:rPr>
          <w:rFonts w:asciiTheme="minorHAnsi" w:hAnsiTheme="minorHAnsi" w:cstheme="minorHAnsi"/>
          <w:color w:val="333333"/>
        </w:rPr>
        <w:t>The plugin adds a new Authorization item on the page for each job</w:t>
      </w:r>
    </w:p>
    <w:p w14:paraId="41919BCE" w14:textId="1D9B8DD5" w:rsidR="00F52E0A" w:rsidRDefault="00F52E0A" w:rsidP="00BE4131">
      <w:pPr>
        <w:pStyle w:val="NormalWeb"/>
        <w:shd w:val="clear" w:color="auto" w:fill="FFFFFF"/>
        <w:textAlignment w:val="baseline"/>
        <w:rPr>
          <w:rFonts w:asciiTheme="minorHAnsi" w:hAnsiTheme="minorHAnsi" w:cstheme="minorHAnsi"/>
          <w:color w:val="333333"/>
          <w:szCs w:val="28"/>
        </w:rPr>
      </w:pPr>
      <w:r>
        <w:rPr>
          <w:noProof/>
        </w:rPr>
        <w:drawing>
          <wp:inline distT="0" distB="0" distL="0" distR="0" wp14:anchorId="6DD5D06F" wp14:editId="3EAA12AF">
            <wp:extent cx="4229100" cy="4800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29100" cy="4800600"/>
                    </a:xfrm>
                    <a:prstGeom prst="rect">
                      <a:avLst/>
                    </a:prstGeom>
                  </pic:spPr>
                </pic:pic>
              </a:graphicData>
            </a:graphic>
          </wp:inline>
        </w:drawing>
      </w:r>
    </w:p>
    <w:p w14:paraId="739CD814" w14:textId="2E15FAA5" w:rsidR="00F52E0A" w:rsidRPr="00401AC2" w:rsidRDefault="005731F5" w:rsidP="00BE4131">
      <w:pPr>
        <w:pStyle w:val="NormalWeb"/>
        <w:shd w:val="clear" w:color="auto" w:fill="FFFFFF"/>
        <w:textAlignment w:val="baseline"/>
        <w:rPr>
          <w:rFonts w:asciiTheme="minorHAnsi" w:hAnsiTheme="minorHAnsi" w:cstheme="minorHAnsi"/>
          <w:color w:val="333333"/>
        </w:rPr>
      </w:pPr>
      <w:r w:rsidRPr="00401AC2">
        <w:rPr>
          <w:rFonts w:asciiTheme="minorHAnsi" w:hAnsiTheme="minorHAnsi" w:cstheme="minorHAnsi"/>
          <w:color w:val="333333"/>
        </w:rPr>
        <w:t>Clicking on that link brings up a simple configuration screen that allows you to select from the choices</w:t>
      </w:r>
      <w:r w:rsidR="008716FA">
        <w:rPr>
          <w:rFonts w:asciiTheme="minorHAnsi" w:hAnsiTheme="minorHAnsi" w:cstheme="minorHAnsi"/>
          <w:color w:val="333333"/>
        </w:rPr>
        <w:t xml:space="preserve"> </w:t>
      </w:r>
      <w:r w:rsidRPr="00401AC2">
        <w:rPr>
          <w:rFonts w:asciiTheme="minorHAnsi" w:hAnsiTheme="minorHAnsi" w:cstheme="minorHAnsi"/>
          <w:color w:val="333333"/>
        </w:rPr>
        <w:t>configured globally for the plugin, to control who can run the job </w:t>
      </w:r>
    </w:p>
    <w:p w14:paraId="7F6AB3A0" w14:textId="321C7699" w:rsidR="005731F5" w:rsidRDefault="005731F5" w:rsidP="00BE4131">
      <w:pPr>
        <w:pStyle w:val="NormalWeb"/>
        <w:shd w:val="clear" w:color="auto" w:fill="FFFFFF"/>
        <w:textAlignment w:val="baseline"/>
        <w:rPr>
          <w:rFonts w:asciiTheme="minorHAnsi" w:hAnsiTheme="minorHAnsi" w:cstheme="minorHAnsi"/>
          <w:color w:val="333333"/>
          <w:szCs w:val="28"/>
        </w:rPr>
      </w:pPr>
      <w:r>
        <w:rPr>
          <w:noProof/>
        </w:rPr>
        <w:lastRenderedPageBreak/>
        <w:drawing>
          <wp:inline distT="0" distB="0" distL="0" distR="0" wp14:anchorId="16C4E624" wp14:editId="390C90D1">
            <wp:extent cx="5731510" cy="26555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55570"/>
                    </a:xfrm>
                    <a:prstGeom prst="rect">
                      <a:avLst/>
                    </a:prstGeom>
                  </pic:spPr>
                </pic:pic>
              </a:graphicData>
            </a:graphic>
          </wp:inline>
        </w:drawing>
      </w:r>
    </w:p>
    <w:p w14:paraId="08FE88CD" w14:textId="77777777" w:rsidR="005731F5" w:rsidRDefault="005731F5" w:rsidP="00BE4131">
      <w:pPr>
        <w:pStyle w:val="NormalWeb"/>
        <w:shd w:val="clear" w:color="auto" w:fill="FFFFFF"/>
        <w:textAlignment w:val="baseline"/>
        <w:rPr>
          <w:rFonts w:asciiTheme="minorHAnsi" w:hAnsiTheme="minorHAnsi" w:cstheme="minorHAnsi"/>
          <w:color w:val="333333"/>
          <w:szCs w:val="28"/>
        </w:rPr>
      </w:pPr>
    </w:p>
    <w:p w14:paraId="35252255" w14:textId="77777777" w:rsidR="008716FA" w:rsidRDefault="008716FA" w:rsidP="008716FA">
      <w:pPr>
        <w:pStyle w:val="Heading3"/>
        <w:shd w:val="clear" w:color="auto" w:fill="FFFFFF"/>
        <w:textAlignment w:val="baseline"/>
        <w:rPr>
          <w:rFonts w:ascii="Arial" w:hAnsi="Arial" w:cs="Arial"/>
          <w:caps/>
          <w:color w:val="555555"/>
          <w:spacing w:val="15"/>
        </w:rPr>
      </w:pPr>
      <w:r>
        <w:rPr>
          <w:rFonts w:ascii="Arial" w:hAnsi="Arial" w:cs="Arial"/>
          <w:caps/>
          <w:color w:val="555555"/>
          <w:spacing w:val="15"/>
        </w:rPr>
        <w:t>HIDDEN SECURITY WARNINGS</w:t>
      </w:r>
    </w:p>
    <w:p w14:paraId="41BD373B" w14:textId="0B9A2DCB" w:rsidR="008716FA" w:rsidRPr="008716FA" w:rsidRDefault="008716FA" w:rsidP="00BE4131">
      <w:pPr>
        <w:pStyle w:val="NormalWeb"/>
        <w:shd w:val="clear" w:color="auto" w:fill="FFFFFF"/>
        <w:textAlignment w:val="baseline"/>
        <w:rPr>
          <w:rFonts w:asciiTheme="minorHAnsi" w:hAnsiTheme="minorHAnsi" w:cstheme="minorHAnsi"/>
          <w:color w:val="333333"/>
        </w:rPr>
      </w:pPr>
      <w:r w:rsidRPr="008716FA">
        <w:rPr>
          <w:rFonts w:asciiTheme="minorHAnsi" w:hAnsiTheme="minorHAnsi" w:cstheme="minorHAnsi"/>
          <w:color w:val="333333"/>
        </w:rPr>
        <w:t>The options here have to do with surfacing security warnings from update sites for installed components. (In older versions of Jenkins, these weren’t shared directly in Jenkins but rather in emails, blogs, etc. Starting with v2.40, they can now be shown directly in Jenkins.) If you have a list of warnings present, then checked warnings are shown, and unchecked ones aren’t.</w:t>
      </w:r>
    </w:p>
    <w:p w14:paraId="34DB723B" w14:textId="6D4433C3" w:rsidR="008716FA" w:rsidRPr="008716FA" w:rsidRDefault="008716FA" w:rsidP="00BE4131">
      <w:pPr>
        <w:pStyle w:val="NormalWeb"/>
        <w:shd w:val="clear" w:color="auto" w:fill="FFFFFF"/>
        <w:textAlignment w:val="baseline"/>
        <w:rPr>
          <w:rFonts w:asciiTheme="minorHAnsi" w:hAnsiTheme="minorHAnsi" w:cstheme="minorHAnsi"/>
          <w:color w:val="333333"/>
        </w:rPr>
      </w:pPr>
      <w:r>
        <w:rPr>
          <w:rFonts w:asciiTheme="minorHAnsi" w:hAnsiTheme="minorHAnsi" w:cstheme="minorHAnsi"/>
          <w:color w:val="333333"/>
        </w:rPr>
        <w:t xml:space="preserve">Below </w:t>
      </w:r>
      <w:r w:rsidRPr="008716FA">
        <w:rPr>
          <w:rFonts w:asciiTheme="minorHAnsi" w:hAnsiTheme="minorHAnsi" w:cstheme="minorHAnsi"/>
          <w:color w:val="333333"/>
        </w:rPr>
        <w:t xml:space="preserve">shows an example of configuring these warnings if they exist. Note that there are two warnings—one is unchecked </w:t>
      </w:r>
      <w:proofErr w:type="gramStart"/>
      <w:r w:rsidRPr="008716FA">
        <w:rPr>
          <w:rFonts w:asciiTheme="minorHAnsi" w:hAnsiTheme="minorHAnsi" w:cstheme="minorHAnsi"/>
          <w:color w:val="333333"/>
        </w:rPr>
        <w:t>here</w:t>
      </w:r>
      <w:proofErr w:type="gramEnd"/>
      <w:r w:rsidRPr="008716FA">
        <w:rPr>
          <w:rFonts w:asciiTheme="minorHAnsi" w:hAnsiTheme="minorHAnsi" w:cstheme="minorHAnsi"/>
          <w:color w:val="333333"/>
        </w:rPr>
        <w:t xml:space="preserve"> and one is checked.</w:t>
      </w:r>
    </w:p>
    <w:p w14:paraId="24C59AE2" w14:textId="24EA2379" w:rsidR="008716FA" w:rsidRDefault="008716FA" w:rsidP="00BE4131">
      <w:pPr>
        <w:pStyle w:val="NormalWeb"/>
        <w:shd w:val="clear" w:color="auto" w:fill="FFFFFF"/>
        <w:textAlignment w:val="baseline"/>
        <w:rPr>
          <w:rFonts w:asciiTheme="minorHAnsi" w:hAnsiTheme="minorHAnsi" w:cstheme="minorHAnsi"/>
          <w:color w:val="333333"/>
          <w:szCs w:val="28"/>
        </w:rPr>
      </w:pPr>
      <w:r>
        <w:rPr>
          <w:noProof/>
        </w:rPr>
        <w:drawing>
          <wp:inline distT="0" distB="0" distL="0" distR="0" wp14:anchorId="46E6C8CE" wp14:editId="5E81641A">
            <wp:extent cx="5731510" cy="197231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972310"/>
                    </a:xfrm>
                    <a:prstGeom prst="rect">
                      <a:avLst/>
                    </a:prstGeom>
                  </pic:spPr>
                </pic:pic>
              </a:graphicData>
            </a:graphic>
          </wp:inline>
        </w:drawing>
      </w:r>
    </w:p>
    <w:p w14:paraId="455F8D42" w14:textId="4BB3A895" w:rsidR="008716FA" w:rsidRPr="008716FA" w:rsidRDefault="008716FA" w:rsidP="00BE4131">
      <w:pPr>
        <w:pStyle w:val="NormalWeb"/>
        <w:shd w:val="clear" w:color="auto" w:fill="FFFFFF"/>
        <w:textAlignment w:val="baseline"/>
        <w:rPr>
          <w:rFonts w:asciiTheme="minorHAnsi" w:hAnsiTheme="minorHAnsi" w:cstheme="minorHAnsi"/>
          <w:color w:val="333333"/>
        </w:rPr>
      </w:pPr>
      <w:r>
        <w:rPr>
          <w:rFonts w:asciiTheme="minorHAnsi" w:hAnsiTheme="minorHAnsi" w:cstheme="minorHAnsi"/>
          <w:color w:val="333333"/>
        </w:rPr>
        <w:t xml:space="preserve">Below </w:t>
      </w:r>
      <w:r w:rsidRPr="008716FA">
        <w:rPr>
          <w:rFonts w:asciiTheme="minorHAnsi" w:hAnsiTheme="minorHAnsi" w:cstheme="minorHAnsi"/>
          <w:color w:val="333333"/>
        </w:rPr>
        <w:t>shows what the warnings look like with this configuration. Notice that only the one that is checked is shown.</w:t>
      </w:r>
    </w:p>
    <w:p w14:paraId="64C572D4" w14:textId="36EDE8E9" w:rsidR="008716FA" w:rsidRDefault="008716FA" w:rsidP="00BE4131">
      <w:pPr>
        <w:pStyle w:val="NormalWeb"/>
        <w:shd w:val="clear" w:color="auto" w:fill="FFFFFF"/>
        <w:textAlignment w:val="baseline"/>
        <w:rPr>
          <w:rFonts w:asciiTheme="minorHAnsi" w:hAnsiTheme="minorHAnsi" w:cstheme="minorHAnsi"/>
          <w:color w:val="333333"/>
          <w:szCs w:val="28"/>
        </w:rPr>
      </w:pPr>
      <w:r>
        <w:rPr>
          <w:noProof/>
        </w:rPr>
        <w:lastRenderedPageBreak/>
        <w:drawing>
          <wp:inline distT="0" distB="0" distL="0" distR="0" wp14:anchorId="259E945C" wp14:editId="3317E661">
            <wp:extent cx="5731510" cy="20751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75180"/>
                    </a:xfrm>
                    <a:prstGeom prst="rect">
                      <a:avLst/>
                    </a:prstGeom>
                  </pic:spPr>
                </pic:pic>
              </a:graphicData>
            </a:graphic>
          </wp:inline>
        </w:drawing>
      </w:r>
    </w:p>
    <w:p w14:paraId="600D0C08" w14:textId="46573931" w:rsidR="008716FA" w:rsidRDefault="008716FA" w:rsidP="00BE4131">
      <w:pPr>
        <w:pStyle w:val="NormalWeb"/>
        <w:shd w:val="clear" w:color="auto" w:fill="FFFFFF"/>
        <w:textAlignment w:val="baseline"/>
        <w:rPr>
          <w:rFonts w:asciiTheme="minorHAnsi" w:hAnsiTheme="minorHAnsi" w:cstheme="minorHAnsi"/>
          <w:color w:val="333333"/>
        </w:rPr>
      </w:pPr>
      <w:r w:rsidRPr="008716FA">
        <w:rPr>
          <w:rFonts w:asciiTheme="minorHAnsi" w:hAnsiTheme="minorHAnsi" w:cstheme="minorHAnsi"/>
          <w:color w:val="333333"/>
        </w:rPr>
        <w:t>Another option here is to enable “agent to master” access control. This has to do with what commands agents can send to the master to make those interactions safer. If you need to tweak those rules to work with a specific instance or plugin, there is a link here to do that as well.</w:t>
      </w:r>
    </w:p>
    <w:p w14:paraId="4BF35C93" w14:textId="77777777" w:rsidR="007C27B0" w:rsidRDefault="007C27B0" w:rsidP="007C27B0">
      <w:pPr>
        <w:pStyle w:val="Heading3"/>
        <w:shd w:val="clear" w:color="auto" w:fill="FFFFFF"/>
        <w:textAlignment w:val="baseline"/>
        <w:rPr>
          <w:rFonts w:ascii="Arial" w:hAnsi="Arial" w:cs="Arial"/>
          <w:caps/>
          <w:color w:val="555555"/>
          <w:spacing w:val="15"/>
        </w:rPr>
      </w:pPr>
      <w:r>
        <w:rPr>
          <w:rFonts w:ascii="Arial" w:hAnsi="Arial" w:cs="Arial"/>
          <w:caps/>
          <w:color w:val="555555"/>
          <w:spacing w:val="15"/>
        </w:rPr>
        <w:t>SSH SERVER</w:t>
      </w:r>
    </w:p>
    <w:p w14:paraId="5233642B" w14:textId="77777777" w:rsidR="007C27B0" w:rsidRPr="007C27B0" w:rsidRDefault="007C27B0" w:rsidP="007C27B0">
      <w:pPr>
        <w:pStyle w:val="NormalWeb"/>
        <w:shd w:val="clear" w:color="auto" w:fill="FFFFFF"/>
        <w:textAlignment w:val="baseline"/>
        <w:rPr>
          <w:rFonts w:asciiTheme="minorHAnsi" w:hAnsiTheme="minorHAnsi" w:cstheme="minorHAnsi"/>
          <w:color w:val="333333"/>
        </w:rPr>
      </w:pPr>
      <w:r w:rsidRPr="007C27B0">
        <w:rPr>
          <w:rFonts w:asciiTheme="minorHAnsi" w:hAnsiTheme="minorHAnsi" w:cstheme="minorHAnsi"/>
          <w:color w:val="333333"/>
        </w:rPr>
        <w:t>For executing a subset of command-line commands over SSH, Jenkins can function as an SSH server. Some plugins may also use this functionality. If this is needed, a fixed port can be set up here to simplify security. A random port can also be chosen each time to avoid conflicts. If this functionality is not needed, it is best to use the Disable option to disable having an open port exposed.</w:t>
      </w:r>
    </w:p>
    <w:p w14:paraId="1B39D735" w14:textId="1896ADA0" w:rsidR="008716FA" w:rsidRDefault="008716FA" w:rsidP="00BE4131">
      <w:pPr>
        <w:pStyle w:val="NormalWeb"/>
        <w:shd w:val="clear" w:color="auto" w:fill="FFFFFF"/>
        <w:textAlignment w:val="baseline"/>
        <w:rPr>
          <w:rFonts w:asciiTheme="minorHAnsi" w:hAnsiTheme="minorHAnsi" w:cstheme="minorHAnsi"/>
          <w:color w:val="333333"/>
        </w:rPr>
      </w:pPr>
    </w:p>
    <w:p w14:paraId="678F8B18" w14:textId="7B7BACE8" w:rsidR="007C27B0" w:rsidRDefault="007C27B0" w:rsidP="00BE4131">
      <w:pPr>
        <w:pStyle w:val="NormalWeb"/>
        <w:shd w:val="clear" w:color="auto" w:fill="FFFFFF"/>
        <w:textAlignment w:val="baseline"/>
        <w:rPr>
          <w:rFonts w:asciiTheme="minorHAnsi" w:hAnsiTheme="minorHAnsi" w:cstheme="minorHAnsi"/>
          <w:color w:val="333333"/>
        </w:rPr>
      </w:pPr>
      <w:r>
        <w:rPr>
          <w:noProof/>
        </w:rPr>
        <w:drawing>
          <wp:inline distT="0" distB="0" distL="0" distR="0" wp14:anchorId="6B6141C3" wp14:editId="28DB2DE0">
            <wp:extent cx="5731510" cy="98996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989965"/>
                    </a:xfrm>
                    <a:prstGeom prst="rect">
                      <a:avLst/>
                    </a:prstGeom>
                  </pic:spPr>
                </pic:pic>
              </a:graphicData>
            </a:graphic>
          </wp:inline>
        </w:drawing>
      </w:r>
    </w:p>
    <w:p w14:paraId="527237CB" w14:textId="77777777" w:rsidR="009D7CFA" w:rsidRDefault="009D7CFA" w:rsidP="009D7CFA">
      <w:pPr>
        <w:pStyle w:val="Heading1"/>
        <w:shd w:val="clear" w:color="auto" w:fill="FFFFFF"/>
        <w:spacing w:before="600" w:beforeAutospacing="0" w:after="120" w:afterAutospacing="0"/>
        <w:textAlignment w:val="baseline"/>
        <w:rPr>
          <w:rFonts w:ascii="Arial" w:hAnsi="Arial" w:cs="Arial"/>
          <w:color w:val="8E0012"/>
          <w:sz w:val="31"/>
          <w:szCs w:val="31"/>
        </w:rPr>
      </w:pPr>
      <w:r>
        <w:rPr>
          <w:rFonts w:ascii="Arial" w:hAnsi="Arial" w:cs="Arial"/>
          <w:color w:val="8E0012"/>
          <w:sz w:val="31"/>
          <w:szCs w:val="31"/>
        </w:rPr>
        <w:t>Credentials in Jenkins</w:t>
      </w:r>
    </w:p>
    <w:p w14:paraId="52A54BDF" w14:textId="77777777" w:rsidR="007C27B0" w:rsidRPr="008716FA" w:rsidRDefault="007C27B0" w:rsidP="00BE4131">
      <w:pPr>
        <w:pStyle w:val="NormalWeb"/>
        <w:shd w:val="clear" w:color="auto" w:fill="FFFFFF"/>
        <w:textAlignment w:val="baseline"/>
        <w:rPr>
          <w:rFonts w:asciiTheme="minorHAnsi" w:hAnsiTheme="minorHAnsi" w:cstheme="minorHAnsi"/>
          <w:color w:val="333333"/>
        </w:rPr>
      </w:pPr>
      <w:bookmarkStart w:id="0" w:name="_GoBack"/>
      <w:bookmarkEnd w:id="0"/>
    </w:p>
    <w:p w14:paraId="720E6A6E" w14:textId="77777777" w:rsidR="008716FA" w:rsidRDefault="008716FA" w:rsidP="00BE4131">
      <w:pPr>
        <w:pStyle w:val="NormalWeb"/>
        <w:shd w:val="clear" w:color="auto" w:fill="FFFFFF"/>
        <w:textAlignment w:val="baseline"/>
        <w:rPr>
          <w:rFonts w:asciiTheme="minorHAnsi" w:hAnsiTheme="minorHAnsi" w:cstheme="minorHAnsi"/>
          <w:color w:val="333333"/>
          <w:szCs w:val="28"/>
        </w:rPr>
      </w:pPr>
    </w:p>
    <w:p w14:paraId="1C3950CE" w14:textId="77777777" w:rsidR="009003A5" w:rsidRPr="00BE4131" w:rsidRDefault="009003A5" w:rsidP="00BE4131">
      <w:pPr>
        <w:pStyle w:val="NormalWeb"/>
        <w:shd w:val="clear" w:color="auto" w:fill="FFFFFF"/>
        <w:textAlignment w:val="baseline"/>
        <w:rPr>
          <w:rFonts w:asciiTheme="minorHAnsi" w:hAnsiTheme="minorHAnsi" w:cstheme="minorHAnsi"/>
          <w:color w:val="333333"/>
          <w:szCs w:val="28"/>
        </w:rPr>
      </w:pPr>
    </w:p>
    <w:p w14:paraId="0A4D5927" w14:textId="74EB1D2A" w:rsidR="004448D3" w:rsidRDefault="004448D3" w:rsidP="00342A3A">
      <w:pPr>
        <w:pStyle w:val="NormalWeb"/>
        <w:shd w:val="clear" w:color="auto" w:fill="FFFFFF"/>
        <w:textAlignment w:val="baseline"/>
        <w:rPr>
          <w:rFonts w:asciiTheme="minorHAnsi" w:hAnsiTheme="minorHAnsi" w:cstheme="minorHAnsi"/>
          <w:color w:val="333333"/>
          <w:szCs w:val="28"/>
        </w:rPr>
      </w:pPr>
    </w:p>
    <w:p w14:paraId="7ACACC24" w14:textId="77777777" w:rsidR="00BE4131" w:rsidRPr="00342A3A" w:rsidRDefault="00BE4131" w:rsidP="00342A3A">
      <w:pPr>
        <w:pStyle w:val="NormalWeb"/>
        <w:shd w:val="clear" w:color="auto" w:fill="FFFFFF"/>
        <w:textAlignment w:val="baseline"/>
        <w:rPr>
          <w:rFonts w:asciiTheme="minorHAnsi" w:hAnsiTheme="minorHAnsi" w:cstheme="minorHAnsi"/>
          <w:color w:val="333333"/>
          <w:szCs w:val="28"/>
        </w:rPr>
      </w:pPr>
    </w:p>
    <w:p w14:paraId="6FDD79EB" w14:textId="77777777" w:rsidR="00545FF2" w:rsidRDefault="00545FF2" w:rsidP="00F432B7">
      <w:pPr>
        <w:rPr>
          <w:color w:val="333333"/>
          <w:sz w:val="24"/>
          <w:szCs w:val="28"/>
          <w:shd w:val="clear" w:color="auto" w:fill="FFFFFF"/>
        </w:rPr>
      </w:pPr>
    </w:p>
    <w:p w14:paraId="1C649D9E" w14:textId="77777777" w:rsidR="006C74CF" w:rsidRPr="006C74CF" w:rsidRDefault="006C74CF" w:rsidP="00F432B7">
      <w:pPr>
        <w:rPr>
          <w:color w:val="333333"/>
          <w:sz w:val="24"/>
          <w:szCs w:val="28"/>
          <w:shd w:val="clear" w:color="auto" w:fill="FFFFFF"/>
        </w:rPr>
      </w:pPr>
    </w:p>
    <w:p w14:paraId="71E9F752" w14:textId="77777777" w:rsidR="006C74CF" w:rsidRPr="00F432B7" w:rsidRDefault="006C74CF" w:rsidP="00F432B7"/>
    <w:p w14:paraId="419A0016" w14:textId="75F0173F" w:rsidR="0050642E" w:rsidRDefault="0050642E" w:rsidP="003973CF">
      <w:pPr>
        <w:rPr>
          <w:color w:val="333333"/>
          <w:sz w:val="24"/>
          <w:szCs w:val="24"/>
          <w:shd w:val="clear" w:color="auto" w:fill="FFFFFF"/>
        </w:rPr>
      </w:pPr>
    </w:p>
    <w:p w14:paraId="16B8C5F3" w14:textId="77777777" w:rsidR="00F432B7" w:rsidRDefault="00F432B7" w:rsidP="003973CF">
      <w:pPr>
        <w:rPr>
          <w:color w:val="333333"/>
          <w:sz w:val="24"/>
          <w:szCs w:val="24"/>
          <w:shd w:val="clear" w:color="auto" w:fill="FFFFFF"/>
        </w:rPr>
      </w:pPr>
    </w:p>
    <w:p w14:paraId="2D3CB60E" w14:textId="77777777" w:rsidR="00C54549" w:rsidRPr="0033629D" w:rsidRDefault="00C54549" w:rsidP="003973CF">
      <w:pPr>
        <w:rPr>
          <w:color w:val="333333"/>
          <w:sz w:val="24"/>
          <w:szCs w:val="24"/>
          <w:shd w:val="clear" w:color="auto" w:fill="FFFFFF"/>
        </w:rPr>
      </w:pPr>
    </w:p>
    <w:p w14:paraId="7317D7B7" w14:textId="77777777" w:rsidR="003973CF" w:rsidRPr="003973CF" w:rsidRDefault="003973CF" w:rsidP="003973CF"/>
    <w:p w14:paraId="1665D2A9" w14:textId="77777777" w:rsidR="003973CF" w:rsidRPr="003973CF" w:rsidRDefault="003973CF" w:rsidP="003973CF"/>
    <w:p w14:paraId="15C2BD54" w14:textId="2FFE0E07" w:rsidR="001C66C5" w:rsidRDefault="001C66C5">
      <w:pPr>
        <w:rPr>
          <w:sz w:val="24"/>
          <w:szCs w:val="24"/>
        </w:rPr>
      </w:pPr>
    </w:p>
    <w:p w14:paraId="406CDFAF" w14:textId="77777777" w:rsidR="003973CF" w:rsidRDefault="003973CF">
      <w:pPr>
        <w:rPr>
          <w:sz w:val="24"/>
          <w:szCs w:val="24"/>
        </w:rPr>
      </w:pPr>
    </w:p>
    <w:p w14:paraId="7F151706" w14:textId="77777777" w:rsidR="001C66C5" w:rsidRPr="006243AB" w:rsidRDefault="001C66C5">
      <w:pPr>
        <w:rPr>
          <w:sz w:val="24"/>
          <w:szCs w:val="24"/>
        </w:rPr>
      </w:pPr>
    </w:p>
    <w:sectPr w:rsidR="001C66C5" w:rsidRPr="006243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2C7"/>
    <w:rsid w:val="000C499C"/>
    <w:rsid w:val="000D1631"/>
    <w:rsid w:val="00110F85"/>
    <w:rsid w:val="001C66C5"/>
    <w:rsid w:val="002B42C7"/>
    <w:rsid w:val="00301195"/>
    <w:rsid w:val="0033629D"/>
    <w:rsid w:val="00342A3A"/>
    <w:rsid w:val="003973CF"/>
    <w:rsid w:val="003C4B8C"/>
    <w:rsid w:val="00401AC2"/>
    <w:rsid w:val="00410161"/>
    <w:rsid w:val="004448D3"/>
    <w:rsid w:val="00470B97"/>
    <w:rsid w:val="004E09CA"/>
    <w:rsid w:val="0050642E"/>
    <w:rsid w:val="00545FF2"/>
    <w:rsid w:val="005731F5"/>
    <w:rsid w:val="005F42A6"/>
    <w:rsid w:val="006243AB"/>
    <w:rsid w:val="0066034B"/>
    <w:rsid w:val="006C74CF"/>
    <w:rsid w:val="007C27B0"/>
    <w:rsid w:val="008442F4"/>
    <w:rsid w:val="008716FA"/>
    <w:rsid w:val="00890DE4"/>
    <w:rsid w:val="009003A5"/>
    <w:rsid w:val="00961A48"/>
    <w:rsid w:val="009D7CFA"/>
    <w:rsid w:val="00A53828"/>
    <w:rsid w:val="00A8694E"/>
    <w:rsid w:val="00B66BE6"/>
    <w:rsid w:val="00BD72BC"/>
    <w:rsid w:val="00BE4131"/>
    <w:rsid w:val="00C54549"/>
    <w:rsid w:val="00C91898"/>
    <w:rsid w:val="00D847B4"/>
    <w:rsid w:val="00E21ED0"/>
    <w:rsid w:val="00E26AFB"/>
    <w:rsid w:val="00F25F27"/>
    <w:rsid w:val="00F432B7"/>
    <w:rsid w:val="00F52E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D2ACC"/>
  <w15:chartTrackingRefBased/>
  <w15:docId w15:val="{BF8AB5BA-C0D8-48B0-AEF1-B3336F011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66BE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3973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545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25F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6BE6"/>
    <w:rPr>
      <w:rFonts w:ascii="Times New Roman" w:eastAsia="Times New Roman" w:hAnsi="Times New Roman" w:cs="Times New Roman"/>
      <w:b/>
      <w:bCs/>
      <w:kern w:val="36"/>
      <w:sz w:val="48"/>
      <w:szCs w:val="48"/>
      <w:lang w:eastAsia="en-IN"/>
    </w:rPr>
  </w:style>
  <w:style w:type="character" w:customStyle="1" w:styleId="label">
    <w:name w:val="label"/>
    <w:basedOn w:val="DefaultParagraphFont"/>
    <w:rsid w:val="00B66BE6"/>
  </w:style>
  <w:style w:type="character" w:customStyle="1" w:styleId="Heading2Char">
    <w:name w:val="Heading 2 Char"/>
    <w:basedOn w:val="DefaultParagraphFont"/>
    <w:link w:val="Heading2"/>
    <w:uiPriority w:val="9"/>
    <w:semiHidden/>
    <w:rsid w:val="003973CF"/>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E21ED0"/>
    <w:rPr>
      <w:i/>
      <w:iCs/>
    </w:rPr>
  </w:style>
  <w:style w:type="character" w:customStyle="1" w:styleId="Heading3Char">
    <w:name w:val="Heading 3 Char"/>
    <w:basedOn w:val="DefaultParagraphFont"/>
    <w:link w:val="Heading3"/>
    <w:uiPriority w:val="9"/>
    <w:semiHidden/>
    <w:rsid w:val="00C5454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25F27"/>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F25F2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
    <w:name w:val="st"/>
    <w:basedOn w:val="DefaultParagraphFont"/>
    <w:rsid w:val="005F42A6"/>
  </w:style>
  <w:style w:type="character" w:styleId="Hyperlink">
    <w:name w:val="Hyperlink"/>
    <w:basedOn w:val="DefaultParagraphFont"/>
    <w:uiPriority w:val="99"/>
    <w:semiHidden/>
    <w:unhideWhenUsed/>
    <w:rsid w:val="00F52E0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5185089">
      <w:bodyDiv w:val="1"/>
      <w:marLeft w:val="0"/>
      <w:marRight w:val="0"/>
      <w:marTop w:val="0"/>
      <w:marBottom w:val="0"/>
      <w:divBdr>
        <w:top w:val="none" w:sz="0" w:space="0" w:color="auto"/>
        <w:left w:val="none" w:sz="0" w:space="0" w:color="auto"/>
        <w:bottom w:val="none" w:sz="0" w:space="0" w:color="auto"/>
        <w:right w:val="none" w:sz="0" w:space="0" w:color="auto"/>
      </w:divBdr>
    </w:div>
    <w:div w:id="316806145">
      <w:bodyDiv w:val="1"/>
      <w:marLeft w:val="0"/>
      <w:marRight w:val="0"/>
      <w:marTop w:val="0"/>
      <w:marBottom w:val="0"/>
      <w:divBdr>
        <w:top w:val="none" w:sz="0" w:space="0" w:color="auto"/>
        <w:left w:val="none" w:sz="0" w:space="0" w:color="auto"/>
        <w:bottom w:val="none" w:sz="0" w:space="0" w:color="auto"/>
        <w:right w:val="none" w:sz="0" w:space="0" w:color="auto"/>
      </w:divBdr>
    </w:div>
    <w:div w:id="396247372">
      <w:bodyDiv w:val="1"/>
      <w:marLeft w:val="0"/>
      <w:marRight w:val="0"/>
      <w:marTop w:val="0"/>
      <w:marBottom w:val="0"/>
      <w:divBdr>
        <w:top w:val="none" w:sz="0" w:space="0" w:color="auto"/>
        <w:left w:val="none" w:sz="0" w:space="0" w:color="auto"/>
        <w:bottom w:val="none" w:sz="0" w:space="0" w:color="auto"/>
        <w:right w:val="none" w:sz="0" w:space="0" w:color="auto"/>
      </w:divBdr>
    </w:div>
    <w:div w:id="500703550">
      <w:bodyDiv w:val="1"/>
      <w:marLeft w:val="0"/>
      <w:marRight w:val="0"/>
      <w:marTop w:val="0"/>
      <w:marBottom w:val="0"/>
      <w:divBdr>
        <w:top w:val="none" w:sz="0" w:space="0" w:color="auto"/>
        <w:left w:val="none" w:sz="0" w:space="0" w:color="auto"/>
        <w:bottom w:val="none" w:sz="0" w:space="0" w:color="auto"/>
        <w:right w:val="none" w:sz="0" w:space="0" w:color="auto"/>
      </w:divBdr>
    </w:div>
    <w:div w:id="533732107">
      <w:bodyDiv w:val="1"/>
      <w:marLeft w:val="0"/>
      <w:marRight w:val="0"/>
      <w:marTop w:val="0"/>
      <w:marBottom w:val="0"/>
      <w:divBdr>
        <w:top w:val="none" w:sz="0" w:space="0" w:color="auto"/>
        <w:left w:val="none" w:sz="0" w:space="0" w:color="auto"/>
        <w:bottom w:val="none" w:sz="0" w:space="0" w:color="auto"/>
        <w:right w:val="none" w:sz="0" w:space="0" w:color="auto"/>
      </w:divBdr>
    </w:div>
    <w:div w:id="577138194">
      <w:bodyDiv w:val="1"/>
      <w:marLeft w:val="0"/>
      <w:marRight w:val="0"/>
      <w:marTop w:val="0"/>
      <w:marBottom w:val="0"/>
      <w:divBdr>
        <w:top w:val="none" w:sz="0" w:space="0" w:color="auto"/>
        <w:left w:val="none" w:sz="0" w:space="0" w:color="auto"/>
        <w:bottom w:val="none" w:sz="0" w:space="0" w:color="auto"/>
        <w:right w:val="none" w:sz="0" w:space="0" w:color="auto"/>
      </w:divBdr>
    </w:div>
    <w:div w:id="754522944">
      <w:bodyDiv w:val="1"/>
      <w:marLeft w:val="0"/>
      <w:marRight w:val="0"/>
      <w:marTop w:val="0"/>
      <w:marBottom w:val="0"/>
      <w:divBdr>
        <w:top w:val="none" w:sz="0" w:space="0" w:color="auto"/>
        <w:left w:val="none" w:sz="0" w:space="0" w:color="auto"/>
        <w:bottom w:val="none" w:sz="0" w:space="0" w:color="auto"/>
        <w:right w:val="none" w:sz="0" w:space="0" w:color="auto"/>
      </w:divBdr>
    </w:div>
    <w:div w:id="789007371">
      <w:bodyDiv w:val="1"/>
      <w:marLeft w:val="0"/>
      <w:marRight w:val="0"/>
      <w:marTop w:val="0"/>
      <w:marBottom w:val="0"/>
      <w:divBdr>
        <w:top w:val="none" w:sz="0" w:space="0" w:color="auto"/>
        <w:left w:val="none" w:sz="0" w:space="0" w:color="auto"/>
        <w:bottom w:val="none" w:sz="0" w:space="0" w:color="auto"/>
        <w:right w:val="none" w:sz="0" w:space="0" w:color="auto"/>
      </w:divBdr>
    </w:div>
    <w:div w:id="820998497">
      <w:bodyDiv w:val="1"/>
      <w:marLeft w:val="0"/>
      <w:marRight w:val="0"/>
      <w:marTop w:val="0"/>
      <w:marBottom w:val="0"/>
      <w:divBdr>
        <w:top w:val="none" w:sz="0" w:space="0" w:color="auto"/>
        <w:left w:val="none" w:sz="0" w:space="0" w:color="auto"/>
        <w:bottom w:val="none" w:sz="0" w:space="0" w:color="auto"/>
        <w:right w:val="none" w:sz="0" w:space="0" w:color="auto"/>
      </w:divBdr>
    </w:div>
    <w:div w:id="860315075">
      <w:bodyDiv w:val="1"/>
      <w:marLeft w:val="0"/>
      <w:marRight w:val="0"/>
      <w:marTop w:val="0"/>
      <w:marBottom w:val="0"/>
      <w:divBdr>
        <w:top w:val="none" w:sz="0" w:space="0" w:color="auto"/>
        <w:left w:val="none" w:sz="0" w:space="0" w:color="auto"/>
        <w:bottom w:val="none" w:sz="0" w:space="0" w:color="auto"/>
        <w:right w:val="none" w:sz="0" w:space="0" w:color="auto"/>
      </w:divBdr>
    </w:div>
    <w:div w:id="1015306777">
      <w:bodyDiv w:val="1"/>
      <w:marLeft w:val="0"/>
      <w:marRight w:val="0"/>
      <w:marTop w:val="0"/>
      <w:marBottom w:val="0"/>
      <w:divBdr>
        <w:top w:val="none" w:sz="0" w:space="0" w:color="auto"/>
        <w:left w:val="none" w:sz="0" w:space="0" w:color="auto"/>
        <w:bottom w:val="none" w:sz="0" w:space="0" w:color="auto"/>
        <w:right w:val="none" w:sz="0" w:space="0" w:color="auto"/>
      </w:divBdr>
    </w:div>
    <w:div w:id="1032223216">
      <w:bodyDiv w:val="1"/>
      <w:marLeft w:val="0"/>
      <w:marRight w:val="0"/>
      <w:marTop w:val="0"/>
      <w:marBottom w:val="0"/>
      <w:divBdr>
        <w:top w:val="none" w:sz="0" w:space="0" w:color="auto"/>
        <w:left w:val="none" w:sz="0" w:space="0" w:color="auto"/>
        <w:bottom w:val="none" w:sz="0" w:space="0" w:color="auto"/>
        <w:right w:val="none" w:sz="0" w:space="0" w:color="auto"/>
      </w:divBdr>
    </w:div>
    <w:div w:id="1049842703">
      <w:bodyDiv w:val="1"/>
      <w:marLeft w:val="0"/>
      <w:marRight w:val="0"/>
      <w:marTop w:val="0"/>
      <w:marBottom w:val="0"/>
      <w:divBdr>
        <w:top w:val="none" w:sz="0" w:space="0" w:color="auto"/>
        <w:left w:val="none" w:sz="0" w:space="0" w:color="auto"/>
        <w:bottom w:val="none" w:sz="0" w:space="0" w:color="auto"/>
        <w:right w:val="none" w:sz="0" w:space="0" w:color="auto"/>
      </w:divBdr>
    </w:div>
    <w:div w:id="1061248846">
      <w:bodyDiv w:val="1"/>
      <w:marLeft w:val="0"/>
      <w:marRight w:val="0"/>
      <w:marTop w:val="0"/>
      <w:marBottom w:val="0"/>
      <w:divBdr>
        <w:top w:val="none" w:sz="0" w:space="0" w:color="auto"/>
        <w:left w:val="none" w:sz="0" w:space="0" w:color="auto"/>
        <w:bottom w:val="none" w:sz="0" w:space="0" w:color="auto"/>
        <w:right w:val="none" w:sz="0" w:space="0" w:color="auto"/>
      </w:divBdr>
    </w:div>
    <w:div w:id="1075130918">
      <w:bodyDiv w:val="1"/>
      <w:marLeft w:val="0"/>
      <w:marRight w:val="0"/>
      <w:marTop w:val="0"/>
      <w:marBottom w:val="0"/>
      <w:divBdr>
        <w:top w:val="none" w:sz="0" w:space="0" w:color="auto"/>
        <w:left w:val="none" w:sz="0" w:space="0" w:color="auto"/>
        <w:bottom w:val="none" w:sz="0" w:space="0" w:color="auto"/>
        <w:right w:val="none" w:sz="0" w:space="0" w:color="auto"/>
      </w:divBdr>
    </w:div>
    <w:div w:id="1132675175">
      <w:bodyDiv w:val="1"/>
      <w:marLeft w:val="0"/>
      <w:marRight w:val="0"/>
      <w:marTop w:val="0"/>
      <w:marBottom w:val="0"/>
      <w:divBdr>
        <w:top w:val="none" w:sz="0" w:space="0" w:color="auto"/>
        <w:left w:val="none" w:sz="0" w:space="0" w:color="auto"/>
        <w:bottom w:val="none" w:sz="0" w:space="0" w:color="auto"/>
        <w:right w:val="none" w:sz="0" w:space="0" w:color="auto"/>
      </w:divBdr>
    </w:div>
    <w:div w:id="1394960991">
      <w:bodyDiv w:val="1"/>
      <w:marLeft w:val="0"/>
      <w:marRight w:val="0"/>
      <w:marTop w:val="0"/>
      <w:marBottom w:val="0"/>
      <w:divBdr>
        <w:top w:val="none" w:sz="0" w:space="0" w:color="auto"/>
        <w:left w:val="none" w:sz="0" w:space="0" w:color="auto"/>
        <w:bottom w:val="none" w:sz="0" w:space="0" w:color="auto"/>
        <w:right w:val="none" w:sz="0" w:space="0" w:color="auto"/>
      </w:divBdr>
    </w:div>
    <w:div w:id="1484590876">
      <w:bodyDiv w:val="1"/>
      <w:marLeft w:val="0"/>
      <w:marRight w:val="0"/>
      <w:marTop w:val="0"/>
      <w:marBottom w:val="0"/>
      <w:divBdr>
        <w:top w:val="none" w:sz="0" w:space="0" w:color="auto"/>
        <w:left w:val="none" w:sz="0" w:space="0" w:color="auto"/>
        <w:bottom w:val="none" w:sz="0" w:space="0" w:color="auto"/>
        <w:right w:val="none" w:sz="0" w:space="0" w:color="auto"/>
      </w:divBdr>
    </w:div>
    <w:div w:id="1528910559">
      <w:bodyDiv w:val="1"/>
      <w:marLeft w:val="0"/>
      <w:marRight w:val="0"/>
      <w:marTop w:val="0"/>
      <w:marBottom w:val="0"/>
      <w:divBdr>
        <w:top w:val="none" w:sz="0" w:space="0" w:color="auto"/>
        <w:left w:val="none" w:sz="0" w:space="0" w:color="auto"/>
        <w:bottom w:val="none" w:sz="0" w:space="0" w:color="auto"/>
        <w:right w:val="none" w:sz="0" w:space="0" w:color="auto"/>
      </w:divBdr>
    </w:div>
    <w:div w:id="1650748332">
      <w:bodyDiv w:val="1"/>
      <w:marLeft w:val="0"/>
      <w:marRight w:val="0"/>
      <w:marTop w:val="0"/>
      <w:marBottom w:val="0"/>
      <w:divBdr>
        <w:top w:val="none" w:sz="0" w:space="0" w:color="auto"/>
        <w:left w:val="none" w:sz="0" w:space="0" w:color="auto"/>
        <w:bottom w:val="none" w:sz="0" w:space="0" w:color="auto"/>
        <w:right w:val="none" w:sz="0" w:space="0" w:color="auto"/>
      </w:divBdr>
    </w:div>
    <w:div w:id="1723599794">
      <w:bodyDiv w:val="1"/>
      <w:marLeft w:val="0"/>
      <w:marRight w:val="0"/>
      <w:marTop w:val="0"/>
      <w:marBottom w:val="0"/>
      <w:divBdr>
        <w:top w:val="none" w:sz="0" w:space="0" w:color="auto"/>
        <w:left w:val="none" w:sz="0" w:space="0" w:color="auto"/>
        <w:bottom w:val="none" w:sz="0" w:space="0" w:color="auto"/>
        <w:right w:val="none" w:sz="0" w:space="0" w:color="auto"/>
      </w:divBdr>
    </w:div>
    <w:div w:id="1747991616">
      <w:bodyDiv w:val="1"/>
      <w:marLeft w:val="0"/>
      <w:marRight w:val="0"/>
      <w:marTop w:val="0"/>
      <w:marBottom w:val="0"/>
      <w:divBdr>
        <w:top w:val="none" w:sz="0" w:space="0" w:color="auto"/>
        <w:left w:val="none" w:sz="0" w:space="0" w:color="auto"/>
        <w:bottom w:val="none" w:sz="0" w:space="0" w:color="auto"/>
        <w:right w:val="none" w:sz="0" w:space="0" w:color="auto"/>
      </w:divBdr>
    </w:div>
    <w:div w:id="1765300473">
      <w:bodyDiv w:val="1"/>
      <w:marLeft w:val="0"/>
      <w:marRight w:val="0"/>
      <w:marTop w:val="0"/>
      <w:marBottom w:val="0"/>
      <w:divBdr>
        <w:top w:val="none" w:sz="0" w:space="0" w:color="auto"/>
        <w:left w:val="none" w:sz="0" w:space="0" w:color="auto"/>
        <w:bottom w:val="none" w:sz="0" w:space="0" w:color="auto"/>
        <w:right w:val="none" w:sz="0" w:space="0" w:color="auto"/>
      </w:divBdr>
    </w:div>
    <w:div w:id="1966737038">
      <w:bodyDiv w:val="1"/>
      <w:marLeft w:val="0"/>
      <w:marRight w:val="0"/>
      <w:marTop w:val="0"/>
      <w:marBottom w:val="0"/>
      <w:divBdr>
        <w:top w:val="none" w:sz="0" w:space="0" w:color="auto"/>
        <w:left w:val="none" w:sz="0" w:space="0" w:color="auto"/>
        <w:bottom w:val="none" w:sz="0" w:space="0" w:color="auto"/>
        <w:right w:val="none" w:sz="0" w:space="0" w:color="auto"/>
      </w:divBdr>
    </w:div>
    <w:div w:id="1979337623">
      <w:bodyDiv w:val="1"/>
      <w:marLeft w:val="0"/>
      <w:marRight w:val="0"/>
      <w:marTop w:val="0"/>
      <w:marBottom w:val="0"/>
      <w:divBdr>
        <w:top w:val="none" w:sz="0" w:space="0" w:color="auto"/>
        <w:left w:val="none" w:sz="0" w:space="0" w:color="auto"/>
        <w:bottom w:val="none" w:sz="0" w:space="0" w:color="auto"/>
        <w:right w:val="none" w:sz="0" w:space="0" w:color="auto"/>
      </w:divBdr>
    </w:div>
    <w:div w:id="2039888115">
      <w:bodyDiv w:val="1"/>
      <w:marLeft w:val="0"/>
      <w:marRight w:val="0"/>
      <w:marTop w:val="0"/>
      <w:marBottom w:val="0"/>
      <w:divBdr>
        <w:top w:val="none" w:sz="0" w:space="0" w:color="auto"/>
        <w:left w:val="none" w:sz="0" w:space="0" w:color="auto"/>
        <w:bottom w:val="none" w:sz="0" w:space="0" w:color="auto"/>
        <w:right w:val="none" w:sz="0" w:space="0" w:color="auto"/>
      </w:divBdr>
    </w:div>
    <w:div w:id="2075735938">
      <w:bodyDiv w:val="1"/>
      <w:marLeft w:val="0"/>
      <w:marRight w:val="0"/>
      <w:marTop w:val="0"/>
      <w:marBottom w:val="0"/>
      <w:divBdr>
        <w:top w:val="none" w:sz="0" w:space="0" w:color="auto"/>
        <w:left w:val="none" w:sz="0" w:space="0" w:color="auto"/>
        <w:bottom w:val="none" w:sz="0" w:space="0" w:color="auto"/>
        <w:right w:val="none" w:sz="0" w:space="0" w:color="auto"/>
      </w:divBdr>
    </w:div>
    <w:div w:id="2076389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plugins.jenkins.io/authorize-project" TargetMode="External"/><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s://www.safaribooksonline.com/library/view/jenkins-2-up/9781491979587/ch05.html" TargetMode="External"/><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15</Pages>
  <Words>1891</Words>
  <Characters>10779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krishna</dc:creator>
  <cp:keywords/>
  <dc:description/>
  <cp:lastModifiedBy>vamsi krishna</cp:lastModifiedBy>
  <cp:revision>38</cp:revision>
  <dcterms:created xsi:type="dcterms:W3CDTF">2018-10-11T17:47:00Z</dcterms:created>
  <dcterms:modified xsi:type="dcterms:W3CDTF">2018-10-11T18:53:00Z</dcterms:modified>
</cp:coreProperties>
</file>