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00" w:val="clear"/>
        </w:rPr>
        <w:t xml:space="preserve">VPC Peering:</w:t>
      </w:r>
    </w:p>
    <w:p>
      <w:pPr>
        <w:numPr>
          <w:ilvl w:val="0"/>
          <w:numId w:val="2"/>
        </w:numPr>
        <w:spacing w:before="0" w:after="160" w:line="259"/>
        <w:ind w:right="0" w:left="13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will establish the connection between two VPC within a region or one vpc  in one region and other vpc is another region.</w:t>
      </w:r>
    </w:p>
    <w:p>
      <w:pPr>
        <w:numPr>
          <w:ilvl w:val="0"/>
          <w:numId w:val="2"/>
        </w:numPr>
        <w:spacing w:before="0" w:after="160" w:line="259"/>
        <w:ind w:right="0" w:left="13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enables the communication between resources in two different VPC.</w:t>
      </w:r>
    </w:p>
    <w:p>
      <w:pPr>
        <w:numPr>
          <w:ilvl w:val="0"/>
          <w:numId w:val="2"/>
        </w:numPr>
        <w:spacing w:before="0" w:after="160" w:line="259"/>
        <w:ind w:right="0" w:left="13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a two way connection.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00" w:val="clear"/>
        </w:rPr>
        <w:t xml:space="preserve">Steps to establish connection b/w two instances in two different vpc by using VPC Peering: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two vpc within a same region.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default two route tables are created.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the two subnets one is public which is in one vpc and another one is private subnet which is in another vpc.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the internet gateway and attach it to the route table.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the nat gateway and attach it to the private route.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the peering connection and accept it after creation of peering connection.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Attach the peering connection to both the route tables.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the two ec2 instances one is in one vpc and another one is in another vpc.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 the instances with putty 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whether  access the one instance from another instance or not by using ssh client.</w:t>
      </w:r>
    </w:p>
    <w:p>
      <w:pPr>
        <w:numPr>
          <w:ilvl w:val="0"/>
          <w:numId w:val="4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the internet connection also.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00" w:val="clear"/>
        </w:rPr>
        <w:t xml:space="preserve">Steps to create Peering connection: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peering connection which is available on vpc dashboard.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create peering connection.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the name of peering connection and select a VPC which is a requester.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the account and region.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the VPC which is a accepter.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the tags which is a optional one.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Finally click on create peering connection.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creation of peering connection accept the peering connection.</w:t>
      </w:r>
    </w:p>
    <w:p>
      <w:pPr>
        <w:spacing w:before="0" w:after="160" w:line="259"/>
        <w:ind w:right="0" w:left="13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9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