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bookmarkStart w:id="0" w:name="_GoBack"/>
      <w:bookmarkEnd w:id="0"/>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Applicant Tracking Software</w:t>
      </w: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Vamsi Avineni</w:t>
      </w: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David Pollak</w:t>
      </w: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New England College</w:t>
      </w: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CT5000 Grad and Professional Studies</w:t>
      </w: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08/05/2022</w:t>
      </w: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both"/>
        <w:rPr>
          <w:rFonts w:ascii="Times New Roman" w:eastAsia="Times New Roman" w:hAnsi="Times New Roman" w:cs="Times New Roman"/>
          <w:color w:val="0E101A"/>
          <w:sz w:val="24"/>
          <w:szCs w:val="24"/>
        </w:rPr>
      </w:pP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Applicant Tracking Software</w:t>
      </w:r>
    </w:p>
    <w:p w:rsidR="00461185" w:rsidRPr="00461185" w:rsidRDefault="00461185" w:rsidP="005560F8">
      <w:pPr>
        <w:spacing w:beforeLines="40" w:afterLines="40" w:line="240" w:lineRule="auto"/>
        <w:jc w:val="center"/>
        <w:rPr>
          <w:rFonts w:ascii="Times New Roman" w:eastAsia="Times New Roman" w:hAnsi="Times New Roman" w:cs="Times New Roman"/>
          <w:b/>
          <w:color w:val="0E101A"/>
          <w:sz w:val="24"/>
          <w:szCs w:val="24"/>
        </w:rPr>
      </w:pPr>
      <w:r w:rsidRPr="00461185">
        <w:rPr>
          <w:rFonts w:ascii="Times New Roman" w:eastAsia="Times New Roman" w:hAnsi="Times New Roman" w:cs="Times New Roman"/>
          <w:b/>
          <w:color w:val="0E101A"/>
          <w:sz w:val="24"/>
          <w:szCs w:val="24"/>
        </w:rPr>
        <w:t>Abstract</w:t>
      </w:r>
    </w:p>
    <w:p w:rsidR="00461185" w:rsidRPr="00461185" w:rsidRDefault="00461185" w:rsidP="005560F8">
      <w:pPr>
        <w:spacing w:beforeLines="40" w:afterLines="40" w:line="240" w:lineRule="auto"/>
        <w:jc w:val="center"/>
        <w:rPr>
          <w:rFonts w:ascii="Times New Roman" w:eastAsia="Times New Roman" w:hAnsi="Times New Roman" w:cs="Times New Roman"/>
          <w:b/>
          <w:color w:val="0E101A"/>
          <w:sz w:val="24"/>
          <w:szCs w:val="24"/>
        </w:rPr>
      </w:pPr>
      <w:r w:rsidRPr="00461185">
        <w:rPr>
          <w:rFonts w:ascii="Times New Roman" w:eastAsia="Times New Roman" w:hAnsi="Times New Roman" w:cs="Times New Roman"/>
          <w:b/>
          <w:color w:val="0E101A"/>
          <w:sz w:val="24"/>
          <w:szCs w:val="24"/>
        </w:rPr>
        <w:t>First Article</w:t>
      </w:r>
    </w:p>
    <w:p w:rsidR="00461185" w:rsidRPr="00461185" w:rsidRDefault="00461185" w:rsidP="005560F8">
      <w:pPr>
        <w:spacing w:beforeLines="40" w:afterLines="40" w:line="240" w:lineRule="auto"/>
        <w:ind w:firstLine="720"/>
        <w:jc w:val="both"/>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When choosing an applicant tracking system, a company should look for one that will streamline the hiring process. An applicant tracking system provides a central applicant database, workflows for interviews, and collaboration tools. It has an array of features, including job board posting, career site builders, and email integration. These systems give human resources an organized recruitment process. They also link relevant documents to job descriptions, making it easier to compare candidates. And because they're designed to work across multiple departments, they are easy to use and integrate into your current workflow.</w:t>
      </w:r>
      <w:r>
        <w:rPr>
          <w:rFonts w:ascii="Times New Roman" w:eastAsia="Times New Roman" w:hAnsi="Times New Roman" w:cs="Times New Roman"/>
          <w:color w:val="0E101A"/>
          <w:sz w:val="24"/>
          <w:szCs w:val="24"/>
        </w:rPr>
        <w:t xml:space="preserve"> It is evident that this article provides important information about the topic. With the help of this article, even those who don’t understand the topic can have the opportunity of learning and understanding it better. </w:t>
      </w:r>
    </w:p>
    <w:p w:rsidR="005560F8" w:rsidRDefault="005560F8" w:rsidP="005560F8">
      <w:pPr>
        <w:spacing w:beforeLines="40" w:afterLines="40" w:line="240" w:lineRule="auto"/>
        <w:jc w:val="center"/>
        <w:rPr>
          <w:rFonts w:ascii="Times New Roman" w:eastAsia="Times New Roman" w:hAnsi="Times New Roman" w:cs="Times New Roman"/>
          <w:b/>
          <w:color w:val="0E101A"/>
          <w:sz w:val="24"/>
          <w:szCs w:val="24"/>
        </w:rPr>
      </w:pPr>
    </w:p>
    <w:p w:rsidR="00461185" w:rsidRPr="00461185" w:rsidRDefault="00461185" w:rsidP="005560F8">
      <w:pPr>
        <w:spacing w:beforeLines="40" w:afterLines="40" w:line="240" w:lineRule="auto"/>
        <w:jc w:val="center"/>
        <w:rPr>
          <w:rFonts w:ascii="Times New Roman" w:eastAsia="Times New Roman" w:hAnsi="Times New Roman" w:cs="Times New Roman"/>
          <w:b/>
          <w:color w:val="0E101A"/>
          <w:sz w:val="24"/>
          <w:szCs w:val="24"/>
        </w:rPr>
      </w:pPr>
      <w:r w:rsidRPr="00461185">
        <w:rPr>
          <w:rFonts w:ascii="Times New Roman" w:eastAsia="Times New Roman" w:hAnsi="Times New Roman" w:cs="Times New Roman"/>
          <w:b/>
          <w:color w:val="0E101A"/>
          <w:sz w:val="24"/>
          <w:szCs w:val="24"/>
        </w:rPr>
        <w:lastRenderedPageBreak/>
        <w:t>Second Article</w:t>
      </w:r>
    </w:p>
    <w:p w:rsidR="00461185" w:rsidRPr="00461185" w:rsidRDefault="00461185" w:rsidP="005560F8">
      <w:pPr>
        <w:spacing w:beforeLines="40" w:afterLines="40" w:line="240" w:lineRule="auto"/>
        <w:ind w:firstLine="720"/>
        <w:jc w:val="both"/>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When it comes to deciding on an applicant tracking system, it is important to look for a free trial or free version to reduce costs. This program helps companies organize resumes, manage interview scheduling, and manage the entire hiring process. Moreover, it offers automatic emails to candidates. If a manager is not sure whether or not to use a particular program, he or she should check with the IT department to see if it will help them manage the hiring process.This article contributes to the topic because it provides important information to those that do not want to pay for applicant tracking software. There is a free version of this software that can be used to perform the same activities as the one that needs a subscription.</w:t>
      </w:r>
    </w:p>
    <w:p w:rsidR="00461185" w:rsidRDefault="00461185" w:rsidP="005560F8">
      <w:pPr>
        <w:spacing w:beforeLines="40" w:afterLines="40" w:line="240" w:lineRule="auto"/>
        <w:jc w:val="center"/>
        <w:rPr>
          <w:rFonts w:ascii="Times New Roman" w:eastAsia="Times New Roman" w:hAnsi="Times New Roman" w:cs="Times New Roman"/>
          <w:b/>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b/>
          <w:color w:val="0E101A"/>
          <w:sz w:val="24"/>
          <w:szCs w:val="24"/>
        </w:rPr>
      </w:pPr>
    </w:p>
    <w:p w:rsidR="00461185" w:rsidRPr="00461185" w:rsidRDefault="00461185" w:rsidP="005560F8">
      <w:pPr>
        <w:spacing w:beforeLines="40" w:afterLines="40" w:line="240" w:lineRule="auto"/>
        <w:jc w:val="center"/>
        <w:rPr>
          <w:rFonts w:ascii="Times New Roman" w:eastAsia="Times New Roman" w:hAnsi="Times New Roman" w:cs="Times New Roman"/>
          <w:b/>
          <w:color w:val="0E101A"/>
          <w:sz w:val="24"/>
          <w:szCs w:val="24"/>
        </w:rPr>
      </w:pPr>
      <w:r w:rsidRPr="00461185">
        <w:rPr>
          <w:rFonts w:ascii="Times New Roman" w:eastAsia="Times New Roman" w:hAnsi="Times New Roman" w:cs="Times New Roman"/>
          <w:b/>
          <w:color w:val="0E101A"/>
          <w:sz w:val="24"/>
          <w:szCs w:val="24"/>
        </w:rPr>
        <w:t>Third Article</w:t>
      </w:r>
    </w:p>
    <w:p w:rsidR="00461185" w:rsidRPr="00461185" w:rsidRDefault="00461185" w:rsidP="005560F8">
      <w:pPr>
        <w:spacing w:beforeLines="40" w:afterLines="40" w:line="240" w:lineRule="auto"/>
        <w:ind w:firstLine="720"/>
        <w:jc w:val="both"/>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When you choose an applicant tracking system, you can create one single candidate database, streamline communication with candidates, and reduce hiring time. Most ATS users say they can hire more quickly thanks to their workflows. They can even automate the interview scheduling process. Ultimately, they can make better decisions for candidates and recruit better. Applicant tracking software will make your organization a "place to work" for job seekers and increase your bottom line. If your hiring process is time-sensitive, you must reply quickly. If you wait too long, your perfect candidate could accept a position with another company before you can respond. An ATS with a timeline feature will let you set deadlines, and it will keep track of how long it has been since your last communication with them or your first attempt at scheduling an interview.</w:t>
      </w: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p>
    <w:p w:rsidR="00461185" w:rsidRDefault="00461185" w:rsidP="005560F8">
      <w:pPr>
        <w:spacing w:beforeLines="40" w:afterLines="40" w:line="240" w:lineRule="auto"/>
        <w:rPr>
          <w:rFonts w:ascii="Times New Roman" w:eastAsia="Times New Roman" w:hAnsi="Times New Roman" w:cs="Times New Roman"/>
          <w:color w:val="0E101A"/>
          <w:sz w:val="24"/>
          <w:szCs w:val="24"/>
        </w:rPr>
      </w:pPr>
    </w:p>
    <w:p w:rsidR="00461185" w:rsidRPr="00461185" w:rsidRDefault="00461185" w:rsidP="005560F8">
      <w:pPr>
        <w:spacing w:beforeLines="40" w:afterLines="40" w:line="240" w:lineRule="auto"/>
        <w:jc w:val="center"/>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References</w:t>
      </w:r>
    </w:p>
    <w:p w:rsidR="00461185" w:rsidRPr="00461185" w:rsidRDefault="00461185" w:rsidP="005560F8">
      <w:pPr>
        <w:spacing w:beforeLines="40" w:afterLines="40" w:line="240" w:lineRule="auto"/>
        <w:ind w:left="720" w:hanging="720"/>
        <w:jc w:val="both"/>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Do, D., &amp;Ohlsson, D. (2018). The impact of task-technology fit on user performance within an applicant tracking software: A qualitative study on the bullhorn system.</w:t>
      </w:r>
    </w:p>
    <w:p w:rsidR="00461185" w:rsidRPr="00461185" w:rsidRDefault="00461185" w:rsidP="005560F8">
      <w:pPr>
        <w:spacing w:beforeLines="40" w:afterLines="40" w:line="240" w:lineRule="auto"/>
        <w:ind w:left="720" w:hanging="720"/>
        <w:jc w:val="both"/>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t>Holm, A. B. (2020).Applicant Tracking Systems.In </w:t>
      </w:r>
      <w:r w:rsidRPr="00461185">
        <w:rPr>
          <w:rFonts w:ascii="Times New Roman" w:eastAsia="Times New Roman" w:hAnsi="Times New Roman" w:cs="Times New Roman"/>
          <w:i/>
          <w:iCs/>
          <w:color w:val="0E101A"/>
          <w:sz w:val="24"/>
          <w:szCs w:val="24"/>
        </w:rPr>
        <w:t>Encyclopedia of Electronic HRM</w:t>
      </w:r>
      <w:r w:rsidRPr="00461185">
        <w:rPr>
          <w:rFonts w:ascii="Times New Roman" w:eastAsia="Times New Roman" w:hAnsi="Times New Roman" w:cs="Times New Roman"/>
          <w:color w:val="0E101A"/>
          <w:sz w:val="24"/>
          <w:szCs w:val="24"/>
        </w:rPr>
        <w:t> (pp. 214-219).De GruyterOldenbourg.</w:t>
      </w:r>
    </w:p>
    <w:p w:rsidR="00461185" w:rsidRPr="00461185" w:rsidRDefault="00461185" w:rsidP="005560F8">
      <w:pPr>
        <w:spacing w:beforeLines="40" w:afterLines="40" w:line="240" w:lineRule="auto"/>
        <w:ind w:left="720" w:hanging="720"/>
        <w:jc w:val="both"/>
        <w:rPr>
          <w:rFonts w:ascii="Times New Roman" w:eastAsia="Times New Roman" w:hAnsi="Times New Roman" w:cs="Times New Roman"/>
          <w:color w:val="0E101A"/>
          <w:sz w:val="24"/>
          <w:szCs w:val="24"/>
        </w:rPr>
      </w:pPr>
      <w:r w:rsidRPr="00461185">
        <w:rPr>
          <w:rFonts w:ascii="Times New Roman" w:eastAsia="Times New Roman" w:hAnsi="Times New Roman" w:cs="Times New Roman"/>
          <w:color w:val="0E101A"/>
          <w:sz w:val="24"/>
          <w:szCs w:val="24"/>
        </w:rPr>
        <w:lastRenderedPageBreak/>
        <w:t>Tiwari, A., Vaghela, S., Nagar, R., &amp; Desai, M. (2019).Applicant tracking and scoring system. </w:t>
      </w:r>
      <w:r w:rsidRPr="00461185">
        <w:rPr>
          <w:rFonts w:ascii="Times New Roman" w:eastAsia="Times New Roman" w:hAnsi="Times New Roman" w:cs="Times New Roman"/>
          <w:i/>
          <w:iCs/>
          <w:color w:val="0E101A"/>
          <w:sz w:val="24"/>
          <w:szCs w:val="24"/>
        </w:rPr>
        <w:t>International Research Journal of Engineering and Technology</w:t>
      </w:r>
      <w:r w:rsidRPr="00461185">
        <w:rPr>
          <w:rFonts w:ascii="Times New Roman" w:eastAsia="Times New Roman" w:hAnsi="Times New Roman" w:cs="Times New Roman"/>
          <w:color w:val="0E101A"/>
          <w:sz w:val="24"/>
          <w:szCs w:val="24"/>
        </w:rPr>
        <w:t>, </w:t>
      </w:r>
      <w:r w:rsidRPr="00461185">
        <w:rPr>
          <w:rFonts w:ascii="Times New Roman" w:eastAsia="Times New Roman" w:hAnsi="Times New Roman" w:cs="Times New Roman"/>
          <w:i/>
          <w:iCs/>
          <w:color w:val="0E101A"/>
          <w:sz w:val="24"/>
          <w:szCs w:val="24"/>
        </w:rPr>
        <w:t>6</w:t>
      </w:r>
      <w:r w:rsidRPr="00461185">
        <w:rPr>
          <w:rFonts w:ascii="Times New Roman" w:eastAsia="Times New Roman" w:hAnsi="Times New Roman" w:cs="Times New Roman"/>
          <w:color w:val="0E101A"/>
          <w:sz w:val="24"/>
          <w:szCs w:val="24"/>
        </w:rPr>
        <w:t>(4), 320-324.</w:t>
      </w:r>
    </w:p>
    <w:p w:rsidR="00DF6638" w:rsidRDefault="00DF6638" w:rsidP="005560F8">
      <w:pPr>
        <w:spacing w:beforeLines="40" w:afterLines="40" w:line="240" w:lineRule="auto"/>
        <w:jc w:val="both"/>
      </w:pPr>
    </w:p>
    <w:sectPr w:rsidR="00DF6638" w:rsidSect="0071671D">
      <w:headerReference w:type="default" r:id="rId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51C6" w:rsidRDefault="00AD51C6" w:rsidP="00461185">
      <w:pPr>
        <w:spacing w:after="0" w:line="240" w:lineRule="auto"/>
      </w:pPr>
      <w:r>
        <w:separator/>
      </w:r>
    </w:p>
  </w:endnote>
  <w:endnote w:type="continuationSeparator" w:id="1">
    <w:p w:rsidR="00AD51C6" w:rsidRDefault="00AD51C6" w:rsidP="004611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51C6" w:rsidRDefault="00AD51C6" w:rsidP="00461185">
      <w:pPr>
        <w:spacing w:after="0" w:line="240" w:lineRule="auto"/>
      </w:pPr>
      <w:r>
        <w:separator/>
      </w:r>
    </w:p>
  </w:footnote>
  <w:footnote w:type="continuationSeparator" w:id="1">
    <w:p w:rsidR="00AD51C6" w:rsidRDefault="00AD51C6" w:rsidP="004611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532475"/>
      <w:docPartObj>
        <w:docPartGallery w:val="Page Numbers (Top of Page)"/>
        <w:docPartUnique/>
      </w:docPartObj>
    </w:sdtPr>
    <w:sdtEndPr>
      <w:rPr>
        <w:rFonts w:ascii="Times New Roman" w:hAnsi="Times New Roman" w:cs="Times New Roman"/>
        <w:noProof/>
        <w:sz w:val="24"/>
        <w:szCs w:val="24"/>
      </w:rPr>
    </w:sdtEndPr>
    <w:sdtContent>
      <w:p w:rsidR="00461185" w:rsidRPr="00461185" w:rsidRDefault="0071671D">
        <w:pPr>
          <w:pStyle w:val="Header"/>
          <w:jc w:val="right"/>
          <w:rPr>
            <w:rFonts w:ascii="Times New Roman" w:hAnsi="Times New Roman" w:cs="Times New Roman"/>
            <w:sz w:val="24"/>
            <w:szCs w:val="24"/>
          </w:rPr>
        </w:pPr>
        <w:r w:rsidRPr="00461185">
          <w:rPr>
            <w:rFonts w:ascii="Times New Roman" w:hAnsi="Times New Roman" w:cs="Times New Roman"/>
            <w:sz w:val="24"/>
            <w:szCs w:val="24"/>
          </w:rPr>
          <w:fldChar w:fldCharType="begin"/>
        </w:r>
        <w:r w:rsidR="00461185" w:rsidRPr="00461185">
          <w:rPr>
            <w:rFonts w:ascii="Times New Roman" w:hAnsi="Times New Roman" w:cs="Times New Roman"/>
            <w:sz w:val="24"/>
            <w:szCs w:val="24"/>
          </w:rPr>
          <w:instrText xml:space="preserve"> PAGE   \* MERGEFORMAT </w:instrText>
        </w:r>
        <w:r w:rsidRPr="00461185">
          <w:rPr>
            <w:rFonts w:ascii="Times New Roman" w:hAnsi="Times New Roman" w:cs="Times New Roman"/>
            <w:sz w:val="24"/>
            <w:szCs w:val="24"/>
          </w:rPr>
          <w:fldChar w:fldCharType="separate"/>
        </w:r>
        <w:r w:rsidR="005560F8">
          <w:rPr>
            <w:rFonts w:ascii="Times New Roman" w:hAnsi="Times New Roman" w:cs="Times New Roman"/>
            <w:noProof/>
            <w:sz w:val="24"/>
            <w:szCs w:val="24"/>
          </w:rPr>
          <w:t>2</w:t>
        </w:r>
        <w:r w:rsidRPr="00461185">
          <w:rPr>
            <w:rFonts w:ascii="Times New Roman" w:hAnsi="Times New Roman" w:cs="Times New Roman"/>
            <w:noProof/>
            <w:sz w:val="24"/>
            <w:szCs w:val="24"/>
          </w:rPr>
          <w:fldChar w:fldCharType="end"/>
        </w:r>
      </w:p>
    </w:sdtContent>
  </w:sdt>
  <w:p w:rsidR="00461185" w:rsidRDefault="0046118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footnotePr>
    <w:footnote w:id="0"/>
    <w:footnote w:id="1"/>
  </w:footnotePr>
  <w:endnotePr>
    <w:endnote w:id="0"/>
    <w:endnote w:id="1"/>
  </w:endnotePr>
  <w:compat/>
  <w:rsids>
    <w:rsidRoot w:val="00DF6638"/>
    <w:rsid w:val="00461185"/>
    <w:rsid w:val="00476911"/>
    <w:rsid w:val="005560F8"/>
    <w:rsid w:val="0071671D"/>
    <w:rsid w:val="00AD51C6"/>
    <w:rsid w:val="00DF6638"/>
    <w:rsid w:val="00E515F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7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6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185"/>
  </w:style>
  <w:style w:type="paragraph" w:styleId="Footer">
    <w:name w:val="footer"/>
    <w:basedOn w:val="Normal"/>
    <w:link w:val="FooterChar"/>
    <w:uiPriority w:val="99"/>
    <w:unhideWhenUsed/>
    <w:rsid w:val="0046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185"/>
  </w:style>
  <w:style w:type="character" w:styleId="Emphasis">
    <w:name w:val="Emphasis"/>
    <w:basedOn w:val="DefaultParagraphFont"/>
    <w:uiPriority w:val="20"/>
    <w:qFormat/>
    <w:rsid w:val="00461185"/>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663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6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185"/>
  </w:style>
  <w:style w:type="paragraph" w:styleId="Footer">
    <w:name w:val="footer"/>
    <w:basedOn w:val="Normal"/>
    <w:link w:val="FooterChar"/>
    <w:uiPriority w:val="99"/>
    <w:unhideWhenUsed/>
    <w:rsid w:val="0046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185"/>
  </w:style>
  <w:style w:type="character" w:styleId="Emphasis">
    <w:name w:val="Emphasis"/>
    <w:basedOn w:val="DefaultParagraphFont"/>
    <w:uiPriority w:val="20"/>
    <w:qFormat/>
    <w:rsid w:val="00461185"/>
    <w:rPr>
      <w:i/>
      <w:iCs/>
    </w:rPr>
  </w:style>
</w:styles>
</file>

<file path=word/webSettings.xml><?xml version="1.0" encoding="utf-8"?>
<w:webSettings xmlns:r="http://schemas.openxmlformats.org/officeDocument/2006/relationships" xmlns:w="http://schemas.openxmlformats.org/wordprocessingml/2006/main">
  <w:divs>
    <w:div w:id="6056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Harika</cp:lastModifiedBy>
  <cp:revision>2</cp:revision>
  <dcterms:created xsi:type="dcterms:W3CDTF">2022-08-05T07:00:00Z</dcterms:created>
  <dcterms:modified xsi:type="dcterms:W3CDTF">2022-08-13T20:42:00Z</dcterms:modified>
</cp:coreProperties>
</file>