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E3360" w14:textId="77777777" w:rsidR="007876A4" w:rsidRDefault="00000000">
      <w:pPr>
        <w:spacing w:after="120"/>
        <w:jc w:val="center"/>
      </w:pPr>
      <w:r>
        <w:rPr>
          <w:b/>
          <w:bCs/>
          <w:sz w:val="28"/>
          <w:szCs w:val="28"/>
        </w:rPr>
        <w:t>SIMATS ENGINEERING</w:t>
      </w:r>
    </w:p>
    <w:p w14:paraId="0715CA03" w14:textId="77777777" w:rsidR="007876A4" w:rsidRDefault="00000000">
      <w:pPr>
        <w:spacing w:after="120"/>
        <w:jc w:val="center"/>
      </w:pPr>
      <w:r>
        <w:rPr>
          <w:b/>
          <w:bCs/>
          <w:sz w:val="26"/>
          <w:szCs w:val="26"/>
        </w:rPr>
        <w:t>ASSESSMENT TOOL 2</w:t>
      </w:r>
    </w:p>
    <w:p w14:paraId="69F38A49" w14:textId="77777777" w:rsidR="007876A4" w:rsidRDefault="00000000">
      <w:pPr>
        <w:spacing w:after="200"/>
      </w:pPr>
      <w:r>
        <w:rPr>
          <w:b/>
          <w:bCs/>
          <w:sz w:val="24"/>
          <w:szCs w:val="24"/>
        </w:rPr>
        <w:t>COURSE CODE: ITA 06        COURSE NAME: MACHINE LEARNING</w:t>
      </w:r>
    </w:p>
    <w:p w14:paraId="3F0D1160" w14:textId="77777777" w:rsidR="007876A4" w:rsidRDefault="00000000">
      <w:pPr>
        <w:spacing w:after="120"/>
      </w:pPr>
      <w:r>
        <w:rPr>
          <w:b/>
          <w:bCs/>
          <w:sz w:val="24"/>
          <w:szCs w:val="24"/>
        </w:rPr>
        <w:t>COURSE OUTCOME COVERED</w:t>
      </w:r>
    </w:p>
    <w:p w14:paraId="73605734" w14:textId="77777777" w:rsidR="007876A4" w:rsidRDefault="00000000">
      <w:pPr>
        <w:spacing w:after="200"/>
      </w:pPr>
      <w:r>
        <w:rPr>
          <w:b/>
          <w:bCs/>
          <w:i/>
          <w:iCs/>
          <w:sz w:val="22"/>
          <w:szCs w:val="22"/>
        </w:rPr>
        <w:t>CO3: Bayes Theorem – Concept Learning – Maximum Likelihood – Minimum Description Length Principle – Bayes Optimal Classifier – Gibbs Algorithm – Naïve Bayes Classifier – Bayesian Belief Network – EM Algorithm – Probability Learning – Sample Complexity – Finite and Infinite Hypothesis Spaces – Mistake Bound Model, (BL 6)</w:t>
      </w:r>
    </w:p>
    <w:p w14:paraId="51FE6318" w14:textId="77777777" w:rsidR="007876A4" w:rsidRDefault="00000000">
      <w:pPr>
        <w:spacing w:after="200"/>
      </w:pPr>
      <w:r>
        <w:rPr>
          <w:i/>
          <w:iCs/>
          <w:sz w:val="24"/>
          <w:szCs w:val="24"/>
        </w:rPr>
        <w:t>Assessment Tool Weightage: 20%</w:t>
      </w:r>
    </w:p>
    <w:p w14:paraId="272C7DA4" w14:textId="77777777" w:rsidR="007876A4" w:rsidRDefault="00000000">
      <w:pPr>
        <w:spacing w:after="200"/>
      </w:pPr>
      <w:r>
        <w:rPr>
          <w:b/>
          <w:bCs/>
          <w:sz w:val="24"/>
          <w:szCs w:val="24"/>
        </w:rPr>
        <w:t>QUESTIONS: 02          Total Marks: 25</w:t>
      </w:r>
    </w:p>
    <w:p w14:paraId="70DCC1F6" w14:textId="77777777" w:rsidR="007876A4" w:rsidRDefault="00000000">
      <w:pPr>
        <w:spacing w:after="120"/>
        <w:jc w:val="center"/>
      </w:pPr>
      <w:r>
        <w:rPr>
          <w:b/>
          <w:bCs/>
          <w:sz w:val="24"/>
          <w:szCs w:val="24"/>
        </w:rPr>
        <w:t>Annexure A</w:t>
      </w:r>
    </w:p>
    <w:p w14:paraId="6009DBD9" w14:textId="77777777" w:rsidR="007876A4" w:rsidRDefault="00000000">
      <w:pPr>
        <w:spacing w:after="120"/>
        <w:jc w:val="center"/>
      </w:pPr>
      <w:r>
        <w:rPr>
          <w:b/>
          <w:bCs/>
          <w:sz w:val="24"/>
          <w:szCs w:val="24"/>
        </w:rPr>
        <w:t>Case Study</w:t>
      </w:r>
    </w:p>
    <w:p w14:paraId="7543F9CE" w14:textId="77777777" w:rsidR="007876A4" w:rsidRDefault="00000000">
      <w:pPr>
        <w:spacing w:after="120"/>
      </w:pPr>
      <w:r>
        <w:rPr>
          <w:b/>
          <w:bCs/>
          <w:i/>
          <w:iCs/>
          <w:sz w:val="24"/>
          <w:szCs w:val="24"/>
        </w:rPr>
        <w:t>Code of Conduct:</w:t>
      </w:r>
    </w:p>
    <w:p w14:paraId="4BD35C34" w14:textId="77777777" w:rsidR="007876A4" w:rsidRDefault="00000000">
      <w:pPr>
        <w:spacing w:after="120"/>
      </w:pPr>
      <w:r>
        <w:rPr>
          <w:i/>
          <w:iCs/>
          <w:sz w:val="22"/>
          <w:szCs w:val="22"/>
        </w:rPr>
        <w:t xml:space="preserve">I </w:t>
      </w:r>
      <w:r>
        <w:rPr>
          <w:b/>
          <w:bCs/>
          <w:i/>
          <w:iCs/>
          <w:sz w:val="22"/>
          <w:szCs w:val="22"/>
          <w:u w:val="single"/>
        </w:rPr>
        <w:t>K. VAMSI KUMAR REDDY / 192312670L</w:t>
      </w:r>
      <w:r>
        <w:rPr>
          <w:i/>
          <w:iCs/>
          <w:sz w:val="22"/>
          <w:szCs w:val="22"/>
        </w:rPr>
        <w:t xml:space="preserve"> (Name / Reg No) certify that this submission is my original work and that I have adhered to the guidelines specified for this assessment.</w:t>
      </w:r>
    </w:p>
    <w:p w14:paraId="06852736" w14:textId="77777777" w:rsidR="007876A4" w:rsidRDefault="00000000">
      <w:pPr>
        <w:spacing w:after="240"/>
      </w:pPr>
      <w:r>
        <w:rPr>
          <w:i/>
          <w:iCs/>
          <w:sz w:val="24"/>
          <w:szCs w:val="24"/>
        </w:rPr>
        <w:t>I understand that any violation of academic integrity rules will result in disciplinary action.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400"/>
        <w:gridCol w:w="1300"/>
        <w:gridCol w:w="1400"/>
        <w:gridCol w:w="1450"/>
        <w:gridCol w:w="1450"/>
        <w:gridCol w:w="900"/>
      </w:tblGrid>
      <w:tr w:rsidR="007876A4" w14:paraId="50B85D61" w14:textId="77777777">
        <w:tblPrEx>
          <w:tblCellMar>
            <w:top w:w="0" w:type="dxa"/>
            <w:bottom w:w="0" w:type="dxa"/>
          </w:tblCellMar>
        </w:tblPrEx>
        <w:tc>
          <w:tcPr>
            <w:tcW w:w="1600" w:type="dxa"/>
            <w:shd w:val="clear" w:color="auto" w:fill="D9D9D9"/>
            <w:vAlign w:val="center"/>
          </w:tcPr>
          <w:p w14:paraId="3D3E00CF" w14:textId="77777777" w:rsidR="007876A4" w:rsidRDefault="00000000">
            <w:pPr>
              <w:jc w:val="center"/>
            </w:pPr>
            <w:r>
              <w:rPr>
                <w:b/>
                <w:bCs/>
                <w:i/>
                <w:iCs/>
              </w:rPr>
              <w:t>Criteria</w:t>
            </w:r>
          </w:p>
        </w:tc>
        <w:tc>
          <w:tcPr>
            <w:tcW w:w="1400" w:type="dxa"/>
            <w:shd w:val="clear" w:color="auto" w:fill="D9D9D9"/>
            <w:vAlign w:val="center"/>
          </w:tcPr>
          <w:p w14:paraId="0EB1D5E6" w14:textId="77777777" w:rsidR="007876A4" w:rsidRDefault="00000000">
            <w:pPr>
              <w:jc w:val="center"/>
            </w:pPr>
            <w:r>
              <w:rPr>
                <w:b/>
                <w:bCs/>
                <w:i/>
                <w:iCs/>
              </w:rPr>
              <w:t>Conceptual Understanding</w:t>
            </w:r>
          </w:p>
        </w:tc>
        <w:tc>
          <w:tcPr>
            <w:tcW w:w="1300" w:type="dxa"/>
            <w:shd w:val="clear" w:color="auto" w:fill="D9D9D9"/>
            <w:vAlign w:val="center"/>
          </w:tcPr>
          <w:p w14:paraId="5767A415" w14:textId="77777777" w:rsidR="007876A4" w:rsidRDefault="00000000">
            <w:pPr>
              <w:jc w:val="center"/>
            </w:pPr>
            <w:r>
              <w:rPr>
                <w:b/>
                <w:bCs/>
                <w:i/>
                <w:iCs/>
              </w:rPr>
              <w:t>Accuracy of Answers</w:t>
            </w:r>
          </w:p>
        </w:tc>
        <w:tc>
          <w:tcPr>
            <w:tcW w:w="1400" w:type="dxa"/>
            <w:shd w:val="clear" w:color="auto" w:fill="D9D9D9"/>
            <w:vAlign w:val="center"/>
          </w:tcPr>
          <w:p w14:paraId="3E0E9711" w14:textId="77777777" w:rsidR="007876A4" w:rsidRDefault="00000000">
            <w:pPr>
              <w:jc w:val="center"/>
            </w:pPr>
            <w:r>
              <w:rPr>
                <w:b/>
                <w:bCs/>
                <w:i/>
                <w:iCs/>
              </w:rPr>
              <w:t>Application of Knowledge</w:t>
            </w:r>
          </w:p>
        </w:tc>
        <w:tc>
          <w:tcPr>
            <w:tcW w:w="1450" w:type="dxa"/>
            <w:shd w:val="clear" w:color="auto" w:fill="D9D9D9"/>
            <w:vAlign w:val="center"/>
          </w:tcPr>
          <w:p w14:paraId="50C62E0F" w14:textId="77777777" w:rsidR="007876A4" w:rsidRDefault="00000000">
            <w:pPr>
              <w:jc w:val="center"/>
            </w:pPr>
            <w:r>
              <w:rPr>
                <w:b/>
                <w:bCs/>
                <w:i/>
                <w:iCs/>
              </w:rPr>
              <w:t>Completeness of Response</w:t>
            </w:r>
          </w:p>
        </w:tc>
        <w:tc>
          <w:tcPr>
            <w:tcW w:w="1450" w:type="dxa"/>
            <w:shd w:val="clear" w:color="auto" w:fill="D9D9D9"/>
            <w:vAlign w:val="center"/>
          </w:tcPr>
          <w:p w14:paraId="5DE1C8D8" w14:textId="77777777" w:rsidR="007876A4" w:rsidRDefault="00000000">
            <w:pPr>
              <w:jc w:val="center"/>
            </w:pPr>
            <w:r>
              <w:rPr>
                <w:b/>
                <w:bCs/>
                <w:i/>
                <w:iCs/>
              </w:rPr>
              <w:t>Clarity &amp; Presentation</w:t>
            </w:r>
          </w:p>
        </w:tc>
        <w:tc>
          <w:tcPr>
            <w:tcW w:w="900" w:type="dxa"/>
            <w:shd w:val="clear" w:color="auto" w:fill="D9D9D9"/>
            <w:vAlign w:val="center"/>
          </w:tcPr>
          <w:p w14:paraId="39E2E6AD" w14:textId="77777777" w:rsidR="007876A4" w:rsidRDefault="00000000">
            <w:pPr>
              <w:jc w:val="center"/>
            </w:pPr>
            <w:r>
              <w:rPr>
                <w:b/>
                <w:bCs/>
                <w:i/>
                <w:iCs/>
              </w:rPr>
              <w:t>Total</w:t>
            </w:r>
          </w:p>
        </w:tc>
      </w:tr>
      <w:tr w:rsidR="007876A4" w14:paraId="0800F7DE" w14:textId="77777777">
        <w:tblPrEx>
          <w:tblCellMar>
            <w:top w:w="0" w:type="dxa"/>
            <w:bottom w:w="0" w:type="dxa"/>
          </w:tblCellMar>
        </w:tblPrEx>
        <w:tc>
          <w:tcPr>
            <w:tcW w:w="1600" w:type="dxa"/>
            <w:vAlign w:val="center"/>
          </w:tcPr>
          <w:p w14:paraId="4BE3269B" w14:textId="77777777" w:rsidR="007876A4" w:rsidRDefault="00000000">
            <w:pPr>
              <w:jc w:val="center"/>
            </w:pPr>
            <w:r>
              <w:rPr>
                <w:i/>
                <w:iCs/>
              </w:rPr>
              <w:t>Weightage</w:t>
            </w:r>
          </w:p>
        </w:tc>
        <w:tc>
          <w:tcPr>
            <w:tcW w:w="1400" w:type="dxa"/>
            <w:vAlign w:val="center"/>
          </w:tcPr>
          <w:p w14:paraId="644CF660" w14:textId="77777777" w:rsidR="007876A4" w:rsidRDefault="00000000">
            <w:pPr>
              <w:jc w:val="center"/>
            </w:pPr>
            <w:r>
              <w:rPr>
                <w:i/>
                <w:iCs/>
              </w:rPr>
              <w:t>30%</w:t>
            </w:r>
          </w:p>
        </w:tc>
        <w:tc>
          <w:tcPr>
            <w:tcW w:w="1300" w:type="dxa"/>
            <w:vAlign w:val="center"/>
          </w:tcPr>
          <w:p w14:paraId="7794BA8E" w14:textId="77777777" w:rsidR="007876A4" w:rsidRDefault="00000000">
            <w:pPr>
              <w:jc w:val="center"/>
            </w:pPr>
            <w:r>
              <w:rPr>
                <w:i/>
                <w:iCs/>
              </w:rPr>
              <w:t>20%</w:t>
            </w:r>
          </w:p>
        </w:tc>
        <w:tc>
          <w:tcPr>
            <w:tcW w:w="1400" w:type="dxa"/>
            <w:vAlign w:val="center"/>
          </w:tcPr>
          <w:p w14:paraId="1FC5D931" w14:textId="77777777" w:rsidR="007876A4" w:rsidRDefault="00000000">
            <w:pPr>
              <w:jc w:val="center"/>
            </w:pPr>
            <w:r>
              <w:rPr>
                <w:i/>
                <w:iCs/>
              </w:rPr>
              <w:t>20%</w:t>
            </w:r>
          </w:p>
        </w:tc>
        <w:tc>
          <w:tcPr>
            <w:tcW w:w="1450" w:type="dxa"/>
            <w:vAlign w:val="center"/>
          </w:tcPr>
          <w:p w14:paraId="0429ED2B" w14:textId="77777777" w:rsidR="007876A4" w:rsidRDefault="00000000">
            <w:pPr>
              <w:jc w:val="center"/>
            </w:pPr>
            <w:r>
              <w:rPr>
                <w:i/>
                <w:iCs/>
              </w:rPr>
              <w:t>15%</w:t>
            </w:r>
          </w:p>
        </w:tc>
        <w:tc>
          <w:tcPr>
            <w:tcW w:w="1450" w:type="dxa"/>
            <w:vAlign w:val="center"/>
          </w:tcPr>
          <w:p w14:paraId="577C3F38" w14:textId="77777777" w:rsidR="007876A4" w:rsidRDefault="00000000">
            <w:pPr>
              <w:jc w:val="center"/>
            </w:pPr>
            <w:r>
              <w:rPr>
                <w:i/>
                <w:iCs/>
              </w:rPr>
              <w:t>15%</w:t>
            </w:r>
          </w:p>
        </w:tc>
        <w:tc>
          <w:tcPr>
            <w:tcW w:w="900" w:type="dxa"/>
            <w:vAlign w:val="center"/>
          </w:tcPr>
          <w:p w14:paraId="549234D0" w14:textId="77777777" w:rsidR="007876A4" w:rsidRDefault="007876A4">
            <w:pPr>
              <w:jc w:val="center"/>
            </w:pPr>
          </w:p>
        </w:tc>
      </w:tr>
      <w:tr w:rsidR="007876A4" w14:paraId="3764B52F" w14:textId="77777777">
        <w:tblPrEx>
          <w:tblCellMar>
            <w:top w:w="0" w:type="dxa"/>
            <w:bottom w:w="0" w:type="dxa"/>
          </w:tblCellMar>
        </w:tblPrEx>
        <w:tc>
          <w:tcPr>
            <w:tcW w:w="1600" w:type="dxa"/>
            <w:vAlign w:val="center"/>
          </w:tcPr>
          <w:p w14:paraId="2831AD22" w14:textId="77777777" w:rsidR="007876A4" w:rsidRDefault="00000000">
            <w:pPr>
              <w:jc w:val="center"/>
            </w:pPr>
            <w:r>
              <w:rPr>
                <w:i/>
                <w:iCs/>
              </w:rPr>
              <w:t>Q1</w:t>
            </w:r>
          </w:p>
        </w:tc>
        <w:tc>
          <w:tcPr>
            <w:tcW w:w="1400" w:type="dxa"/>
            <w:vAlign w:val="center"/>
          </w:tcPr>
          <w:p w14:paraId="14CBAEA5" w14:textId="77777777" w:rsidR="007876A4" w:rsidRDefault="007876A4">
            <w:pPr>
              <w:jc w:val="center"/>
            </w:pPr>
          </w:p>
        </w:tc>
        <w:tc>
          <w:tcPr>
            <w:tcW w:w="1300" w:type="dxa"/>
            <w:vAlign w:val="center"/>
          </w:tcPr>
          <w:p w14:paraId="64F7B9BE" w14:textId="77777777" w:rsidR="007876A4" w:rsidRDefault="007876A4">
            <w:pPr>
              <w:jc w:val="center"/>
            </w:pPr>
          </w:p>
        </w:tc>
        <w:tc>
          <w:tcPr>
            <w:tcW w:w="1400" w:type="dxa"/>
            <w:vAlign w:val="center"/>
          </w:tcPr>
          <w:p w14:paraId="0E9DAB02" w14:textId="77777777" w:rsidR="007876A4" w:rsidRDefault="007876A4">
            <w:pPr>
              <w:jc w:val="center"/>
            </w:pPr>
          </w:p>
        </w:tc>
        <w:tc>
          <w:tcPr>
            <w:tcW w:w="1450" w:type="dxa"/>
            <w:vAlign w:val="center"/>
          </w:tcPr>
          <w:p w14:paraId="51B61E4D" w14:textId="77777777" w:rsidR="007876A4" w:rsidRDefault="007876A4">
            <w:pPr>
              <w:jc w:val="center"/>
            </w:pPr>
          </w:p>
        </w:tc>
        <w:tc>
          <w:tcPr>
            <w:tcW w:w="1450" w:type="dxa"/>
            <w:vAlign w:val="center"/>
          </w:tcPr>
          <w:p w14:paraId="52B5611D" w14:textId="77777777" w:rsidR="007876A4" w:rsidRDefault="007876A4">
            <w:pPr>
              <w:jc w:val="center"/>
            </w:pPr>
          </w:p>
        </w:tc>
        <w:tc>
          <w:tcPr>
            <w:tcW w:w="900" w:type="dxa"/>
            <w:vAlign w:val="center"/>
          </w:tcPr>
          <w:p w14:paraId="135B7A04" w14:textId="77777777" w:rsidR="007876A4" w:rsidRDefault="007876A4">
            <w:pPr>
              <w:jc w:val="center"/>
            </w:pPr>
          </w:p>
        </w:tc>
      </w:tr>
      <w:tr w:rsidR="007876A4" w14:paraId="202A1037" w14:textId="77777777">
        <w:tblPrEx>
          <w:tblCellMar>
            <w:top w:w="0" w:type="dxa"/>
            <w:bottom w:w="0" w:type="dxa"/>
          </w:tblCellMar>
        </w:tblPrEx>
        <w:tc>
          <w:tcPr>
            <w:tcW w:w="1600" w:type="dxa"/>
            <w:vAlign w:val="center"/>
          </w:tcPr>
          <w:p w14:paraId="2D879BB9" w14:textId="77777777" w:rsidR="007876A4" w:rsidRDefault="00000000">
            <w:pPr>
              <w:jc w:val="center"/>
            </w:pPr>
            <w:r>
              <w:rPr>
                <w:i/>
                <w:iCs/>
              </w:rPr>
              <w:t>Q2</w:t>
            </w:r>
          </w:p>
        </w:tc>
        <w:tc>
          <w:tcPr>
            <w:tcW w:w="1400" w:type="dxa"/>
            <w:vAlign w:val="center"/>
          </w:tcPr>
          <w:p w14:paraId="466DE545" w14:textId="77777777" w:rsidR="007876A4" w:rsidRDefault="007876A4">
            <w:pPr>
              <w:jc w:val="center"/>
            </w:pPr>
          </w:p>
        </w:tc>
        <w:tc>
          <w:tcPr>
            <w:tcW w:w="1300" w:type="dxa"/>
            <w:vAlign w:val="center"/>
          </w:tcPr>
          <w:p w14:paraId="01015279" w14:textId="77777777" w:rsidR="007876A4" w:rsidRDefault="007876A4">
            <w:pPr>
              <w:jc w:val="center"/>
            </w:pPr>
          </w:p>
        </w:tc>
        <w:tc>
          <w:tcPr>
            <w:tcW w:w="1400" w:type="dxa"/>
            <w:vAlign w:val="center"/>
          </w:tcPr>
          <w:p w14:paraId="2AC5AD99" w14:textId="77777777" w:rsidR="007876A4" w:rsidRDefault="007876A4">
            <w:pPr>
              <w:jc w:val="center"/>
            </w:pPr>
          </w:p>
        </w:tc>
        <w:tc>
          <w:tcPr>
            <w:tcW w:w="1450" w:type="dxa"/>
            <w:vAlign w:val="center"/>
          </w:tcPr>
          <w:p w14:paraId="7CA17E8D" w14:textId="77777777" w:rsidR="007876A4" w:rsidRDefault="007876A4">
            <w:pPr>
              <w:jc w:val="center"/>
            </w:pPr>
          </w:p>
        </w:tc>
        <w:tc>
          <w:tcPr>
            <w:tcW w:w="1450" w:type="dxa"/>
            <w:vAlign w:val="center"/>
          </w:tcPr>
          <w:p w14:paraId="5A80E6DD" w14:textId="77777777" w:rsidR="007876A4" w:rsidRDefault="007876A4">
            <w:pPr>
              <w:jc w:val="center"/>
            </w:pPr>
          </w:p>
        </w:tc>
        <w:tc>
          <w:tcPr>
            <w:tcW w:w="900" w:type="dxa"/>
            <w:vAlign w:val="center"/>
          </w:tcPr>
          <w:p w14:paraId="1E258347" w14:textId="77777777" w:rsidR="007876A4" w:rsidRDefault="007876A4">
            <w:pPr>
              <w:jc w:val="center"/>
            </w:pPr>
          </w:p>
        </w:tc>
      </w:tr>
    </w:tbl>
    <w:p w14:paraId="08BCC428" w14:textId="77777777" w:rsidR="007876A4" w:rsidRDefault="007876A4">
      <w:pPr>
        <w:spacing w:before="300" w:after="300"/>
      </w:pPr>
    </w:p>
    <w:p w14:paraId="349CC4B4" w14:textId="77777777" w:rsidR="00096F15" w:rsidRDefault="00000000" w:rsidP="00096F15">
      <w:pPr>
        <w:spacing w:after="100"/>
      </w:pPr>
      <w:r>
        <w:rPr>
          <w:b/>
          <w:bCs/>
          <w:i/>
          <w:iCs/>
          <w:sz w:val="24"/>
          <w:szCs w:val="24"/>
        </w:rPr>
        <w:t xml:space="preserve">Signature of the student: </w:t>
      </w:r>
    </w:p>
    <w:p w14:paraId="2E0DB6CD" w14:textId="6AE37F6F" w:rsidR="007876A4" w:rsidRPr="00096F15" w:rsidRDefault="00000000" w:rsidP="00096F15">
      <w:pPr>
        <w:spacing w:after="100"/>
      </w:pPr>
      <w:r w:rsidRPr="00096F15">
        <w:rPr>
          <w:rFonts w:eastAsia="Segoe Script"/>
          <w:b/>
          <w:bCs/>
          <w:i/>
          <w:iCs/>
          <w:sz w:val="30"/>
          <w:szCs w:val="30"/>
        </w:rPr>
        <w:t xml:space="preserve"> VAMSI KUMAR REDDY</w:t>
      </w:r>
    </w:p>
    <w:p w14:paraId="5F2AB22F" w14:textId="77777777" w:rsidR="007876A4" w:rsidRDefault="00000000">
      <w:pPr>
        <w:spacing w:after="200"/>
      </w:pPr>
      <w:r>
        <w:rPr>
          <w:b/>
          <w:bCs/>
          <w:i/>
          <w:iCs/>
          <w:sz w:val="24"/>
          <w:szCs w:val="24"/>
        </w:rPr>
        <w:t>Total Marks: ______</w:t>
      </w:r>
    </w:p>
    <w:p w14:paraId="04029B81" w14:textId="77777777" w:rsidR="007876A4" w:rsidRDefault="00000000">
      <w:r>
        <w:br w:type="page"/>
      </w:r>
    </w:p>
    <w:p w14:paraId="731462F3" w14:textId="77777777" w:rsidR="007876A4" w:rsidRDefault="00000000">
      <w:pPr>
        <w:spacing w:after="120"/>
        <w:jc w:val="center"/>
      </w:pPr>
      <w:r>
        <w:rPr>
          <w:b/>
          <w:bCs/>
          <w:sz w:val="24"/>
          <w:szCs w:val="24"/>
        </w:rPr>
        <w:lastRenderedPageBreak/>
        <w:t>Annexure A</w:t>
      </w:r>
    </w:p>
    <w:p w14:paraId="7025023B" w14:textId="77777777" w:rsidR="007876A4" w:rsidRDefault="00000000">
      <w:pPr>
        <w:spacing w:after="120"/>
        <w:jc w:val="center"/>
      </w:pPr>
      <w:r>
        <w:rPr>
          <w:b/>
          <w:bCs/>
          <w:sz w:val="26"/>
          <w:szCs w:val="26"/>
        </w:rPr>
        <w:t>Short Answer Test</w:t>
      </w:r>
    </w:p>
    <w:p w14:paraId="56D3784F" w14:textId="544892DD" w:rsidR="007876A4" w:rsidRPr="00096F15" w:rsidRDefault="00096F15">
      <w:pPr>
        <w:spacing w:after="200"/>
        <w:rPr>
          <w:b/>
          <w:bCs/>
        </w:rPr>
      </w:pPr>
      <w:r w:rsidRPr="00096F15">
        <w:rPr>
          <w:b/>
          <w:bCs/>
          <w:sz w:val="24"/>
          <w:szCs w:val="24"/>
        </w:rPr>
        <w:t>3</w:t>
      </w:r>
      <w:r w:rsidR="00000000" w:rsidRPr="00096F15">
        <w:rPr>
          <w:b/>
          <w:bCs/>
          <w:sz w:val="24"/>
          <w:szCs w:val="24"/>
        </w:rPr>
        <w:t xml:space="preserve">. A retail company wants to segment its customers based on purchasing </w:t>
      </w:r>
      <w:proofErr w:type="spellStart"/>
      <w:r w:rsidR="00000000" w:rsidRPr="00096F15">
        <w:rPr>
          <w:b/>
          <w:bCs/>
          <w:sz w:val="24"/>
          <w:szCs w:val="24"/>
        </w:rPr>
        <w:t>behavior</w:t>
      </w:r>
      <w:proofErr w:type="spellEnd"/>
      <w:r w:rsidR="00000000" w:rsidRPr="00096F15">
        <w:rPr>
          <w:b/>
          <w:bCs/>
          <w:sz w:val="24"/>
          <w:szCs w:val="24"/>
        </w:rPr>
        <w:t xml:space="preserve">, but the data contains hidden patterns and incomplete information. Apply the EM algorithm to identify clusters and estimate underlying distributions. </w:t>
      </w:r>
      <w:proofErr w:type="spellStart"/>
      <w:r w:rsidR="00000000" w:rsidRPr="00096F15">
        <w:rPr>
          <w:b/>
          <w:bCs/>
          <w:sz w:val="24"/>
          <w:szCs w:val="24"/>
        </w:rPr>
        <w:t>Analyze</w:t>
      </w:r>
      <w:proofErr w:type="spellEnd"/>
      <w:r w:rsidR="00000000" w:rsidRPr="00096F15">
        <w:rPr>
          <w:b/>
          <w:bCs/>
          <w:sz w:val="24"/>
          <w:szCs w:val="24"/>
        </w:rPr>
        <w:t xml:space="preserve"> convergence </w:t>
      </w:r>
      <w:proofErr w:type="spellStart"/>
      <w:r w:rsidR="00000000" w:rsidRPr="00096F15">
        <w:rPr>
          <w:b/>
          <w:bCs/>
          <w:sz w:val="24"/>
          <w:szCs w:val="24"/>
        </w:rPr>
        <w:t>behavior</w:t>
      </w:r>
      <w:proofErr w:type="spellEnd"/>
      <w:r w:rsidR="00000000" w:rsidRPr="00096F15">
        <w:rPr>
          <w:b/>
          <w:bCs/>
          <w:sz w:val="24"/>
          <w:szCs w:val="24"/>
        </w:rPr>
        <w:t>, initialization challenges, and the role of probability learning. Discuss how the results can be used for targeted marketing and evaluate limitations of the approach.</w:t>
      </w:r>
    </w:p>
    <w:p w14:paraId="05B0A5E6" w14:textId="639CB78D" w:rsidR="00096F15" w:rsidRDefault="00000000" w:rsidP="00096F15">
      <w:pPr>
        <w:rPr>
          <w:b/>
          <w:bCs/>
          <w:sz w:val="26"/>
          <w:szCs w:val="26"/>
        </w:rPr>
      </w:pPr>
      <w:r>
        <w:rPr>
          <w:b/>
          <w:bCs/>
          <w:sz w:val="26"/>
          <w:szCs w:val="26"/>
        </w:rPr>
        <w:t>Answer</w:t>
      </w:r>
      <w:r w:rsidR="00096F15">
        <w:rPr>
          <w:b/>
          <w:bCs/>
          <w:sz w:val="26"/>
          <w:szCs w:val="26"/>
        </w:rPr>
        <w:t>:</w:t>
      </w:r>
    </w:p>
    <w:p w14:paraId="77FD655F" w14:textId="77777777" w:rsidR="00096F15" w:rsidRPr="00096F15" w:rsidRDefault="00096F15" w:rsidP="00096F15">
      <w:pPr>
        <w:rPr>
          <w:b/>
          <w:bCs/>
          <w:sz w:val="26"/>
          <w:szCs w:val="26"/>
        </w:rPr>
      </w:pPr>
    </w:p>
    <w:p w14:paraId="12F3F124" w14:textId="77777777" w:rsidR="007876A4" w:rsidRDefault="00000000">
      <w:pPr>
        <w:spacing w:after="140"/>
      </w:pPr>
      <w:r>
        <w:rPr>
          <w:sz w:val="24"/>
          <w:szCs w:val="24"/>
        </w:rPr>
        <w:t>Design of the probabilistic model: Since customer purchase records contain hidden (latent) patterns and incomplete information, the segmentation problem is modelled as a Gaussian Mixture Model (GMM), where each cluster k is represented by a mixing weight, a mean vector and a covariance matrix over purchasing features such as spend, frequency and category preference. The unobserved cluster label for every customer is treated as a latent variable, which the EM algorithm estimates jointly with the distribution parameters.</w:t>
      </w:r>
    </w:p>
    <w:p w14:paraId="3376BF55" w14:textId="77777777" w:rsidR="007876A4" w:rsidRDefault="00000000">
      <w:pPr>
        <w:spacing w:after="140"/>
      </w:pPr>
      <w:r>
        <w:rPr>
          <w:sz w:val="24"/>
          <w:szCs w:val="24"/>
        </w:rPr>
        <w:t>Applying the EM algorithm: In the E-step, given the current parameter estimates, the algorithm computes the posterior probability (responsibility) that each customer belongs to each cluster, effectively performing soft assignment instead of a hard split. In the M-step, these responsibilities are used to re-estimate the mixing weights, means and covariances that maximise the expected log-likelihood of the data. The two steps alternate until the parameters stabilise, producing clusters that correspond to distinct purchasing segments.</w:t>
      </w:r>
    </w:p>
    <w:p w14:paraId="6D96DDC4" w14:textId="77777777" w:rsidR="007876A4" w:rsidRDefault="00000000">
      <w:pPr>
        <w:spacing w:after="140"/>
      </w:pPr>
      <w:r>
        <w:rPr>
          <w:sz w:val="24"/>
          <w:szCs w:val="24"/>
        </w:rPr>
        <w:t>Convergence behaviour: EM guarantees that the observed-data log-likelihood never decreases from one iteration to the next, so the algorithm is guaranteed to converge to a stationary point. However, this point may only be a local maximum rather than the global optimum, so convergence is typically declared once the change in log-likelihood (or parameter values) falls below a small threshold across iterations.</w:t>
      </w:r>
    </w:p>
    <w:p w14:paraId="4FC6A9C1" w14:textId="77777777" w:rsidR="007876A4" w:rsidRDefault="00000000">
      <w:pPr>
        <w:spacing w:after="140"/>
      </w:pPr>
      <w:r>
        <w:rPr>
          <w:sz w:val="24"/>
          <w:szCs w:val="24"/>
        </w:rPr>
        <w:t>Initialization challenges: Because the likelihood surface is non-convex, EM is sensitive to the starting values of the parameters. Poor initialization (e.g., random means) can cause the algorithm to converge slowly or settle in a poor local optimum, or can create empty/degenerate clusters. This is commonly mitigated by running EM multiple times with different seeds, or by initialising with k-means++ to obtain well-separated starting centroids.</w:t>
      </w:r>
    </w:p>
    <w:p w14:paraId="136B2D34" w14:textId="77777777" w:rsidR="007876A4" w:rsidRDefault="00000000">
      <w:pPr>
        <w:spacing w:after="140"/>
      </w:pPr>
      <w:r>
        <w:rPr>
          <w:sz w:val="24"/>
          <w:szCs w:val="24"/>
        </w:rPr>
        <w:t>Role of probability learning: Probability learning underlies both steps of EM — the E-step relies on computing conditional probabilities of hidden cluster membership, while the M-step performs maximum-likelihood estimation of the distribution parameters given those probabilities. This allows the model to learn soft, probabilistic segments rather than rigid rule-based groups, which better reflects real customer behaviour that does not fall into perfectly separable categories.</w:t>
      </w:r>
    </w:p>
    <w:p w14:paraId="11B1E070" w14:textId="77777777" w:rsidR="007876A4" w:rsidRDefault="00000000">
      <w:pPr>
        <w:spacing w:after="140"/>
      </w:pPr>
      <w:r>
        <w:rPr>
          <w:sz w:val="24"/>
          <w:szCs w:val="24"/>
        </w:rPr>
        <w:t>Application to targeted marketing: Once converged, each customer's posterior cluster probabilities can be used to build behavioural personas (e.g., high-value frequent buyers, price-sensitive occasional buyers, seasonal shoppers). Marketing teams can then design targeted campaigns, personalised offers and channel strategies for each segment, improving conversion rates and customer retention compared to a one-size-fits-all approach.</w:t>
      </w:r>
    </w:p>
    <w:p w14:paraId="6FFBD32B" w14:textId="77777777" w:rsidR="007876A4" w:rsidRDefault="00000000">
      <w:pPr>
        <w:spacing w:after="140"/>
      </w:pPr>
      <w:r>
        <w:rPr>
          <w:sz w:val="24"/>
          <w:szCs w:val="24"/>
        </w:rPr>
        <w:t>Evaluation and limitations: While EM-based clustering handles missing/incomplete data naturally and gives probabilistic cluster membership, it has notable limitations — it assumes an underlying parametric form (e.g., Gaussian) that may not match real purchasing data, requires the number of clusters K to be chosen in advance, can converge to local optima, and becomes computationally expensive as the dataset and feature dimensionality grow. In practice, model selection criteria (AIC/BIC) and multiple restarts are used to make the approach more reliable for real-world retail segmentation.</w:t>
      </w:r>
    </w:p>
    <w:p w14:paraId="2AE11873" w14:textId="77777777" w:rsidR="007876A4" w:rsidRDefault="00000000">
      <w:r>
        <w:br w:type="page"/>
      </w:r>
    </w:p>
    <w:p w14:paraId="1873C920" w14:textId="1F776137" w:rsidR="007876A4" w:rsidRPr="00096F15" w:rsidRDefault="00096F15">
      <w:pPr>
        <w:spacing w:after="200"/>
        <w:rPr>
          <w:b/>
          <w:bCs/>
        </w:rPr>
      </w:pPr>
      <w:r w:rsidRPr="00096F15">
        <w:rPr>
          <w:b/>
          <w:bCs/>
          <w:sz w:val="24"/>
          <w:szCs w:val="24"/>
        </w:rPr>
        <w:lastRenderedPageBreak/>
        <w:t>4</w:t>
      </w:r>
      <w:r w:rsidR="00000000" w:rsidRPr="00096F15">
        <w:rPr>
          <w:b/>
          <w:bCs/>
          <w:sz w:val="24"/>
          <w:szCs w:val="24"/>
        </w:rPr>
        <w:t xml:space="preserve">. A research team is developing a concept learning system to classify medical images into normal and abnormal categories. Using hypothesis space search and the Candidate Elimination approach, design a model that learns from </w:t>
      </w:r>
      <w:proofErr w:type="spellStart"/>
      <w:r w:rsidR="00000000" w:rsidRPr="00096F15">
        <w:rPr>
          <w:b/>
          <w:bCs/>
          <w:sz w:val="24"/>
          <w:szCs w:val="24"/>
        </w:rPr>
        <w:t>labeled</w:t>
      </w:r>
      <w:proofErr w:type="spellEnd"/>
      <w:r w:rsidR="00000000" w:rsidRPr="00096F15">
        <w:rPr>
          <w:b/>
          <w:bCs/>
          <w:sz w:val="24"/>
          <w:szCs w:val="24"/>
        </w:rPr>
        <w:t xml:space="preserve"> examples. </w:t>
      </w:r>
      <w:proofErr w:type="spellStart"/>
      <w:r w:rsidR="00000000" w:rsidRPr="00096F15">
        <w:rPr>
          <w:b/>
          <w:bCs/>
          <w:sz w:val="24"/>
          <w:szCs w:val="24"/>
        </w:rPr>
        <w:t>Analyze</w:t>
      </w:r>
      <w:proofErr w:type="spellEnd"/>
      <w:r w:rsidR="00000000" w:rsidRPr="00096F15">
        <w:rPr>
          <w:b/>
          <w:bCs/>
          <w:sz w:val="24"/>
          <w:szCs w:val="24"/>
        </w:rPr>
        <w:t xml:space="preserve"> the impact of finite vs infinite hypothesis spaces, sample complexity, and mistake bound model on learning performance. Evaluate how well the system generalizes to unseen data.</w:t>
      </w:r>
    </w:p>
    <w:p w14:paraId="2DEFD27D" w14:textId="148D9C40" w:rsidR="007876A4" w:rsidRDefault="00000000" w:rsidP="00096F15">
      <w:pPr>
        <w:rPr>
          <w:b/>
          <w:bCs/>
          <w:sz w:val="26"/>
          <w:szCs w:val="26"/>
        </w:rPr>
      </w:pPr>
      <w:r>
        <w:rPr>
          <w:b/>
          <w:bCs/>
          <w:sz w:val="26"/>
          <w:szCs w:val="26"/>
        </w:rPr>
        <w:t>Answer</w:t>
      </w:r>
      <w:r w:rsidR="00096F15">
        <w:rPr>
          <w:b/>
          <w:bCs/>
          <w:sz w:val="26"/>
          <w:szCs w:val="26"/>
        </w:rPr>
        <w:t>:</w:t>
      </w:r>
    </w:p>
    <w:p w14:paraId="4353D620" w14:textId="77777777" w:rsidR="00096F15" w:rsidRDefault="00096F15" w:rsidP="00096F15"/>
    <w:p w14:paraId="646AE385" w14:textId="77777777" w:rsidR="007876A4" w:rsidRDefault="00000000">
      <w:pPr>
        <w:spacing w:after="140"/>
      </w:pPr>
      <w:r>
        <w:rPr>
          <w:sz w:val="24"/>
          <w:szCs w:val="24"/>
        </w:rPr>
        <w:t xml:space="preserve">Design of the concept learning model: The task of classifying medical images as normal or abnormal is framed as a concept-learning problem, where the target concept is a </w:t>
      </w:r>
      <w:proofErr w:type="spellStart"/>
      <w:r>
        <w:rPr>
          <w:sz w:val="24"/>
          <w:szCs w:val="24"/>
        </w:rPr>
        <w:t>boolean</w:t>
      </w:r>
      <w:proofErr w:type="spellEnd"/>
      <w:r>
        <w:rPr>
          <w:sz w:val="24"/>
          <w:szCs w:val="24"/>
        </w:rPr>
        <w:t>-valued function over image features (e.g., texture, shape, intensity descriptors) that maps an image to {normal, abnormal}. A hypothesis space H is defined as the set of all candidate rules (conjunctions of feature-value constraints) that could represent this concept, and the goal is to search H to find a hypothesis consistent with the labelled training examples.</w:t>
      </w:r>
    </w:p>
    <w:p w14:paraId="73A7448C" w14:textId="77777777" w:rsidR="007876A4" w:rsidRDefault="00000000">
      <w:pPr>
        <w:spacing w:after="140"/>
      </w:pPr>
      <w:r>
        <w:rPr>
          <w:sz w:val="24"/>
          <w:szCs w:val="24"/>
        </w:rPr>
        <w:t>Hypothesis space search using Candidate-Elimination: The Candidate-Elimination algorithm is applied to maintain two boundary sets — the specific boundary S, containing the most specific hypotheses consistent with the observed positive examples, and the general boundary G, containing the most general hypotheses consistent with the observed negative examples. As each labelled medical image is processed, positive examples generalise S (only as far as necessary) and negative examples specialise G, progressively shrinking the version space of hypotheses consistent with all examples seen so far.</w:t>
      </w:r>
    </w:p>
    <w:p w14:paraId="72FDA9E4" w14:textId="77777777" w:rsidR="007876A4" w:rsidRDefault="00000000">
      <w:pPr>
        <w:spacing w:after="140"/>
      </w:pPr>
      <w:r>
        <w:rPr>
          <w:sz w:val="24"/>
          <w:szCs w:val="24"/>
        </w:rPr>
        <w:t xml:space="preserve">Finite vs infinite hypothesis spaces: When the feature representation uses discrete, bounded attributes, H is finite, which guarantees that the version space will converge to a single (or a small consistent set of) hypothesis given enough examples, and allows PAC-style sample-complexity bounds to be computed directly from |H|. If continuous-valued imaging features are used without discretisation, H becomes infinite; convergence and generalisation </w:t>
      </w:r>
      <w:proofErr w:type="gramStart"/>
      <w:r>
        <w:rPr>
          <w:sz w:val="24"/>
          <w:szCs w:val="24"/>
        </w:rPr>
        <w:t>guarantees</w:t>
      </w:r>
      <w:proofErr w:type="gramEnd"/>
      <w:r>
        <w:rPr>
          <w:sz w:val="24"/>
          <w:szCs w:val="24"/>
        </w:rPr>
        <w:t xml:space="preserve"> then rely on measures such as the VC dimension rather than simply counting hypotheses, and more training data is typically required to constrain the version space adequately.</w:t>
      </w:r>
    </w:p>
    <w:p w14:paraId="086B7390" w14:textId="77777777" w:rsidR="007876A4" w:rsidRDefault="00000000">
      <w:pPr>
        <w:spacing w:after="140"/>
      </w:pPr>
      <w:r>
        <w:rPr>
          <w:sz w:val="24"/>
          <w:szCs w:val="24"/>
        </w:rPr>
        <w:t>Sample complexity: The number of labelled medical images needed to guarantee, with confidence (1-delta), that the learned hypothesis has true error at most epsilon is governed by the PAC bound m &gt;= (1/</w:t>
      </w:r>
      <w:proofErr w:type="gramStart"/>
      <w:r>
        <w:rPr>
          <w:sz w:val="24"/>
          <w:szCs w:val="24"/>
        </w:rPr>
        <w:t>epsilon)(</w:t>
      </w:r>
      <w:proofErr w:type="spellStart"/>
      <w:proofErr w:type="gramEnd"/>
      <w:r>
        <w:rPr>
          <w:sz w:val="24"/>
          <w:szCs w:val="24"/>
        </w:rPr>
        <w:t>ln|H</w:t>
      </w:r>
      <w:proofErr w:type="spellEnd"/>
      <w:r>
        <w:rPr>
          <w:sz w:val="24"/>
          <w:szCs w:val="24"/>
        </w:rPr>
        <w:t>| + ln(1/delta)) for finite H. This shows that a larger, more expressive hypothesis space needs proportionally more training examples to achieve the same reliability, which is directly relevant when deciding how rich the feature/rule representation should be for a limited medical imaging dataset.</w:t>
      </w:r>
    </w:p>
    <w:p w14:paraId="1D3D05CD" w14:textId="77777777" w:rsidR="007876A4" w:rsidRDefault="00000000">
      <w:pPr>
        <w:spacing w:after="140"/>
      </w:pPr>
      <w:r>
        <w:rPr>
          <w:sz w:val="24"/>
          <w:szCs w:val="24"/>
        </w:rPr>
        <w:t>Mistake bound model: Evaluating the learner in an online setting, the mistake bound model measures the worst-case number of misclassifications the algorithm makes before converging to the correct concept. For consistent learners operating over a version space, algorithms such as the Halving Algorithm provide a bound on the number of mistakes in terms of log2|H|, giving a theoretical measure of how quickly the system can be expected to learn the diagnostic rule as new labelled images arrive.</w:t>
      </w:r>
    </w:p>
    <w:p w14:paraId="49143C93" w14:textId="77777777" w:rsidR="007876A4" w:rsidRDefault="00000000">
      <w:pPr>
        <w:spacing w:after="140"/>
      </w:pPr>
      <w:r>
        <w:rPr>
          <w:sz w:val="24"/>
          <w:szCs w:val="24"/>
        </w:rPr>
        <w:t>Evaluating generalisation to unseen data: Because Candidate-Elimination produces an exact version space consistent with the training data, it is highly sensitive to noise — a single mislabelled image can eliminate the correct hypothesis from the version space entirely, so the approach assumes noise-free, accurately labelled data. Generalisation to unseen scans depends heavily on how well the chosen feature representation and hypothesis language capture true diagnostic patterns; an overly restrictive H may fail to represent the true concept (underfitting), while an overly expressive H increases sample complexity. In practice this conceptual framework motivates, but is typically extended by, more flexible statistical/deep-learning classifiers for robust real-world medical image generalisation.</w:t>
      </w:r>
    </w:p>
    <w:p w14:paraId="2864A899" w14:textId="77777777" w:rsidR="007876A4" w:rsidRDefault="00000000">
      <w:r>
        <w:br w:type="page"/>
      </w:r>
    </w:p>
    <w:p w14:paraId="38A4BD37" w14:textId="77777777" w:rsidR="007876A4" w:rsidRDefault="00000000">
      <w:pPr>
        <w:spacing w:after="120"/>
        <w:jc w:val="center"/>
      </w:pPr>
      <w:r>
        <w:rPr>
          <w:b/>
          <w:bCs/>
          <w:sz w:val="26"/>
          <w:szCs w:val="26"/>
        </w:rPr>
        <w:lastRenderedPageBreak/>
        <w:t>RUBRICS FOR CALCULATION</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200"/>
        <w:gridCol w:w="1750"/>
        <w:gridCol w:w="1750"/>
        <w:gridCol w:w="1750"/>
        <w:gridCol w:w="1750"/>
      </w:tblGrid>
      <w:tr w:rsidR="007876A4" w14:paraId="1D9660F4" w14:textId="77777777">
        <w:tblPrEx>
          <w:tblCellMar>
            <w:top w:w="0" w:type="dxa"/>
            <w:bottom w:w="0" w:type="dxa"/>
          </w:tblCellMar>
        </w:tblPrEx>
        <w:tc>
          <w:tcPr>
            <w:tcW w:w="2100" w:type="dxa"/>
            <w:vAlign w:val="center"/>
          </w:tcPr>
          <w:p w14:paraId="22FBB356" w14:textId="77777777" w:rsidR="007876A4" w:rsidRDefault="00000000">
            <w:pPr>
              <w:jc w:val="center"/>
            </w:pPr>
            <w:r>
              <w:rPr>
                <w:b/>
                <w:bCs/>
                <w:sz w:val="18"/>
                <w:szCs w:val="18"/>
              </w:rPr>
              <w:t>Criteria</w:t>
            </w:r>
          </w:p>
        </w:tc>
        <w:tc>
          <w:tcPr>
            <w:tcW w:w="1200" w:type="dxa"/>
            <w:vAlign w:val="center"/>
          </w:tcPr>
          <w:p w14:paraId="2D1BA13E" w14:textId="77777777" w:rsidR="007876A4" w:rsidRDefault="00000000">
            <w:pPr>
              <w:jc w:val="center"/>
            </w:pPr>
            <w:r>
              <w:rPr>
                <w:b/>
                <w:bCs/>
                <w:sz w:val="18"/>
                <w:szCs w:val="18"/>
              </w:rPr>
              <w:t>Weightage</w:t>
            </w:r>
          </w:p>
        </w:tc>
        <w:tc>
          <w:tcPr>
            <w:tcW w:w="1750" w:type="dxa"/>
            <w:vAlign w:val="center"/>
          </w:tcPr>
          <w:p w14:paraId="18058771" w14:textId="77777777" w:rsidR="007876A4" w:rsidRDefault="00000000">
            <w:pPr>
              <w:jc w:val="center"/>
            </w:pPr>
            <w:r>
              <w:rPr>
                <w:b/>
                <w:bCs/>
                <w:sz w:val="18"/>
                <w:szCs w:val="18"/>
              </w:rPr>
              <w:t>Level 4 - Exemplary (5 Marks)</w:t>
            </w:r>
          </w:p>
        </w:tc>
        <w:tc>
          <w:tcPr>
            <w:tcW w:w="1750" w:type="dxa"/>
            <w:vAlign w:val="center"/>
          </w:tcPr>
          <w:p w14:paraId="2729AB35" w14:textId="77777777" w:rsidR="007876A4" w:rsidRDefault="00000000">
            <w:pPr>
              <w:jc w:val="center"/>
            </w:pPr>
            <w:r>
              <w:rPr>
                <w:b/>
                <w:bCs/>
                <w:sz w:val="18"/>
                <w:szCs w:val="18"/>
              </w:rPr>
              <w:t>Level 3 - Proficient (4 Marks)</w:t>
            </w:r>
          </w:p>
        </w:tc>
        <w:tc>
          <w:tcPr>
            <w:tcW w:w="1750" w:type="dxa"/>
            <w:vAlign w:val="center"/>
          </w:tcPr>
          <w:p w14:paraId="0499C9BA" w14:textId="77777777" w:rsidR="007876A4" w:rsidRDefault="00000000">
            <w:pPr>
              <w:jc w:val="center"/>
            </w:pPr>
            <w:r>
              <w:rPr>
                <w:b/>
                <w:bCs/>
                <w:sz w:val="18"/>
                <w:szCs w:val="18"/>
              </w:rPr>
              <w:t>Level 2 - Developing (2-3 Marks)</w:t>
            </w:r>
          </w:p>
        </w:tc>
        <w:tc>
          <w:tcPr>
            <w:tcW w:w="1750" w:type="dxa"/>
            <w:vAlign w:val="center"/>
          </w:tcPr>
          <w:p w14:paraId="1ADCA443" w14:textId="77777777" w:rsidR="007876A4" w:rsidRDefault="00000000">
            <w:pPr>
              <w:jc w:val="center"/>
            </w:pPr>
            <w:r>
              <w:rPr>
                <w:b/>
                <w:bCs/>
                <w:sz w:val="18"/>
                <w:szCs w:val="18"/>
              </w:rPr>
              <w:t>Level 1 - Beginning (0-1 Mark)</w:t>
            </w:r>
          </w:p>
        </w:tc>
      </w:tr>
      <w:tr w:rsidR="007876A4" w14:paraId="4662D518" w14:textId="77777777">
        <w:tblPrEx>
          <w:tblCellMar>
            <w:top w:w="0" w:type="dxa"/>
            <w:bottom w:w="0" w:type="dxa"/>
          </w:tblCellMar>
        </w:tblPrEx>
        <w:tc>
          <w:tcPr>
            <w:tcW w:w="2100" w:type="dxa"/>
            <w:vAlign w:val="center"/>
          </w:tcPr>
          <w:p w14:paraId="2D12367A" w14:textId="77777777" w:rsidR="007876A4" w:rsidRDefault="00000000">
            <w:pPr>
              <w:jc w:val="center"/>
            </w:pPr>
            <w:r>
              <w:rPr>
                <w:sz w:val="18"/>
                <w:szCs w:val="18"/>
              </w:rPr>
              <w:t>Conceptual Understanding</w:t>
            </w:r>
          </w:p>
        </w:tc>
        <w:tc>
          <w:tcPr>
            <w:tcW w:w="1200" w:type="dxa"/>
            <w:vAlign w:val="center"/>
          </w:tcPr>
          <w:p w14:paraId="2EC0A4E3" w14:textId="77777777" w:rsidR="007876A4" w:rsidRDefault="00000000">
            <w:pPr>
              <w:jc w:val="center"/>
            </w:pPr>
            <w:r>
              <w:rPr>
                <w:sz w:val="18"/>
                <w:szCs w:val="18"/>
              </w:rPr>
              <w:t>30</w:t>
            </w:r>
          </w:p>
        </w:tc>
        <w:tc>
          <w:tcPr>
            <w:tcW w:w="1750" w:type="dxa"/>
            <w:vAlign w:val="center"/>
          </w:tcPr>
          <w:p w14:paraId="2F8265A4" w14:textId="77777777" w:rsidR="007876A4" w:rsidRDefault="00000000">
            <w:pPr>
              <w:jc w:val="center"/>
            </w:pPr>
            <w:r>
              <w:rPr>
                <w:sz w:val="18"/>
                <w:szCs w:val="18"/>
              </w:rPr>
              <w:t>Demonstrates clear and complete understanding of the concept</w:t>
            </w:r>
          </w:p>
        </w:tc>
        <w:tc>
          <w:tcPr>
            <w:tcW w:w="1750" w:type="dxa"/>
            <w:vAlign w:val="center"/>
          </w:tcPr>
          <w:p w14:paraId="388221DD" w14:textId="77777777" w:rsidR="007876A4" w:rsidRDefault="00000000">
            <w:pPr>
              <w:jc w:val="center"/>
            </w:pPr>
            <w:r>
              <w:rPr>
                <w:sz w:val="18"/>
                <w:szCs w:val="18"/>
              </w:rPr>
              <w:t>Good understanding with minor gaps</w:t>
            </w:r>
          </w:p>
        </w:tc>
        <w:tc>
          <w:tcPr>
            <w:tcW w:w="1750" w:type="dxa"/>
            <w:vAlign w:val="center"/>
          </w:tcPr>
          <w:p w14:paraId="7359FA97" w14:textId="77777777" w:rsidR="007876A4" w:rsidRDefault="00000000">
            <w:pPr>
              <w:jc w:val="center"/>
            </w:pPr>
            <w:r>
              <w:rPr>
                <w:sz w:val="18"/>
                <w:szCs w:val="18"/>
              </w:rPr>
              <w:t>Basic understanding with some misconceptions</w:t>
            </w:r>
          </w:p>
        </w:tc>
        <w:tc>
          <w:tcPr>
            <w:tcW w:w="1750" w:type="dxa"/>
            <w:vAlign w:val="center"/>
          </w:tcPr>
          <w:p w14:paraId="5DEF74DB" w14:textId="77777777" w:rsidR="007876A4" w:rsidRDefault="00000000">
            <w:pPr>
              <w:jc w:val="center"/>
            </w:pPr>
            <w:r>
              <w:rPr>
                <w:sz w:val="18"/>
                <w:szCs w:val="18"/>
              </w:rPr>
              <w:t>Poor or incorrect understanding</w:t>
            </w:r>
          </w:p>
        </w:tc>
      </w:tr>
      <w:tr w:rsidR="007876A4" w14:paraId="6FB8C0BE" w14:textId="77777777">
        <w:tblPrEx>
          <w:tblCellMar>
            <w:top w:w="0" w:type="dxa"/>
            <w:bottom w:w="0" w:type="dxa"/>
          </w:tblCellMar>
        </w:tblPrEx>
        <w:tc>
          <w:tcPr>
            <w:tcW w:w="2100" w:type="dxa"/>
            <w:vAlign w:val="center"/>
          </w:tcPr>
          <w:p w14:paraId="5895C3E6" w14:textId="77777777" w:rsidR="007876A4" w:rsidRDefault="00000000">
            <w:pPr>
              <w:jc w:val="center"/>
            </w:pPr>
            <w:r>
              <w:rPr>
                <w:sz w:val="18"/>
                <w:szCs w:val="18"/>
              </w:rPr>
              <w:t>Accuracy of Answer</w:t>
            </w:r>
          </w:p>
        </w:tc>
        <w:tc>
          <w:tcPr>
            <w:tcW w:w="1200" w:type="dxa"/>
            <w:vAlign w:val="center"/>
          </w:tcPr>
          <w:p w14:paraId="048921A7" w14:textId="77777777" w:rsidR="007876A4" w:rsidRDefault="00000000">
            <w:pPr>
              <w:jc w:val="center"/>
            </w:pPr>
            <w:r>
              <w:rPr>
                <w:sz w:val="18"/>
                <w:szCs w:val="18"/>
              </w:rPr>
              <w:t>20</w:t>
            </w:r>
          </w:p>
        </w:tc>
        <w:tc>
          <w:tcPr>
            <w:tcW w:w="1750" w:type="dxa"/>
            <w:vAlign w:val="center"/>
          </w:tcPr>
          <w:p w14:paraId="1BDCC801" w14:textId="77777777" w:rsidR="007876A4" w:rsidRDefault="00000000">
            <w:pPr>
              <w:jc w:val="center"/>
            </w:pPr>
            <w:r>
              <w:rPr>
                <w:sz w:val="18"/>
                <w:szCs w:val="18"/>
              </w:rPr>
              <w:t>Completely correct answer with no errors</w:t>
            </w:r>
          </w:p>
        </w:tc>
        <w:tc>
          <w:tcPr>
            <w:tcW w:w="1750" w:type="dxa"/>
            <w:vAlign w:val="center"/>
          </w:tcPr>
          <w:p w14:paraId="7FF19B03" w14:textId="77777777" w:rsidR="007876A4" w:rsidRDefault="00000000">
            <w:pPr>
              <w:jc w:val="center"/>
            </w:pPr>
            <w:r>
              <w:rPr>
                <w:sz w:val="18"/>
                <w:szCs w:val="18"/>
              </w:rPr>
              <w:t>Mostly correct with minor errors</w:t>
            </w:r>
          </w:p>
        </w:tc>
        <w:tc>
          <w:tcPr>
            <w:tcW w:w="1750" w:type="dxa"/>
            <w:vAlign w:val="center"/>
          </w:tcPr>
          <w:p w14:paraId="72D4BB52" w14:textId="77777777" w:rsidR="007876A4" w:rsidRDefault="00000000">
            <w:pPr>
              <w:jc w:val="center"/>
            </w:pPr>
            <w:r>
              <w:rPr>
                <w:sz w:val="18"/>
                <w:szCs w:val="18"/>
              </w:rPr>
              <w:t>Partially correct with noticeable errors</w:t>
            </w:r>
          </w:p>
        </w:tc>
        <w:tc>
          <w:tcPr>
            <w:tcW w:w="1750" w:type="dxa"/>
            <w:vAlign w:val="center"/>
          </w:tcPr>
          <w:p w14:paraId="66233518" w14:textId="77777777" w:rsidR="007876A4" w:rsidRDefault="00000000">
            <w:pPr>
              <w:jc w:val="center"/>
            </w:pPr>
            <w:r>
              <w:rPr>
                <w:sz w:val="18"/>
                <w:szCs w:val="18"/>
              </w:rPr>
              <w:t>Incorrect or irrelevant answer</w:t>
            </w:r>
          </w:p>
        </w:tc>
      </w:tr>
      <w:tr w:rsidR="007876A4" w14:paraId="642C11D2" w14:textId="77777777">
        <w:tblPrEx>
          <w:tblCellMar>
            <w:top w:w="0" w:type="dxa"/>
            <w:bottom w:w="0" w:type="dxa"/>
          </w:tblCellMar>
        </w:tblPrEx>
        <w:tc>
          <w:tcPr>
            <w:tcW w:w="2100" w:type="dxa"/>
            <w:vAlign w:val="center"/>
          </w:tcPr>
          <w:p w14:paraId="1DC72FDD" w14:textId="77777777" w:rsidR="007876A4" w:rsidRDefault="00000000">
            <w:pPr>
              <w:jc w:val="center"/>
            </w:pPr>
            <w:r>
              <w:rPr>
                <w:sz w:val="18"/>
                <w:szCs w:val="18"/>
              </w:rPr>
              <w:t>Application of Knowledge</w:t>
            </w:r>
          </w:p>
        </w:tc>
        <w:tc>
          <w:tcPr>
            <w:tcW w:w="1200" w:type="dxa"/>
            <w:vAlign w:val="center"/>
          </w:tcPr>
          <w:p w14:paraId="7D83E80E" w14:textId="77777777" w:rsidR="007876A4" w:rsidRDefault="00000000">
            <w:pPr>
              <w:jc w:val="center"/>
            </w:pPr>
            <w:r>
              <w:rPr>
                <w:sz w:val="18"/>
                <w:szCs w:val="18"/>
              </w:rPr>
              <w:t>20</w:t>
            </w:r>
          </w:p>
        </w:tc>
        <w:tc>
          <w:tcPr>
            <w:tcW w:w="1750" w:type="dxa"/>
            <w:vAlign w:val="center"/>
          </w:tcPr>
          <w:p w14:paraId="486A58D2" w14:textId="77777777" w:rsidR="007876A4" w:rsidRDefault="00000000">
            <w:pPr>
              <w:jc w:val="center"/>
            </w:pPr>
            <w:r>
              <w:rPr>
                <w:sz w:val="18"/>
                <w:szCs w:val="18"/>
              </w:rPr>
              <w:t>Correctly applies concepts to solve the question/problem</w:t>
            </w:r>
          </w:p>
        </w:tc>
        <w:tc>
          <w:tcPr>
            <w:tcW w:w="1750" w:type="dxa"/>
            <w:vAlign w:val="center"/>
          </w:tcPr>
          <w:p w14:paraId="32DE5452" w14:textId="77777777" w:rsidR="007876A4" w:rsidRDefault="00000000">
            <w:pPr>
              <w:jc w:val="center"/>
            </w:pPr>
            <w:r>
              <w:rPr>
                <w:sz w:val="18"/>
                <w:szCs w:val="18"/>
              </w:rPr>
              <w:t>Applies concepts with minor mistakes</w:t>
            </w:r>
          </w:p>
        </w:tc>
        <w:tc>
          <w:tcPr>
            <w:tcW w:w="1750" w:type="dxa"/>
            <w:vAlign w:val="center"/>
          </w:tcPr>
          <w:p w14:paraId="16559413" w14:textId="77777777" w:rsidR="007876A4" w:rsidRDefault="00000000">
            <w:pPr>
              <w:jc w:val="center"/>
            </w:pPr>
            <w:r>
              <w:rPr>
                <w:sz w:val="18"/>
                <w:szCs w:val="18"/>
              </w:rPr>
              <w:t>Limited or partially correct application</w:t>
            </w:r>
          </w:p>
        </w:tc>
        <w:tc>
          <w:tcPr>
            <w:tcW w:w="1750" w:type="dxa"/>
            <w:vAlign w:val="center"/>
          </w:tcPr>
          <w:p w14:paraId="6C1E5EE9" w14:textId="77777777" w:rsidR="007876A4" w:rsidRDefault="00000000">
            <w:pPr>
              <w:jc w:val="center"/>
            </w:pPr>
            <w:r>
              <w:rPr>
                <w:sz w:val="18"/>
                <w:szCs w:val="18"/>
              </w:rPr>
              <w:t>No or incorrect application</w:t>
            </w:r>
          </w:p>
        </w:tc>
      </w:tr>
      <w:tr w:rsidR="007876A4" w14:paraId="199F084E" w14:textId="77777777">
        <w:tblPrEx>
          <w:tblCellMar>
            <w:top w:w="0" w:type="dxa"/>
            <w:bottom w:w="0" w:type="dxa"/>
          </w:tblCellMar>
        </w:tblPrEx>
        <w:tc>
          <w:tcPr>
            <w:tcW w:w="2100" w:type="dxa"/>
            <w:vAlign w:val="center"/>
          </w:tcPr>
          <w:p w14:paraId="09B484D4" w14:textId="77777777" w:rsidR="007876A4" w:rsidRDefault="00000000">
            <w:pPr>
              <w:jc w:val="center"/>
            </w:pPr>
            <w:r>
              <w:rPr>
                <w:sz w:val="18"/>
                <w:szCs w:val="18"/>
              </w:rPr>
              <w:t>Completeness of Response</w:t>
            </w:r>
          </w:p>
        </w:tc>
        <w:tc>
          <w:tcPr>
            <w:tcW w:w="1200" w:type="dxa"/>
            <w:vAlign w:val="center"/>
          </w:tcPr>
          <w:p w14:paraId="6D585CD4" w14:textId="77777777" w:rsidR="007876A4" w:rsidRDefault="00000000">
            <w:pPr>
              <w:jc w:val="center"/>
            </w:pPr>
            <w:r>
              <w:rPr>
                <w:sz w:val="18"/>
                <w:szCs w:val="18"/>
              </w:rPr>
              <w:t>15</w:t>
            </w:r>
          </w:p>
        </w:tc>
        <w:tc>
          <w:tcPr>
            <w:tcW w:w="1750" w:type="dxa"/>
            <w:vAlign w:val="center"/>
          </w:tcPr>
          <w:p w14:paraId="71EE2A79" w14:textId="77777777" w:rsidR="007876A4" w:rsidRDefault="00000000">
            <w:pPr>
              <w:jc w:val="center"/>
            </w:pPr>
            <w:r>
              <w:rPr>
                <w:sz w:val="18"/>
                <w:szCs w:val="18"/>
              </w:rPr>
              <w:t>Covers all required parts of the question</w:t>
            </w:r>
          </w:p>
        </w:tc>
        <w:tc>
          <w:tcPr>
            <w:tcW w:w="1750" w:type="dxa"/>
            <w:vAlign w:val="center"/>
          </w:tcPr>
          <w:p w14:paraId="58E04EBB" w14:textId="77777777" w:rsidR="007876A4" w:rsidRDefault="00000000">
            <w:pPr>
              <w:jc w:val="center"/>
            </w:pPr>
            <w:r>
              <w:rPr>
                <w:sz w:val="18"/>
                <w:szCs w:val="18"/>
              </w:rPr>
              <w:t>Covers most parts with minor omissions</w:t>
            </w:r>
          </w:p>
        </w:tc>
        <w:tc>
          <w:tcPr>
            <w:tcW w:w="1750" w:type="dxa"/>
            <w:vAlign w:val="center"/>
          </w:tcPr>
          <w:p w14:paraId="30392FA1" w14:textId="77777777" w:rsidR="007876A4" w:rsidRDefault="00000000">
            <w:pPr>
              <w:jc w:val="center"/>
            </w:pPr>
            <w:r>
              <w:rPr>
                <w:sz w:val="18"/>
                <w:szCs w:val="18"/>
              </w:rPr>
              <w:t>Covers only some parts</w:t>
            </w:r>
          </w:p>
        </w:tc>
        <w:tc>
          <w:tcPr>
            <w:tcW w:w="1750" w:type="dxa"/>
            <w:vAlign w:val="center"/>
          </w:tcPr>
          <w:p w14:paraId="1CE50935" w14:textId="77777777" w:rsidR="007876A4" w:rsidRDefault="00000000">
            <w:pPr>
              <w:jc w:val="center"/>
            </w:pPr>
            <w:r>
              <w:rPr>
                <w:sz w:val="18"/>
                <w:szCs w:val="18"/>
              </w:rPr>
              <w:t>Incomplete or missing response</w:t>
            </w:r>
          </w:p>
        </w:tc>
      </w:tr>
      <w:tr w:rsidR="007876A4" w14:paraId="6F95A75F" w14:textId="77777777">
        <w:tblPrEx>
          <w:tblCellMar>
            <w:top w:w="0" w:type="dxa"/>
            <w:bottom w:w="0" w:type="dxa"/>
          </w:tblCellMar>
        </w:tblPrEx>
        <w:tc>
          <w:tcPr>
            <w:tcW w:w="2100" w:type="dxa"/>
            <w:vAlign w:val="center"/>
          </w:tcPr>
          <w:p w14:paraId="050E47D8" w14:textId="77777777" w:rsidR="007876A4" w:rsidRDefault="00000000">
            <w:pPr>
              <w:jc w:val="center"/>
            </w:pPr>
            <w:r>
              <w:rPr>
                <w:sz w:val="18"/>
                <w:szCs w:val="18"/>
              </w:rPr>
              <w:t>Clarity &amp; Presentation</w:t>
            </w:r>
          </w:p>
        </w:tc>
        <w:tc>
          <w:tcPr>
            <w:tcW w:w="1200" w:type="dxa"/>
            <w:vAlign w:val="center"/>
          </w:tcPr>
          <w:p w14:paraId="0FE6E318" w14:textId="77777777" w:rsidR="007876A4" w:rsidRDefault="00000000">
            <w:pPr>
              <w:jc w:val="center"/>
            </w:pPr>
            <w:r>
              <w:rPr>
                <w:sz w:val="18"/>
                <w:szCs w:val="18"/>
              </w:rPr>
              <w:t>15</w:t>
            </w:r>
          </w:p>
        </w:tc>
        <w:tc>
          <w:tcPr>
            <w:tcW w:w="1750" w:type="dxa"/>
            <w:vAlign w:val="center"/>
          </w:tcPr>
          <w:p w14:paraId="27A2B6FC" w14:textId="77777777" w:rsidR="007876A4" w:rsidRDefault="00000000">
            <w:pPr>
              <w:jc w:val="center"/>
            </w:pPr>
            <w:r>
              <w:rPr>
                <w:sz w:val="18"/>
                <w:szCs w:val="18"/>
              </w:rPr>
              <w:t>Clear, concise, and well-organized answer</w:t>
            </w:r>
          </w:p>
        </w:tc>
        <w:tc>
          <w:tcPr>
            <w:tcW w:w="1750" w:type="dxa"/>
            <w:vAlign w:val="center"/>
          </w:tcPr>
          <w:p w14:paraId="28529BEB" w14:textId="77777777" w:rsidR="007876A4" w:rsidRDefault="00000000">
            <w:pPr>
              <w:jc w:val="center"/>
            </w:pPr>
            <w:r>
              <w:rPr>
                <w:sz w:val="18"/>
                <w:szCs w:val="18"/>
              </w:rPr>
              <w:t>Understandable with minor issues</w:t>
            </w:r>
          </w:p>
        </w:tc>
        <w:tc>
          <w:tcPr>
            <w:tcW w:w="1750" w:type="dxa"/>
            <w:vAlign w:val="center"/>
          </w:tcPr>
          <w:p w14:paraId="04344CF5" w14:textId="77777777" w:rsidR="007876A4" w:rsidRDefault="00000000">
            <w:pPr>
              <w:jc w:val="center"/>
            </w:pPr>
            <w:r>
              <w:rPr>
                <w:sz w:val="18"/>
                <w:szCs w:val="18"/>
              </w:rPr>
              <w:t>Somewhat unclear or poorly structured</w:t>
            </w:r>
          </w:p>
        </w:tc>
        <w:tc>
          <w:tcPr>
            <w:tcW w:w="1750" w:type="dxa"/>
            <w:vAlign w:val="center"/>
          </w:tcPr>
          <w:p w14:paraId="65790A86" w14:textId="77777777" w:rsidR="007876A4" w:rsidRDefault="00000000">
            <w:pPr>
              <w:jc w:val="center"/>
            </w:pPr>
            <w:r>
              <w:rPr>
                <w:sz w:val="18"/>
                <w:szCs w:val="18"/>
              </w:rPr>
              <w:t>Difficult to understand</w:t>
            </w:r>
          </w:p>
        </w:tc>
      </w:tr>
    </w:tbl>
    <w:p w14:paraId="5B42C88B" w14:textId="77777777" w:rsidR="00154655" w:rsidRDefault="00154655"/>
    <w:sectPr w:rsidR="00154655">
      <w:pgSz w:w="11906" w:h="16838"/>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Script">
    <w:panose1 w:val="030B0504020000000003"/>
    <w:charset w:val="00"/>
    <w:family w:val="script"/>
    <w:pitch w:val="variable"/>
    <w:sig w:usb0="0000028F"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C03C4F"/>
    <w:multiLevelType w:val="hybridMultilevel"/>
    <w:tmpl w:val="90B29DE4"/>
    <w:lvl w:ilvl="0" w:tplc="D986899E">
      <w:start w:val="1"/>
      <w:numFmt w:val="bullet"/>
      <w:lvlText w:val="●"/>
      <w:lvlJc w:val="left"/>
      <w:pPr>
        <w:ind w:left="720" w:hanging="360"/>
      </w:pPr>
    </w:lvl>
    <w:lvl w:ilvl="1" w:tplc="11368060">
      <w:start w:val="1"/>
      <w:numFmt w:val="bullet"/>
      <w:lvlText w:val="○"/>
      <w:lvlJc w:val="left"/>
      <w:pPr>
        <w:ind w:left="1440" w:hanging="360"/>
      </w:pPr>
    </w:lvl>
    <w:lvl w:ilvl="2" w:tplc="636A57EE">
      <w:start w:val="1"/>
      <w:numFmt w:val="bullet"/>
      <w:lvlText w:val="■"/>
      <w:lvlJc w:val="left"/>
      <w:pPr>
        <w:ind w:left="2160" w:hanging="360"/>
      </w:pPr>
    </w:lvl>
    <w:lvl w:ilvl="3" w:tplc="9E489984">
      <w:start w:val="1"/>
      <w:numFmt w:val="bullet"/>
      <w:lvlText w:val="●"/>
      <w:lvlJc w:val="left"/>
      <w:pPr>
        <w:ind w:left="2880" w:hanging="360"/>
      </w:pPr>
    </w:lvl>
    <w:lvl w:ilvl="4" w:tplc="C3E25562">
      <w:start w:val="1"/>
      <w:numFmt w:val="bullet"/>
      <w:lvlText w:val="○"/>
      <w:lvlJc w:val="left"/>
      <w:pPr>
        <w:ind w:left="3600" w:hanging="360"/>
      </w:pPr>
    </w:lvl>
    <w:lvl w:ilvl="5" w:tplc="13B0B6DA">
      <w:start w:val="1"/>
      <w:numFmt w:val="bullet"/>
      <w:lvlText w:val="■"/>
      <w:lvlJc w:val="left"/>
      <w:pPr>
        <w:ind w:left="4320" w:hanging="360"/>
      </w:pPr>
    </w:lvl>
    <w:lvl w:ilvl="6" w:tplc="6734950A">
      <w:start w:val="1"/>
      <w:numFmt w:val="bullet"/>
      <w:lvlText w:val="●"/>
      <w:lvlJc w:val="left"/>
      <w:pPr>
        <w:ind w:left="5040" w:hanging="360"/>
      </w:pPr>
    </w:lvl>
    <w:lvl w:ilvl="7" w:tplc="0C9291A0">
      <w:start w:val="1"/>
      <w:numFmt w:val="bullet"/>
      <w:lvlText w:val="●"/>
      <w:lvlJc w:val="left"/>
      <w:pPr>
        <w:ind w:left="5760" w:hanging="360"/>
      </w:pPr>
    </w:lvl>
    <w:lvl w:ilvl="8" w:tplc="0ABE94A6">
      <w:start w:val="1"/>
      <w:numFmt w:val="bullet"/>
      <w:lvlText w:val="●"/>
      <w:lvlJc w:val="left"/>
      <w:pPr>
        <w:ind w:left="6480" w:hanging="360"/>
      </w:pPr>
    </w:lvl>
  </w:abstractNum>
  <w:num w:numId="1" w16cid:durableId="20684086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76A4"/>
    <w:rsid w:val="00096F15"/>
    <w:rsid w:val="00147066"/>
    <w:rsid w:val="00154655"/>
    <w:rsid w:val="007876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C72CD"/>
  <w15:docId w15:val="{B6A618EE-3FF3-47CA-80ED-A0E10C9EE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1501</Words>
  <Characters>8558</Characters>
  <Application>Microsoft Office Word</Application>
  <DocSecurity>0</DocSecurity>
  <Lines>71</Lines>
  <Paragraphs>20</Paragraphs>
  <ScaleCrop>false</ScaleCrop>
  <Company/>
  <LinksUpToDate>false</LinksUpToDate>
  <CharactersWithSpaces>10039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VAMSI KUMAR REDDY KOTHAREDDYGARI</cp:lastModifiedBy>
  <cp:revision>2</cp:revision>
  <dcterms:created xsi:type="dcterms:W3CDTF">2026-08-08T03:47:00Z</dcterms:created>
  <dcterms:modified xsi:type="dcterms:W3CDTF">2026-08-08T03:47:00Z</dcterms:modified>
</cp:coreProperties>
</file>