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29985">
      <w:pPr>
        <w:pStyle w:val="3"/>
        <w:jc w:val="center"/>
        <w:rPr>
          <w:b/>
          <w:bCs/>
          <w:sz w:val="34"/>
          <w:szCs w:val="34"/>
        </w:rPr>
      </w:pPr>
      <w:r>
        <w:rPr>
          <w:b/>
          <w:bCs/>
          <w:sz w:val="34"/>
          <w:szCs w:val="34"/>
        </w:rPr>
        <w:t xml:space="preserve"> SIMATS ENGINEERING</w:t>
      </w:r>
    </w:p>
    <w:p w14:paraId="0F9A5DA8">
      <w:pPr>
        <w:pStyle w:val="3"/>
        <w:jc w:val="center"/>
        <w:rPr>
          <w:b/>
          <w:bCs/>
          <w:sz w:val="28"/>
          <w:szCs w:val="28"/>
        </w:rPr>
      </w:pPr>
      <w:r>
        <w:rPr>
          <w:b/>
          <w:bCs/>
          <w:sz w:val="28"/>
          <w:szCs w:val="28"/>
        </w:rPr>
        <w:t>ASSESSMENT TOOL 1</w:t>
      </w:r>
    </w:p>
    <w:p w14:paraId="51501232">
      <w:pPr>
        <w:pStyle w:val="3"/>
        <w:jc w:val="both"/>
        <w:rPr>
          <w:rFonts w:ascii="Arial" w:hAnsi="Arial" w:eastAsia="Arial" w:cs="Arial"/>
          <w:b/>
          <w:bCs/>
        </w:rPr>
      </w:pPr>
      <w:r>
        <w:rPr>
          <w:rFonts w:ascii="Arial" w:hAnsi="Arial" w:eastAsia="Arial" w:cs="Arial"/>
          <w:b/>
          <w:bCs/>
        </w:rPr>
        <w:t>COURSE CODE:</w:t>
        <w:tab/>
        <w:t xml:space="preserve">ITA 06 </w:t>
        <w:tab/>
        <w:t xml:space="preserve">           COURSE NAME: MACHINE LEARNING </w:t>
        <w:tab/>
        <w:tab/>
        <w:tab/>
        <w:tab/>
        <w:tab/>
      </w:r>
    </w:p>
    <w:p w14:paraId="0EAD55B1">
      <w:pPr>
        <w:pStyle w:val="3"/>
        <w:rPr>
          <w:rFonts w:ascii="Arial" w:hAnsi="Arial" w:eastAsia="Arial" w:cs="Arial"/>
          <w:b/>
          <w:bCs/>
        </w:rPr>
      </w:pPr>
      <w:r>
        <w:rPr>
          <w:rFonts w:ascii="Arial" w:hAnsi="Arial" w:eastAsia="Arial" w:cs="Arial"/>
          <w:b/>
          <w:bCs/>
        </w:rPr>
        <w:t>COURSE OUTCOME COVERED</w:t>
      </w:r>
    </w:p>
    <w:p w14:paraId="5F88EC71">
      <w:pPr>
        <w:pStyle w:val="3"/>
        <w:rPr>
          <w:rFonts w:ascii="Arial" w:hAnsi="Arial" w:eastAsia="Arial" w:cs="Arial"/>
          <w:b/>
          <w:bCs/>
        </w:rPr>
      </w:pPr>
    </w:p>
    <w:p w14:paraId="7F8F49E2">
      <w:pPr>
        <w:pStyle w:val="3"/>
        <w:jc w:val="both"/>
        <w:rPr>
          <w:rFonts w:ascii="Arial" w:hAnsi="Arial" w:eastAsia="Arial" w:cs="Arial"/>
          <w:i/>
          <w:iCs/>
        </w:rPr>
      </w:pPr>
      <w:r>
        <w:rPr>
          <w:rFonts w:ascii="Arial" w:hAnsi="Arial" w:eastAsia="Arial" w:cs="Arial"/>
          <w:b/>
          <w:bCs/>
          <w:i/>
          <w:iCs/>
        </w:rPr>
        <w:t xml:space="preserve">CO5: </w:t>
      </w:r>
      <w:r>
        <w:rPr>
          <w:rFonts w:ascii="Arial" w:hAnsi="Arial" w:eastAsia="Arial" w:cs="Arial"/>
          <w:i/>
          <w:iCs/>
        </w:rPr>
        <w:t xml:space="preserve">Introduction – NumPy Arrays – NumPy Basics- Math – Random – Indexing – Filtering – Statistics – Aggregation – saving data – Data analysis with Pandas – DataFrame – Combining – Indexing – File I/O – Grouping – Filtering – Sorting – Plotting </w:t>
        <w:tab/>
        <w:tab/>
        <w:tab/>
        <w:tab/>
        <w:tab/>
        <w:tab/>
        <w:tab/>
        <w:t>(BL 3)</w:t>
      </w:r>
    </w:p>
    <w:p w14:paraId="144167C8">
      <w:pPr>
        <w:pStyle w:val="3"/>
        <w:jc w:val="both"/>
        <w:rPr>
          <w:rFonts w:ascii="Arial" w:hAnsi="Arial" w:eastAsia="Arial" w:cs="Arial"/>
          <w:i/>
          <w:iCs/>
        </w:rPr>
      </w:pPr>
    </w:p>
    <w:p w14:paraId="0836D583">
      <w:pPr>
        <w:pStyle w:val="3"/>
        <w:rPr>
          <w:rFonts w:ascii="Arial" w:hAnsi="Arial" w:eastAsia="Arial" w:cs="Arial"/>
          <w:i/>
          <w:iCs/>
        </w:rPr>
      </w:pPr>
      <w:r>
        <w:rPr>
          <w:rFonts w:ascii="Arial" w:hAnsi="Arial" w:eastAsia="Arial" w:cs="Arial"/>
          <w:i/>
          <w:iCs/>
        </w:rPr>
        <w:t>Assessment Tool Weightage: 40%</w:t>
      </w:r>
    </w:p>
    <w:p w14:paraId="69208161">
      <w:pPr>
        <w:pStyle w:val="3"/>
        <w:rPr>
          <w:rFonts w:ascii="Arial" w:hAnsi="Arial" w:eastAsia="Arial" w:cs="Arial"/>
          <w:b/>
          <w:bCs/>
        </w:rPr>
      </w:pPr>
      <w:r>
        <w:rPr>
          <w:rFonts w:ascii="Arial" w:hAnsi="Arial" w:eastAsia="Arial" w:cs="Arial"/>
          <w:b/>
          <w:bCs/>
        </w:rPr>
        <w:t xml:space="preserve">QUESTIONS: </w:t>
      </w:r>
      <w:r>
        <w:rPr>
          <w:rFonts w:hint="default" w:ascii="Arial" w:hAnsi="Arial" w:eastAsia="Arial" w:cs="Arial"/>
          <w:b/>
          <w:bCs/>
          <w:lang w:val="en-US"/>
        </w:rPr>
        <w:t>03</w:t>
      </w:r>
      <w:r>
        <w:rPr>
          <w:rFonts w:ascii="Arial" w:hAnsi="Arial" w:eastAsia="Arial" w:cs="Arial"/>
          <w:b/>
          <w:bCs/>
        </w:rPr>
        <w:tab/>
        <w:tab/>
        <w:tab/>
        <w:tab/>
        <w:tab/>
        <w:tab/>
        <w:tab/>
        <w:tab/>
        <w:t>Total Marks:25</w:t>
      </w:r>
    </w:p>
    <w:p w14:paraId="58118E6D">
      <w:pPr>
        <w:pStyle w:val="3"/>
        <w:rPr>
          <w:rFonts w:ascii="Arial" w:hAnsi="Arial" w:eastAsia="Arial" w:cs="Arial"/>
        </w:rPr>
      </w:pPr>
    </w:p>
    <w:p w14:paraId="462595A0">
      <w:pPr>
        <w:pStyle w:val="3"/>
        <w:ind w:left="2880" w:firstLine="720"/>
        <w:rPr>
          <w:rFonts w:ascii="Arial" w:hAnsi="Arial" w:eastAsia="Arial" w:cs="Arial"/>
        </w:rPr>
      </w:pPr>
      <w:r>
        <w:rPr>
          <w:rFonts w:ascii="Arial" w:hAnsi="Arial" w:eastAsia="Arial" w:cs="Arial"/>
        </w:rPr>
        <w:t>Annexure A</w:t>
      </w:r>
    </w:p>
    <w:p w14:paraId="2804F343">
      <w:pPr>
        <w:pStyle w:val="3"/>
        <w:rPr>
          <w:rFonts w:ascii="Arial" w:hAnsi="Arial" w:eastAsia="Arial" w:cs="Arial"/>
          <w:b/>
          <w:bCs/>
        </w:rPr>
      </w:pPr>
      <w:r>
        <w:rPr>
          <w:rFonts w:ascii="Arial" w:hAnsi="Arial" w:eastAsia="Arial" w:cs="Arial"/>
          <w:b/>
          <w:bCs/>
        </w:rPr>
        <w:tab/>
        <w:tab/>
        <w:tab/>
        <w:tab/>
        <w:tab/>
      </w:r>
    </w:p>
    <w:p w14:paraId="7E30ABBF">
      <w:pPr>
        <w:pStyle w:val="3"/>
        <w:jc w:val="center"/>
        <w:rPr>
          <w:rFonts w:ascii="Arial" w:hAnsi="Arial" w:eastAsia="Arial" w:cs="Arial"/>
          <w:b/>
          <w:bCs/>
          <w:sz w:val="28"/>
          <w:szCs w:val="28"/>
        </w:rPr>
      </w:pPr>
      <w:r>
        <w:rPr>
          <w:rFonts w:ascii="Arial" w:hAnsi="Arial" w:eastAsia="Arial" w:cs="Arial"/>
          <w:b/>
          <w:bCs/>
          <w:sz w:val="28"/>
          <w:szCs w:val="28"/>
        </w:rPr>
        <w:t>Constraint Based Problem Solving</w:t>
      </w:r>
    </w:p>
    <w:p w14:paraId="228C648F">
      <w:pPr>
        <w:pStyle w:val="3"/>
        <w:rPr>
          <w:rFonts w:ascii="Arial" w:hAnsi="Arial" w:eastAsia="Arial" w:cs="Arial"/>
          <w:b/>
          <w:bCs/>
        </w:rPr>
      </w:pPr>
    </w:p>
    <w:p w14:paraId="01C4AA4E">
      <w:pPr>
        <w:pStyle w:val="3"/>
        <w:rPr>
          <w:b/>
          <w:bCs/>
          <w:i/>
          <w:iCs/>
        </w:rPr>
      </w:pPr>
      <w:r>
        <w:rPr>
          <w:b/>
          <w:bCs/>
          <w:i/>
          <w:iCs/>
        </w:rPr>
        <w:t>Code of Conduct:</w:t>
      </w:r>
    </w:p>
    <w:p w14:paraId="4E3FF45A">
      <w:pPr>
        <w:pStyle w:val="3"/>
        <w:rPr>
          <w:i/>
          <w:iCs/>
        </w:rPr>
      </w:pPr>
    </w:p>
    <w:p w14:paraId="75605038">
      <w:pPr>
        <w:pStyle w:val="3"/>
        <w:jc w:val="both"/>
        <w:rPr>
          <w:i/>
          <w:iCs/>
        </w:rPr>
      </w:pPr>
      <w:r>
        <w:rPr>
          <w:i/>
          <w:iCs/>
        </w:rPr>
        <w:t>I K.Vamsi Kumar Reddy, Reg No: 192312670L (Name / Reg No) certify that this submission is my original work and that I have adhered to the guidelines specified for this assessment.</w:t>
      </w:r>
    </w:p>
    <w:p w14:paraId="046EDC39">
      <w:pPr>
        <w:pStyle w:val="3"/>
        <w:jc w:val="both"/>
        <w:rPr>
          <w:i/>
          <w:iCs/>
        </w:rPr>
      </w:pPr>
      <w:r>
        <w:rPr>
          <w:i/>
          <w:iCs/>
        </w:rPr>
        <w:t>I understand that any violation of academic integrity rules will result in disciplinary action.</w:t>
      </w:r>
    </w:p>
    <w:p w14:paraId="7A7784FD">
      <w:pPr>
        <w:pStyle w:val="3"/>
        <w:rPr>
          <w:i/>
          <w:iCs/>
        </w:rPr>
      </w:pPr>
    </w:p>
    <w:tbl>
      <w:tblPr>
        <w:tblStyle w:val="14"/>
        <w:tblpPr w:leftFromText="180" w:rightFromText="180" w:vertAnchor="text" w:horzAnchor="page" w:tblpX="1536" w:tblpY="43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1657"/>
        <w:gridCol w:w="1168"/>
        <w:gridCol w:w="1336"/>
        <w:gridCol w:w="1550"/>
        <w:gridCol w:w="1477"/>
        <w:gridCol w:w="819"/>
      </w:tblGrid>
      <w:tr w14:paraId="0D3C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281" w:type="dxa"/>
          </w:tcPr>
          <w:p w14:paraId="29363C66">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Criteria</w:t>
            </w:r>
          </w:p>
        </w:tc>
        <w:tc>
          <w:tcPr>
            <w:tcW w:w="1657" w:type="dxa"/>
          </w:tcPr>
          <w:p w14:paraId="692A280E">
            <w:pPr>
              <w:widowControl w:val="0"/>
              <w:jc w:val="both"/>
              <w:rPr>
                <w:rFonts w:ascii="Times New Roman" w:hAnsi="Times New Roman" w:eastAsia="Times New Roman" w:cs="Times New Roman"/>
                <w:i/>
                <w:iCs/>
                <w:vertAlign w:val="baseline"/>
              </w:rPr>
            </w:pPr>
            <w:r>
              <w:rPr>
                <w:rFonts w:hint="default" w:ascii="Times New Roman" w:hAnsi="Times New Roman" w:eastAsia="Times New Roman" w:cs="Times New Roman"/>
                <w:i/>
                <w:iCs/>
                <w:vertAlign w:val="baseline"/>
                <w:rtl w:val="0"/>
                <w:lang w:val="en-US"/>
              </w:rPr>
              <w:t>Conceptual Understanding</w:t>
            </w:r>
          </w:p>
        </w:tc>
        <w:tc>
          <w:tcPr>
            <w:tcW w:w="1168" w:type="dxa"/>
          </w:tcPr>
          <w:p w14:paraId="25850370">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Accuracy of Answers</w:t>
            </w:r>
          </w:p>
        </w:tc>
        <w:tc>
          <w:tcPr>
            <w:tcW w:w="1336" w:type="dxa"/>
          </w:tcPr>
          <w:p w14:paraId="3FA8D5C1">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Application of Knowledge</w:t>
            </w:r>
          </w:p>
        </w:tc>
        <w:tc>
          <w:tcPr>
            <w:tcW w:w="1550" w:type="dxa"/>
          </w:tcPr>
          <w:p w14:paraId="750DF6AE">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Completeness of Response</w:t>
            </w:r>
          </w:p>
        </w:tc>
        <w:tc>
          <w:tcPr>
            <w:tcW w:w="1477" w:type="dxa"/>
          </w:tcPr>
          <w:p w14:paraId="4C3443D7">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Clarity &amp; Presentation</w:t>
            </w:r>
          </w:p>
        </w:tc>
        <w:tc>
          <w:tcPr>
            <w:tcW w:w="819" w:type="dxa"/>
          </w:tcPr>
          <w:p w14:paraId="01F75EBA">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Total</w:t>
            </w:r>
          </w:p>
        </w:tc>
      </w:tr>
      <w:tr w14:paraId="38AE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281" w:type="dxa"/>
          </w:tcPr>
          <w:p w14:paraId="1ACE6A96">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Weightage</w:t>
            </w:r>
          </w:p>
        </w:tc>
        <w:tc>
          <w:tcPr>
            <w:tcW w:w="1657" w:type="dxa"/>
          </w:tcPr>
          <w:p w14:paraId="175E0A66">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30%</w:t>
            </w:r>
          </w:p>
        </w:tc>
        <w:tc>
          <w:tcPr>
            <w:tcW w:w="1168" w:type="dxa"/>
          </w:tcPr>
          <w:p w14:paraId="37B42B10">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25%</w:t>
            </w:r>
          </w:p>
        </w:tc>
        <w:tc>
          <w:tcPr>
            <w:tcW w:w="1336" w:type="dxa"/>
          </w:tcPr>
          <w:p w14:paraId="4390FAC3">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15%</w:t>
            </w:r>
          </w:p>
        </w:tc>
        <w:tc>
          <w:tcPr>
            <w:tcW w:w="1550" w:type="dxa"/>
          </w:tcPr>
          <w:p w14:paraId="72252F45">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15%</w:t>
            </w:r>
          </w:p>
        </w:tc>
        <w:tc>
          <w:tcPr>
            <w:tcW w:w="1477" w:type="dxa"/>
          </w:tcPr>
          <w:p w14:paraId="015E9097">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15%</w:t>
            </w:r>
          </w:p>
        </w:tc>
        <w:tc>
          <w:tcPr>
            <w:tcW w:w="819" w:type="dxa"/>
          </w:tcPr>
          <w:p w14:paraId="64CB5A23">
            <w:pPr>
              <w:widowControl w:val="0"/>
              <w:jc w:val="both"/>
              <w:rPr>
                <w:rFonts w:hint="default" w:ascii="Times New Roman" w:hAnsi="Times New Roman" w:eastAsia="Times New Roman" w:cs="Times New Roman"/>
                <w:i/>
                <w:iCs/>
                <w:vertAlign w:val="baseline"/>
                <w:lang w:val="en-US"/>
              </w:rPr>
            </w:pPr>
          </w:p>
        </w:tc>
      </w:tr>
      <w:tr w14:paraId="2C2B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281" w:type="dxa"/>
          </w:tcPr>
          <w:p w14:paraId="7DC5B029">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Q1</w:t>
            </w:r>
          </w:p>
        </w:tc>
        <w:tc>
          <w:tcPr>
            <w:tcW w:w="1657" w:type="dxa"/>
          </w:tcPr>
          <w:p w14:paraId="30709D31">
            <w:pPr>
              <w:widowControl w:val="0"/>
              <w:jc w:val="both"/>
              <w:rPr>
                <w:rFonts w:ascii="Times New Roman" w:hAnsi="Times New Roman" w:eastAsia="Times New Roman" w:cs="Times New Roman"/>
                <w:i/>
                <w:iCs/>
                <w:vertAlign w:val="baseline"/>
              </w:rPr>
            </w:pPr>
          </w:p>
        </w:tc>
        <w:tc>
          <w:tcPr>
            <w:tcW w:w="1168" w:type="dxa"/>
          </w:tcPr>
          <w:p w14:paraId="22A4EF5D">
            <w:pPr>
              <w:widowControl w:val="0"/>
              <w:jc w:val="both"/>
              <w:rPr>
                <w:rFonts w:ascii="Times New Roman" w:hAnsi="Times New Roman" w:eastAsia="Times New Roman" w:cs="Times New Roman"/>
                <w:i/>
                <w:iCs/>
                <w:vertAlign w:val="baseline"/>
              </w:rPr>
            </w:pPr>
          </w:p>
        </w:tc>
        <w:tc>
          <w:tcPr>
            <w:tcW w:w="1336" w:type="dxa"/>
          </w:tcPr>
          <w:p w14:paraId="2766F298">
            <w:pPr>
              <w:widowControl w:val="0"/>
              <w:jc w:val="both"/>
              <w:rPr>
                <w:rFonts w:ascii="Times New Roman" w:hAnsi="Times New Roman" w:eastAsia="Times New Roman" w:cs="Times New Roman"/>
                <w:i/>
                <w:iCs/>
                <w:vertAlign w:val="baseline"/>
              </w:rPr>
            </w:pPr>
          </w:p>
        </w:tc>
        <w:tc>
          <w:tcPr>
            <w:tcW w:w="1550" w:type="dxa"/>
          </w:tcPr>
          <w:p w14:paraId="5E176E39">
            <w:pPr>
              <w:widowControl w:val="0"/>
              <w:jc w:val="both"/>
              <w:rPr>
                <w:rFonts w:ascii="Times New Roman" w:hAnsi="Times New Roman" w:eastAsia="Times New Roman" w:cs="Times New Roman"/>
                <w:i/>
                <w:iCs/>
                <w:vertAlign w:val="baseline"/>
              </w:rPr>
            </w:pPr>
          </w:p>
        </w:tc>
        <w:tc>
          <w:tcPr>
            <w:tcW w:w="1477" w:type="dxa"/>
          </w:tcPr>
          <w:p w14:paraId="47236015">
            <w:pPr>
              <w:widowControl w:val="0"/>
              <w:jc w:val="both"/>
              <w:rPr>
                <w:rFonts w:ascii="Times New Roman" w:hAnsi="Times New Roman" w:eastAsia="Times New Roman" w:cs="Times New Roman"/>
                <w:i/>
                <w:iCs/>
                <w:vertAlign w:val="baseline"/>
              </w:rPr>
            </w:pPr>
          </w:p>
        </w:tc>
        <w:tc>
          <w:tcPr>
            <w:tcW w:w="819" w:type="dxa"/>
          </w:tcPr>
          <w:p w14:paraId="1E898CBA">
            <w:pPr>
              <w:widowControl w:val="0"/>
              <w:jc w:val="both"/>
              <w:rPr>
                <w:rFonts w:ascii="Times New Roman" w:hAnsi="Times New Roman" w:eastAsia="Times New Roman" w:cs="Times New Roman"/>
                <w:i/>
                <w:iCs/>
                <w:vertAlign w:val="baseline"/>
              </w:rPr>
            </w:pPr>
          </w:p>
        </w:tc>
      </w:tr>
      <w:tr w14:paraId="21F4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281" w:type="dxa"/>
          </w:tcPr>
          <w:p w14:paraId="4F6B6D47">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Q2</w:t>
            </w:r>
          </w:p>
        </w:tc>
        <w:tc>
          <w:tcPr>
            <w:tcW w:w="1657" w:type="dxa"/>
          </w:tcPr>
          <w:p w14:paraId="06889E16">
            <w:pPr>
              <w:widowControl w:val="0"/>
              <w:jc w:val="both"/>
              <w:rPr>
                <w:rFonts w:ascii="Times New Roman" w:hAnsi="Times New Roman" w:eastAsia="Times New Roman" w:cs="Times New Roman"/>
                <w:i/>
                <w:iCs/>
                <w:vertAlign w:val="baseline"/>
              </w:rPr>
            </w:pPr>
          </w:p>
        </w:tc>
        <w:tc>
          <w:tcPr>
            <w:tcW w:w="1168" w:type="dxa"/>
          </w:tcPr>
          <w:p w14:paraId="23D3B93D">
            <w:pPr>
              <w:widowControl w:val="0"/>
              <w:jc w:val="both"/>
              <w:rPr>
                <w:rFonts w:ascii="Times New Roman" w:hAnsi="Times New Roman" w:eastAsia="Times New Roman" w:cs="Times New Roman"/>
                <w:i/>
                <w:iCs/>
                <w:vertAlign w:val="baseline"/>
              </w:rPr>
            </w:pPr>
          </w:p>
        </w:tc>
        <w:tc>
          <w:tcPr>
            <w:tcW w:w="1336" w:type="dxa"/>
          </w:tcPr>
          <w:p w14:paraId="23501893">
            <w:pPr>
              <w:widowControl w:val="0"/>
              <w:jc w:val="both"/>
              <w:rPr>
                <w:rFonts w:ascii="Times New Roman" w:hAnsi="Times New Roman" w:eastAsia="Times New Roman" w:cs="Times New Roman"/>
                <w:i/>
                <w:iCs/>
                <w:vertAlign w:val="baseline"/>
              </w:rPr>
            </w:pPr>
          </w:p>
        </w:tc>
        <w:tc>
          <w:tcPr>
            <w:tcW w:w="1550" w:type="dxa"/>
          </w:tcPr>
          <w:p w14:paraId="2E1EAEF4">
            <w:pPr>
              <w:widowControl w:val="0"/>
              <w:jc w:val="both"/>
              <w:rPr>
                <w:rFonts w:ascii="Times New Roman" w:hAnsi="Times New Roman" w:eastAsia="Times New Roman" w:cs="Times New Roman"/>
                <w:i/>
                <w:iCs/>
                <w:vertAlign w:val="baseline"/>
              </w:rPr>
            </w:pPr>
          </w:p>
        </w:tc>
        <w:tc>
          <w:tcPr>
            <w:tcW w:w="1477" w:type="dxa"/>
          </w:tcPr>
          <w:p w14:paraId="7DAA3E48">
            <w:pPr>
              <w:widowControl w:val="0"/>
              <w:jc w:val="both"/>
              <w:rPr>
                <w:rFonts w:ascii="Times New Roman" w:hAnsi="Times New Roman" w:eastAsia="Times New Roman" w:cs="Times New Roman"/>
                <w:i/>
                <w:iCs/>
                <w:vertAlign w:val="baseline"/>
              </w:rPr>
            </w:pPr>
          </w:p>
        </w:tc>
        <w:tc>
          <w:tcPr>
            <w:tcW w:w="819" w:type="dxa"/>
          </w:tcPr>
          <w:p w14:paraId="57B010F5">
            <w:pPr>
              <w:widowControl w:val="0"/>
              <w:jc w:val="both"/>
              <w:rPr>
                <w:rFonts w:ascii="Times New Roman" w:hAnsi="Times New Roman" w:eastAsia="Times New Roman" w:cs="Times New Roman"/>
                <w:i/>
                <w:iCs/>
                <w:vertAlign w:val="baseline"/>
              </w:rPr>
            </w:pPr>
          </w:p>
        </w:tc>
      </w:tr>
    </w:tbl>
    <w:p w14:paraId="289139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iCs/>
          <w:smallCaps w:val="0"/>
          <w:strike w:val="0"/>
          <w:color w:val="000000"/>
          <w:sz w:val="24"/>
          <w:szCs w:val="24"/>
          <w:u w:val="none"/>
          <w:shd w:val="clear" w:fill="auto"/>
          <w:vertAlign w:val="baseline"/>
        </w:rPr>
      </w:pP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iCs/>
          <w:smallCaps w:val="0"/>
          <w:strike w:val="0"/>
          <w:color w:val="000000"/>
          <w:sz w:val="24"/>
          <w:szCs w:val="24"/>
          <w:u w:val="none"/>
          <w:shd w:val="clear" w:fill="auto"/>
          <w:vertAlign w:val="baseline"/>
          <w:lang w:val="en-US"/>
        </w:rPr>
      </w:pPr>
      <w:r>
        <w:rPr>
          <w:rFonts w:ascii="Times New Roman" w:hAnsi="Times New Roman" w:eastAsia="Times New Roman" w:cs="Times New Roman"/>
          <w:b/>
          <w:bCs/>
          <w:i/>
          <w:iCs/>
          <w:smallCaps w:val="0"/>
          <w:strike w:val="0"/>
          <w:color w:val="000000"/>
          <w:sz w:val="24"/>
          <w:szCs w:val="24"/>
          <w:u w:val="none"/>
          <w:shd w:val="clear" w:fill="auto"/>
          <w:vertAlign w:val="baseline"/>
          <w:rtl w:val="0"/>
        </w:rPr>
        <w:t>Signature of the student:</w:t>
      </w:r>
      <w:r>
        <w:rPr>
          <w:rFonts w:hint="default" w:ascii="Times New Roman" w:hAnsi="Times New Roman" w:eastAsia="Times New Roman" w:cs="Times New Roman"/>
          <w:b/>
          <w:bCs/>
          <w:i/>
          <w:iCs/>
          <w:smallCaps w:val="0"/>
          <w:strike w:val="0"/>
          <w:color w:val="000000"/>
          <w:sz w:val="24"/>
          <w:szCs w:val="24"/>
          <w:u w:val="none"/>
          <w:shd w:val="clear" w:fill="auto"/>
          <w:vertAlign w:val="baseline"/>
          <w:rtl w:val="0"/>
          <w:lang w:val="en-US"/>
        </w:rPr>
        <w:t xml:space="preserve">                                                            Total Marks :</w:t>
      </w:r>
    </w:p>
    <w:p w14:paraId="38960502">
      <w:pPr>
        <w:pStyle w:val="3"/>
      </w:pPr>
    </w:p>
    <w:p w14:paraId="5A2B1764">
      <w:pPr>
        <w:pStyle w:val="3"/>
        <w:rPr>
          <w:i/>
          <w:iCs/>
        </w:rPr>
      </w:pPr>
    </w:p>
    <w:p w14:paraId="3C0F08BC">
      <w:pPr>
        <w:pStyle w:val="3"/>
        <w:rPr>
          <w:i/>
          <w:iCs/>
        </w:rPr>
      </w:pPr>
    </w:p>
    <w:p w14:paraId="1A274D93">
      <w:pPr>
        <w:pStyle w:val="3"/>
        <w:rPr>
          <w:i/>
          <w:iCs/>
        </w:rPr>
      </w:pPr>
    </w:p>
    <w:p w14:paraId="2FC8A2BE">
      <w:pPr>
        <w:pStyle w:val="3"/>
        <w:rPr>
          <w:i/>
          <w:iCs/>
        </w:rPr>
      </w:pPr>
    </w:p>
    <w:p w14:paraId="696D4704">
      <w:pPr>
        <w:pStyle w:val="3"/>
        <w:rPr>
          <w:i/>
          <w:iCs/>
        </w:rPr>
      </w:pPr>
    </w:p>
    <w:p w14:paraId="0E2AAEDA">
      <w:pPr>
        <w:pStyle w:val="3"/>
        <w:rPr>
          <w:i/>
          <w:iCs/>
        </w:rPr>
      </w:pPr>
    </w:p>
    <w:p w14:paraId="55C4DAF6">
      <w:pPr>
        <w:pStyle w:val="3"/>
        <w:rPr>
          <w:i/>
          <w:iCs/>
        </w:rPr>
      </w:pPr>
    </w:p>
    <w:p w14:paraId="2204DA3A">
      <w:pPr>
        <w:pStyle w:val="3"/>
        <w:rPr>
          <w:i/>
          <w:iCs/>
        </w:rPr>
      </w:pPr>
    </w:p>
    <w:p w14:paraId="7371C9BC">
      <w:pPr>
        <w:pStyle w:val="3"/>
        <w:rPr>
          <w:i/>
          <w:iCs/>
        </w:rPr>
      </w:pPr>
    </w:p>
    <w:p w14:paraId="10A36886">
      <w:pPr>
        <w:pStyle w:val="3"/>
        <w:rPr>
          <w:i/>
          <w:iCs/>
        </w:rPr>
      </w:pPr>
    </w:p>
    <w:p w14:paraId="2C46A585">
      <w:pPr>
        <w:pStyle w:val="3"/>
        <w:ind w:left="3600"/>
        <w:jc w:val="both"/>
        <w:rPr>
          <w:rFonts w:ascii="Arial" w:hAnsi="Arial" w:eastAsia="Arial" w:cs="Arial"/>
        </w:rPr>
      </w:pPr>
    </w:p>
    <w:p w14:paraId="7E597BE5">
      <w:pPr>
        <w:pStyle w:val="3"/>
        <w:ind w:left="3600"/>
        <w:jc w:val="both"/>
        <w:rPr>
          <w:rFonts w:ascii="Arial" w:hAnsi="Arial" w:eastAsia="Arial" w:cs="Arial"/>
        </w:rPr>
      </w:pPr>
    </w:p>
    <w:p w14:paraId="38BAF736">
      <w:pPr>
        <w:pStyle w:val="3"/>
        <w:ind w:left="3600"/>
        <w:jc w:val="both"/>
        <w:rPr>
          <w:rFonts w:ascii="Arial" w:hAnsi="Arial" w:eastAsia="Arial" w:cs="Arial"/>
        </w:rPr>
      </w:pPr>
    </w:p>
    <w:p w14:paraId="55586DFF">
      <w:pPr>
        <w:pStyle w:val="3"/>
        <w:ind w:left="3600"/>
        <w:jc w:val="both"/>
        <w:rPr>
          <w:rFonts w:ascii="Arial" w:hAnsi="Arial" w:eastAsia="Arial" w:cs="Arial"/>
        </w:rPr>
      </w:pPr>
    </w:p>
    <w:p w14:paraId="5FEF06A2">
      <w:pPr>
        <w:pStyle w:val="3"/>
        <w:ind w:left="3600"/>
        <w:jc w:val="both"/>
        <w:rPr>
          <w:rFonts w:ascii="Arial" w:hAnsi="Arial" w:eastAsia="Arial" w:cs="Arial"/>
        </w:rPr>
      </w:pPr>
    </w:p>
    <w:p w14:paraId="32CEF86E">
      <w:pPr>
        <w:pStyle w:val="3"/>
        <w:ind w:left="3600"/>
        <w:jc w:val="both"/>
        <w:rPr>
          <w:rFonts w:ascii="Arial" w:hAnsi="Arial" w:eastAsia="Arial" w:cs="Arial"/>
        </w:rPr>
      </w:pPr>
      <w:r>
        <w:rPr>
          <w:rFonts w:ascii="Arial" w:hAnsi="Arial" w:eastAsia="Arial" w:cs="Arial"/>
        </w:rPr>
        <w:t>Annexure A</w:t>
      </w:r>
    </w:p>
    <w:p w14:paraId="50B2CD49">
      <w:pPr>
        <w:pStyle w:val="3"/>
        <w:ind w:left="1440" w:firstLine="720"/>
        <w:jc w:val="both"/>
        <w:rPr>
          <w:rFonts w:ascii="Arial" w:hAnsi="Arial" w:eastAsia="Arial" w:cs="Arial"/>
        </w:rPr>
      </w:pPr>
    </w:p>
    <w:p w14:paraId="5FEB137B">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r>
        <w:rPr>
          <w:rFonts w:ascii="Arial" w:hAnsi="Arial" w:eastAsia="Arial" w:cs="Arial"/>
          <w:color w:val="000000"/>
        </w:rPr>
        <w:t>1</w:t>
      </w:r>
      <w:r>
        <w:rPr>
          <w:rFonts w:hint="default" w:ascii="Arial" w:hAnsi="Arial" w:eastAsia="Arial" w:cs="Arial"/>
          <w:color w:val="000000"/>
          <w:lang w:val="en-US"/>
        </w:rPr>
        <w:t>.</w:t>
      </w:r>
      <w:r>
        <w:rPr>
          <w:rFonts w:ascii="Arial" w:hAnsi="Arial" w:eastAsia="Arial" w:cs="Arial"/>
          <w:color w:val="000000"/>
        </w:rPr>
        <w:t xml:space="preserve"> </w:t>
      </w:r>
      <w:r>
        <w:rPr>
          <w:rFonts w:ascii="Arial" w:hAnsi="Arial" w:eastAsia="Arial" w:cs="Arial"/>
        </w:rPr>
        <w:t>You are given a large dataset of patient health records stored in a CSV file, containing missing values, inconsistent formats, and outliers. Using NumPy and Pandas, design a constraint-based data cleaning pipeline that ensures: (i) no missing values remain, (ii) all numerical values fall within medically valid ranges, and (iii) categorical fields are standardized. Explain how you will use indexing, filtering, and aggregation functions to enforce these constraints while preserving maximum data integrity.</w:t>
      </w:r>
    </w:p>
    <w:p>
      <w:pPr>
        <w:pStyle w:val="3"/>
        <w:jc w:val="both"/>
        <w:rPr>
          <w:rFonts w:ascii="Arial" w:hAnsi="Arial" w:eastAsia="Arial" w:cs="Arial"/>
          <w:b/>
          <w:bCs/>
        </w:rPr>
      </w:pPr>
      <w:r>
        <w:rPr>
          <w:rFonts w:ascii="Arial" w:hAnsi="Arial" w:eastAsia="Arial" w:cs="Arial"/>
          <w:b/>
          <w:bCs/>
        </w:rPr>
        <w:t xml:space="preserve">Answer 1:</w:t>
      </w:r>
    </w:p>
    <w:p>
      <w:pPr>
        <w:pStyle w:val="3"/>
        <w:jc w:val="both"/>
        <w:rPr>
          <w:rFonts w:ascii="Arial" w:hAnsi="Arial" w:eastAsia="Arial" w:cs="Arial"/>
        </w:rPr>
      </w:pPr>
      <w:r>
        <w:rPr>
          <w:rFonts w:ascii="Arial" w:hAnsi="Arial" w:eastAsia="Arial" w:cs="Arial"/>
        </w:rPr>
        <w:t xml:space="preserve">A constraint-based data cleaning pipeline treats each data-quality requirement (no missing values, medically valid ranges, standardized categories) as an explicit rule that every record must satisfy before the dataset is considered clean. Below is a complete, stage-by-stage design using NumPy and Pandas.</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1. Data Loading and Initial Audit</w:t>
      </w:r>
    </w:p>
    <w:p>
      <w:pPr>
        <w:pStyle w:val="3"/>
        <w:jc w:val="both"/>
        <w:rPr>
          <w:rFonts w:ascii="Arial" w:hAnsi="Arial" w:eastAsia="Arial" w:cs="Arial"/>
        </w:rPr>
      </w:pPr>
      <w:r>
        <w:rPr>
          <w:rFonts w:ascii="Arial" w:hAnsi="Arial" w:eastAsia="Arial" w:cs="Arial"/>
        </w:rPr>
        <w:t xml:space="preserve">The CSV file is loaded into a Pandas DataFrame using pd.read_csv('patients.csv'). Before any cleaning is attempted, an audit step profiles the data:</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df.info() - reveals column data types and non-null counts.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df.isnull().sum() - gives the exact count of missing values per column.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df.describe() - shows min, max, mean and quartiles for numeric columns, which immediately highlights impossible values (e.g., a negative age or a blood pressure of 999).</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df['col'].unique() on categorical columns - exposes inconsistent spellings such as 'Male', 'male', 'M'.</w:t>
      </w:r>
    </w:p>
    <w:p>
      <w:pPr>
        <w:pStyle w:val="3"/>
        <w:jc w:val="both"/>
        <w:rPr>
          <w:rFonts w:ascii="Arial" w:hAnsi="Arial" w:eastAsia="Arial" w:cs="Arial"/>
        </w:rPr>
      </w:pPr>
      <w:r>
        <w:rPr>
          <w:rFonts w:ascii="Arial" w:hAnsi="Arial" w:eastAsia="Arial" w:cs="Arial"/>
        </w:rPr>
        <w:t xml:space="preserve">This audit produces a constraint checklist that drives every later step, so the cleaning process is systematic rather than ad-hoc.</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2. Handling Missing Values (Constraint: No Missing Values Remain)</w:t>
      </w:r>
    </w:p>
    <w:p>
      <w:pPr>
        <w:pStyle w:val="3"/>
        <w:jc w:val="both"/>
        <w:rPr>
          <w:rFonts w:ascii="Arial" w:hAnsi="Arial" w:eastAsia="Arial" w:cs="Arial"/>
        </w:rPr>
      </w:pPr>
      <w:r>
        <w:rPr>
          <w:rFonts w:ascii="Arial" w:hAnsi="Arial" w:eastAsia="Arial" w:cs="Arial"/>
        </w:rPr>
        <w:t xml:space="preserve">Different columns need different imputation logic:</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Numeric clinical fields (age, glucose, BP): imputed using the median rather than the mean, because health data is often skewed by extreme readings and the median is more robust. Example: df['glucose'] = df['glucose'].fillna(df['glucose'].median()).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Group-aware imputation: where possible, values are imputed within a relevant subgroup rather than the whole population, e.g., df['bp'] = df.groupby('age_group')['bp'].transform(lambda s: s.fillna(s.median())), which produces medically more realistic estimates.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Categorical fields (gender, blood group): filled with the mode, df['gender'] = df['gender'].fillna(df['gender'].mode()[0]), or with an explicit 'Unknown' label when imputing a guess would be clinically misleading.</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Critical identifiers (patient_id, record_date): rows missing these are dropped with df.dropna(subset=['patient_id']), since these fields cannot be reasonably inferred and keeping them would corrupt downstream joins.</w:t>
      </w:r>
    </w:p>
    <w:p>
      <w:pPr>
        <w:pStyle w:val="3"/>
        <w:jc w:val="both"/>
        <w:rPr>
          <w:rFonts w:ascii="Arial" w:hAnsi="Arial" w:eastAsia="Arial" w:cs="Arial"/>
        </w:rPr>
      </w:pPr>
      <w:r>
        <w:rPr>
          <w:rFonts w:ascii="Arial" w:hAnsi="Arial" w:eastAsia="Arial" w:cs="Arial"/>
        </w:rPr>
        <w:t xml:space="preserve">After this stage, df.isnull().sum().sum() == 0 is used as the automated check that confirms the first constraint is satisfied.</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3. Enforcing Medically Valid Ranges (Constraint Filtering)</w:t>
      </w:r>
    </w:p>
    <w:p>
      <w:pPr>
        <w:pStyle w:val="3"/>
        <w:jc w:val="both"/>
        <w:rPr>
          <w:rFonts w:ascii="Arial" w:hAnsi="Arial" w:eastAsia="Arial" w:cs="Arial"/>
        </w:rPr>
      </w:pPr>
      <w:r>
        <w:rPr>
          <w:rFonts w:ascii="Arial" w:hAnsi="Arial" w:eastAsia="Arial" w:cs="Arial"/>
        </w:rPr>
        <w:t xml:space="preserve">Each numeric field is bound to a clinically valid range, defined up front as a constraint dictionary, for example:</w:t>
      </w:r>
    </w:p>
    <w:p>
      <w:pPr>
        <w:pStyle w:val="3"/>
        <w:jc w:val="both"/>
        <w:rPr>
          <w:rFonts w:ascii="Courier New" w:hAnsi="Courier New" w:eastAsia="Courier New" w:cs="Courier New"/>
        </w:rPr>
      </w:pPr>
      <w:r>
        <w:rPr>
          <w:rFonts w:ascii="Courier New" w:hAnsi="Courier New" w:eastAsia="Courier New" w:cs="Courier New"/>
        </w:rPr>
        <w:t xml:space="preserve">valid_ranges = {'age': (0, 120), 'systolic_bp': (60, 250), 'heart_rate': (30, 220), 'glucose': (40, 600)}</w:t>
      </w:r>
    </w:p>
    <w:p>
      <w:pPr>
        <w:pStyle w:val="3"/>
        <w:jc w:val="both"/>
        <w:rPr>
          <w:rFonts w:ascii="Arial" w:hAnsi="Arial" w:eastAsia="Arial" w:cs="Arial"/>
        </w:rPr>
      </w:pPr>
      <w:r>
        <w:rPr>
          <w:rFonts w:ascii="Arial" w:hAnsi="Arial" w:eastAsia="Arial" w:cs="Arial"/>
        </w:rPr>
        <w:t xml:space="preserve">Boolean indexing and filtering are used to locate violations for every field:</w:t>
      </w:r>
    </w:p>
    <w:p>
      <w:pPr>
        <w:pStyle w:val="3"/>
        <w:jc w:val="both"/>
        <w:rPr>
          <w:rFonts w:ascii="Courier New" w:hAnsi="Courier New" w:eastAsia="Courier New" w:cs="Courier New"/>
        </w:rPr>
      </w:pPr>
      <w:r>
        <w:rPr>
          <w:rFonts w:ascii="Courier New" w:hAnsi="Courier New" w:eastAsia="Courier New" w:cs="Courier New"/>
        </w:rPr>
        <w:t xml:space="preserve">for col, (low, high) in valid_ranges.items():</w:t>
      </w:r>
    </w:p>
    <w:p>
      <w:pPr>
        <w:pStyle w:val="3"/>
        <w:jc w:val="both"/>
        <w:rPr>
          <w:rFonts w:ascii="Courier New" w:hAnsi="Courier New" w:eastAsia="Courier New" w:cs="Courier New"/>
        </w:rPr>
      </w:pPr>
      <w:r>
        <w:rPr>
          <w:rFonts w:ascii="Courier New" w:hAnsi="Courier New" w:eastAsia="Courier New" w:cs="Courier New"/>
        </w:rPr>
        <w:t xml:space="preserve">    violation_mask = (df[col] &lt; low) | (df[col] &gt; high)</w:t>
      </w:r>
    </w:p>
    <w:p>
      <w:pPr>
        <w:pStyle w:val="3"/>
        <w:jc w:val="both"/>
        <w:rPr>
          <w:rFonts w:ascii="Courier New" w:hAnsi="Courier New" w:eastAsia="Courier New" w:cs="Courier New"/>
        </w:rPr>
      </w:pPr>
      <w:r>
        <w:rPr>
          <w:rFonts w:ascii="Courier New" w:hAnsi="Courier New" w:eastAsia="Courier New" w:cs="Courier New"/>
        </w:rPr>
        <w:t xml:space="preserve">    print(col, 'violations:', violation_mask.sum())</w:t>
      </w:r>
    </w:p>
    <w:p>
      <w:pPr>
        <w:pStyle w:val="3"/>
        <w:jc w:val="both"/>
        <w:rPr>
          <w:rFonts w:ascii="Arial" w:hAnsi="Arial" w:eastAsia="Arial" w:cs="Arial"/>
        </w:rPr>
      </w:pPr>
      <w:r>
        <w:rPr>
          <w:rFonts w:ascii="Arial" w:hAnsi="Arial" w:eastAsia="Arial" w:cs="Arial"/>
        </w:rPr>
        <w:t xml:space="preserve">Once flagged, two strategies are applied depending on severity:</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Capping (Winsorizing): mild out-of-range values are clipped to the boundary using NumPy, e.g., df['age'] = np.clip(df['age'], 0, 120). This preserves the row instead of discarding useful clinical information from the rest of the record.</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Flag-and-impute: extreme or clearly erroneous values (e.g., age = 999) are first set to NaN, df.loc[violation_mask, 'age'] = np.nan, and then re-imputed using the median logic from Step 2, so they re-enter the pipeline as 'missing' rather than being silently kept as noise.</w:t>
      </w:r>
    </w:p>
    <w:p>
      <w:pPr>
        <w:pStyle w:val="3"/>
        <w:jc w:val="both"/>
        <w:rPr>
          <w:rFonts w:ascii="Arial" w:hAnsi="Arial" w:eastAsia="Arial" w:cs="Arial"/>
        </w:rPr>
      </w:pPr>
      <w:r>
        <w:rPr>
          <w:rFonts w:ascii="Arial" w:hAnsi="Arial" w:eastAsia="Arial" w:cs="Arial"/>
        </w:rPr>
        <w:t xml:space="preserve">This two-tier approach enforces the range constraint while avoiding unnecessary loss of records, which matters greatly in medical datasets where every patient row carries information.</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4. Standardizing Categorical Fields</w:t>
      </w:r>
    </w:p>
    <w:p>
      <w:pPr>
        <w:pStyle w:val="3"/>
        <w:jc w:val="both"/>
        <w:rPr>
          <w:rFonts w:ascii="Arial" w:hAnsi="Arial" w:eastAsia="Arial" w:cs="Arial"/>
        </w:rPr>
      </w:pPr>
      <w:r>
        <w:rPr>
          <w:rFonts w:ascii="Arial" w:hAnsi="Arial" w:eastAsia="Arial" w:cs="Arial"/>
        </w:rPr>
        <w:t xml:space="preserve">Free-text categorical entries are normalized in three sub-steps: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Whitespace/case normalization: df['gender'] = df['gender'].str.strip().str.upper().</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Canonical mapping: a dictionary maps every observed variant to one canonical label, e.g., gender_map = {'M':'Male','MALE':'Male','F':'Female','FEMALE':'Female'}; df['gender'] = df['gender'].map(gender_map).</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Validation: df['gender'].isin(['Male','Female','Other']).all() confirms that no unmapped or stray category slipped through; any row that fails is routed back to manual review rather than silently dropped.</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5. Aggregation for Verification and Integrity Checks</w:t>
      </w:r>
    </w:p>
    <w:p>
      <w:pPr>
        <w:pStyle w:val="3"/>
        <w:jc w:val="both"/>
        <w:rPr>
          <w:rFonts w:ascii="Arial" w:hAnsi="Arial" w:eastAsia="Arial" w:cs="Arial"/>
        </w:rPr>
      </w:pPr>
      <w:r>
        <w:rPr>
          <w:rFonts w:ascii="Arial" w:hAnsi="Arial" w:eastAsia="Arial" w:cs="Arial"/>
        </w:rPr>
        <w:t xml:space="preserve">After cleaning, groupby() and agg() are used not to transform data further but to sanity-check it:</w:t>
      </w:r>
    </w:p>
    <w:p>
      <w:pPr>
        <w:pStyle w:val="3"/>
        <w:jc w:val="both"/>
        <w:rPr>
          <w:rFonts w:ascii="Courier New" w:hAnsi="Courier New" w:eastAsia="Courier New" w:cs="Courier New"/>
        </w:rPr>
      </w:pPr>
      <w:r>
        <w:rPr>
          <w:rFonts w:ascii="Courier New" w:hAnsi="Courier New" w:eastAsia="Courier New" w:cs="Courier New"/>
        </w:rPr>
        <w:t xml:space="preserve">summary = df.groupby('gender')[['age','glucose','systolic_bp']].agg(['mean','std','min','max'])</w:t>
      </w:r>
    </w:p>
    <w:p>
      <w:pPr>
        <w:pStyle w:val="3"/>
        <w:jc w:val="both"/>
        <w:rPr>
          <w:rFonts w:ascii="Arial" w:hAnsi="Arial" w:eastAsia="Arial" w:cs="Arial"/>
        </w:rPr>
      </w:pPr>
      <w:r>
        <w:rPr>
          <w:rFonts w:ascii="Arial" w:hAnsi="Arial" w:eastAsia="Arial" w:cs="Arial"/>
        </w:rPr>
        <w:t xml:space="preserve">If the post-cleaning mean, minimum, or maximum for any group falls outside plausible bounds, that signals a problem in the imputation or capping logic, and the relevant step above is revisited. This closes the loop between cleaning and validation.</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6. Preserving Maximum Data Integrity</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Imputation is preferred over deletion wherever the missing/invalid value is estimable, so the dataset retains as many complete patient records as possible.</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Every transformation is logged (e.g., a boolean 'was_imputed' column) so that downstream models or clinicians can distinguish original from estimated values.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Constraints are re-checked at the very end with a single boolean gate: df[list(valid_ranges)].apply(lambda c: c.between(*valid_ranges[c.name])).all().all(), which must evaluate to True before the dataset is considered pipeline-clean.</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Conclusion</w:t>
      </w:r>
    </w:p>
    <w:p>
      <w:pPr>
        <w:pStyle w:val="3"/>
        <w:jc w:val="both"/>
        <w:rPr>
          <w:rFonts w:ascii="Arial" w:hAnsi="Arial" w:eastAsia="Arial" w:cs="Arial"/>
        </w:rPr>
      </w:pPr>
      <w:r>
        <w:rPr>
          <w:rFonts w:ascii="Arial" w:hAnsi="Arial" w:eastAsia="Arial" w:cs="Arial"/>
        </w:rPr>
        <w:t xml:space="preserve">By combining Pandas' missing-value handling, NumPy/Pandas boolean indexing and filtering for range constraints, string-based standardization for categorical fields, and groupby/aggregation for verification, the pipeline enforces all three required constraints - completeness, validity, and standardization - while keeping data loss to a minimum and maintaining a fully auditable, reproducible cleaning process.</w:t>
      </w:r>
    </w:p>
    <w:p>
      <w:pPr>
        <w:pStyle w:val="3"/>
      </w:pPr>
    </w:p>
    <w:p w14:paraId="658ACB21">
      <w:pPr>
        <w:pStyle w:val="3"/>
        <w:pBdr>
          <w:top w:val="none" w:color="auto" w:sz="0" w:space="0"/>
          <w:left w:val="none" w:color="auto" w:sz="0" w:space="0"/>
          <w:bottom w:val="none" w:color="auto" w:sz="0" w:space="0"/>
          <w:right w:val="none" w:color="auto" w:sz="0" w:space="0"/>
          <w:between w:val="none" w:color="auto" w:sz="0" w:space="0"/>
        </w:pBdr>
        <w:spacing w:line="276" w:lineRule="auto"/>
        <w:jc w:val="right"/>
        <w:rPr>
          <w:rFonts w:ascii="Arial" w:hAnsi="Arial" w:eastAsia="Arial" w:cs="Arial"/>
          <w:color w:val="000000"/>
        </w:rPr>
      </w:pPr>
    </w:p>
    <w:p w14:paraId="424A625F">
      <w:pPr>
        <w:pStyle w:val="3"/>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b/>
          <w:bCs/>
          <w:color w:val="000000"/>
        </w:rPr>
      </w:pPr>
      <w:r>
        <w:rPr>
          <w:rFonts w:ascii="Arial" w:hAnsi="Arial" w:eastAsia="Arial" w:cs="Arial"/>
          <w:color w:val="000000"/>
        </w:rPr>
        <w:t>2.</w:t>
      </w:r>
      <w:r>
        <w:rPr>
          <w:rFonts w:ascii="Arial" w:hAnsi="Arial" w:eastAsia="Arial" w:cs="Arial"/>
        </w:rPr>
        <w:t xml:space="preserve"> A system with limited memory must process a massive numerical dataset using NumPy arrays. You are required to perform mathematical operations, random sampling, and statistical analysis without exceeding memory limits. Propose a solution that uses efficient array creation, slicing, and in-place operations. Discuss how indexing and aggregation can be optimized to minimize memory usage, and explain debugging strategies if memory overflow or performance bottlenecks occur.</w:t>
      </w:r>
    </w:p>
    <w:p>
      <w:pPr>
        <w:pStyle w:val="3"/>
        <w:jc w:val="both"/>
        <w:rPr>
          <w:rFonts w:ascii="Arial" w:hAnsi="Arial" w:eastAsia="Arial" w:cs="Arial"/>
          <w:b/>
          <w:bCs/>
        </w:rPr>
      </w:pPr>
      <w:r>
        <w:rPr>
          <w:rFonts w:ascii="Arial" w:hAnsi="Arial" w:eastAsia="Arial" w:cs="Arial"/>
          <w:b/>
          <w:bCs/>
        </w:rPr>
        <w:t xml:space="preserve">Answer 2:</w:t>
      </w:r>
    </w:p>
    <w:p>
      <w:pPr>
        <w:pStyle w:val="3"/>
        <w:jc w:val="both"/>
        <w:rPr>
          <w:rFonts w:ascii="Arial" w:hAnsi="Arial" w:eastAsia="Arial" w:cs="Arial"/>
        </w:rPr>
      </w:pPr>
      <w:r>
        <w:rPr>
          <w:rFonts w:ascii="Arial" w:hAnsi="Arial" w:eastAsia="Arial" w:cs="Arial"/>
        </w:rPr>
        <w:t xml:space="preserve">Processing a massive numerical dataset under a limited memory budget requires rethinking how arrays are created, sliced, and operated on, so that memory usage stays close to the size of a single chunk rather than the size of the entire dataset.</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1. Efficient Array Creation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Right-sized dtypes: arrays are created with the smallest dtype that preserves necessary precision, e.g., np.array(data, dtype=np.float32) instead of the default float64, or np.int16/np.int8 for bounded integer data. This alone can roughly halve or quarter memory usage.</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Chunked/streamed creation: instead of np.array(full_list), data is read and converted in fixed-size batches using generators or pd.read_csv(..., chunksize=100000), so only one chunk resides in memory at a time.</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Memory-mapped arrays: for data that does not fit in RAM at all, np.memmap() maps the array to disk and pages sections into memory on demand, letting NumPy operate on datasets far larger than physical RAM.</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Pre-allocation: output arrays are pre-allocated once with np.empty(shape, dtype=...) and filled in place, avoiding the repeated reallocation that occurs when arrays are grown incrementally inside a loop.</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2. Slicing and Views vs Copies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Basic slicing (arr[1000:2000], arr[:, 0]) returns a view that shares memory with the original array, so working on a sub-range costs no extra memory.</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Fancy indexing (arr[[3,7,9]]) and boolean masking (arr[mask]) always create a copy; these are used sparingly and, where repeated, the resulting subset is reused rather than re-computed.</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arr.base is checked during debugging to confirm whether a given array is a view (arr.base is not None) or an independent copy, which helps catch accidental duplication.</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3. In-Place Operations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In-place operators (+=, -=, *=) and the out= parameter (np.multiply(arr, 2, out=arr)) modify the existing buffer instead of allocating a new array for every intermediate result.</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Chained operations such as arr = (arr - mean) / std are rewritten as arr -= mean; arr /= std to avoid creating two temporary arrays.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del is used to explicitly free large intermediate arrays as soon as they are no longer needed, combined with gc.collect() in tight memory situations.</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4. Random Sampling Under Memory Constraints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Reservoir-style or index-based sampling is used instead of shuffling the whole dataset: idx = rng.choice(n, size=sample_size, replace=False) followed by sample = data[idx], which only materializes the sample, not a shuffled copy of everything.</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np.random.Generator (the modern NumPy random API, e.g., rng = np.random.default_rng()) is preferred over the legacy global RandomState because it avoids hidden global state and supports efficient batched sampling.</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5. Statistical Analysis Without Loading Everything</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Streaming statistics: running mean and variance are computed incrementally per chunk using Welford's algorithm, so full-dataset mean/std can be obtained without ever holding the whole array in memory.</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NumPy aggregation functions (np.sum, np.mean, np.std) are called with the axis parameter to reduce along one dimension at a time rather than materializing intermediate broadcast arrays.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For approximate analysis, well-chosen random subsamples are used to estimate distributions quickly when exact statistics are not required.</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6. Optimizing Indexing and Aggregation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Aggregations are vectorized (np.sum(arr, axis=0)) rather than looped in pure Python, which is both faster and avoids the memory overhead of intermediate Python objects.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Boolean masks used repeatedly are computed once and stored as a compact bool array (1 byte per element) rather than recomputed, since bool arrays are far cheaper than storing filtered copies.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Where possible, aggregation is fused into the chunk-processing loop itself (running_sum += chunk.sum()) instead of first concatenating all chunks and aggregating afterward.</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7. Debugging Memory Overflow and Performance Bottlenecks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Check allocation size directly: arr.nbytes and arr.dtype pinpoint which array is consuming the most memory.</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Use memory_profiler (@profile decorator) or tracemalloc to capture a line-by-line memory timeline and identify the exact operation that causes a spike.</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For performance, cProfile or %timeit locates slow sections; slow explicit Python loops over array elements are rewritten using NumPy broadcasting or vectorized ufuncs.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If overflow persists, the batch/chunk size is reduced, or processing is moved to a memory-mapped array or an out-of-core library such as Dask, which mirrors the NumPy/Pandas API but processes data in parallel chunks automatically.</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Conclusion</w:t>
      </w:r>
    </w:p>
    <w:p>
      <w:pPr>
        <w:pStyle w:val="3"/>
        <w:jc w:val="both"/>
        <w:rPr>
          <w:rFonts w:ascii="Arial" w:hAnsi="Arial" w:eastAsia="Arial" w:cs="Arial"/>
        </w:rPr>
      </w:pPr>
      <w:r>
        <w:rPr>
          <w:rFonts w:ascii="Arial" w:hAnsi="Arial" w:eastAsia="Arial" w:cs="Arial"/>
        </w:rPr>
        <w:t xml:space="preserve">By combining right-sized dtypes, chunked/streamed array creation, view-based slicing, in-place operations, and streaming statistics, the memory footprint stays proportional to the chunk size rather than the full dataset size, while systematic profiling (nbytes, memory_profiler, cProfile) provides a repeatable way to diagnose and resolve overflow or performance issues.</w:t>
      </w:r>
    </w:p>
    <w:p w14:paraId="514A3B43">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86511A4">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bookmarkStart w:id="0" w:name="_GoBack"/>
      <w:bookmarkEnd w:id="0"/>
    </w:p>
    <w:p w14:paraId="5F04DCC0">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CALCULATION</w:t>
      </w:r>
    </w:p>
    <w:p w14:paraId="41CB5608">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22C83A0">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7"/>
        <w:tblW w:w="9411"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473"/>
        <w:gridCol w:w="1200"/>
        <w:gridCol w:w="1777"/>
        <w:gridCol w:w="1559"/>
        <w:gridCol w:w="1843"/>
        <w:gridCol w:w="1559"/>
      </w:tblGrid>
      <w:tr w14:paraId="42231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7028A766">
            <w:pPr>
              <w:pStyle w:val="3"/>
              <w:jc w:val="center"/>
              <w:rPr>
                <w:b/>
                <w:bCs/>
                <w:sz w:val="22"/>
                <w:szCs w:val="22"/>
              </w:rPr>
            </w:pPr>
            <w:r>
              <w:rPr>
                <w:b/>
                <w:bCs/>
                <w:sz w:val="22"/>
                <w:szCs w:val="22"/>
              </w:rPr>
              <w:t>Criteria</w:t>
            </w:r>
          </w:p>
        </w:tc>
        <w:tc>
          <w:tcPr>
            <w:tcW w:w="1200" w:type="dxa"/>
            <w:vAlign w:val="center"/>
          </w:tcPr>
          <w:p w14:paraId="29E7A669">
            <w:pPr>
              <w:pStyle w:val="3"/>
              <w:jc w:val="center"/>
              <w:rPr>
                <w:b/>
                <w:bCs/>
                <w:sz w:val="22"/>
                <w:szCs w:val="22"/>
              </w:rPr>
            </w:pPr>
            <w:r>
              <w:rPr>
                <w:b/>
                <w:bCs/>
                <w:sz w:val="22"/>
                <w:szCs w:val="22"/>
              </w:rPr>
              <w:t>Weightage</w:t>
            </w:r>
          </w:p>
        </w:tc>
        <w:tc>
          <w:tcPr>
            <w:tcW w:w="1777" w:type="dxa"/>
            <w:vAlign w:val="center"/>
          </w:tcPr>
          <w:p w14:paraId="3E9E2C49">
            <w:pPr>
              <w:pStyle w:val="3"/>
              <w:jc w:val="center"/>
              <w:rPr>
                <w:b/>
                <w:bCs/>
                <w:sz w:val="22"/>
                <w:szCs w:val="22"/>
              </w:rPr>
            </w:pPr>
            <w:r>
              <w:rPr>
                <w:b/>
                <w:bCs/>
                <w:sz w:val="22"/>
                <w:szCs w:val="22"/>
              </w:rPr>
              <w:t>Level 4 – Exemplary (5 Marks)</w:t>
            </w:r>
          </w:p>
        </w:tc>
        <w:tc>
          <w:tcPr>
            <w:tcW w:w="1559" w:type="dxa"/>
            <w:vAlign w:val="center"/>
          </w:tcPr>
          <w:p w14:paraId="19C36943">
            <w:pPr>
              <w:pStyle w:val="3"/>
              <w:jc w:val="center"/>
              <w:rPr>
                <w:b/>
                <w:bCs/>
                <w:sz w:val="22"/>
                <w:szCs w:val="22"/>
              </w:rPr>
            </w:pPr>
            <w:r>
              <w:rPr>
                <w:b/>
                <w:bCs/>
                <w:sz w:val="22"/>
                <w:szCs w:val="22"/>
              </w:rPr>
              <w:t>Level 3 – Proficient (4 Marks)</w:t>
            </w:r>
          </w:p>
        </w:tc>
        <w:tc>
          <w:tcPr>
            <w:tcW w:w="1843" w:type="dxa"/>
            <w:vAlign w:val="center"/>
          </w:tcPr>
          <w:p w14:paraId="45E817FD">
            <w:pPr>
              <w:pStyle w:val="3"/>
              <w:jc w:val="center"/>
              <w:rPr>
                <w:b/>
                <w:bCs/>
                <w:sz w:val="22"/>
                <w:szCs w:val="22"/>
              </w:rPr>
            </w:pPr>
            <w:r>
              <w:rPr>
                <w:b/>
                <w:bCs/>
                <w:sz w:val="22"/>
                <w:szCs w:val="22"/>
              </w:rPr>
              <w:t>Level 2 – Developing (2–3 Marks)</w:t>
            </w:r>
          </w:p>
        </w:tc>
        <w:tc>
          <w:tcPr>
            <w:tcW w:w="1559" w:type="dxa"/>
            <w:vAlign w:val="center"/>
          </w:tcPr>
          <w:p w14:paraId="40CEF6B0">
            <w:pPr>
              <w:pStyle w:val="3"/>
              <w:jc w:val="center"/>
              <w:rPr>
                <w:b/>
                <w:bCs/>
                <w:sz w:val="22"/>
                <w:szCs w:val="22"/>
              </w:rPr>
            </w:pPr>
            <w:r>
              <w:rPr>
                <w:b/>
                <w:bCs/>
                <w:sz w:val="22"/>
                <w:szCs w:val="22"/>
              </w:rPr>
              <w:t>Level 1 – Beginning (0–1 Mark)</w:t>
            </w:r>
          </w:p>
        </w:tc>
      </w:tr>
      <w:tr w14:paraId="63E46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563AE568">
            <w:pPr>
              <w:pStyle w:val="3"/>
              <w:jc w:val="both"/>
              <w:rPr>
                <w:sz w:val="22"/>
                <w:szCs w:val="22"/>
              </w:rPr>
            </w:pPr>
            <w:r>
              <w:rPr>
                <w:b/>
                <w:bCs/>
                <w:sz w:val="22"/>
                <w:szCs w:val="22"/>
              </w:rPr>
              <w:t>Conceptual Understanding</w:t>
            </w:r>
          </w:p>
        </w:tc>
        <w:tc>
          <w:tcPr>
            <w:tcW w:w="1200" w:type="dxa"/>
            <w:vAlign w:val="center"/>
          </w:tcPr>
          <w:p w14:paraId="3F3B3FF4">
            <w:pPr>
              <w:pStyle w:val="3"/>
              <w:jc w:val="center"/>
              <w:rPr>
                <w:b/>
                <w:bCs/>
                <w:sz w:val="22"/>
                <w:szCs w:val="22"/>
              </w:rPr>
            </w:pPr>
            <w:r>
              <w:rPr>
                <w:b/>
                <w:bCs/>
                <w:sz w:val="22"/>
                <w:szCs w:val="22"/>
              </w:rPr>
              <w:t>30</w:t>
            </w:r>
          </w:p>
        </w:tc>
        <w:tc>
          <w:tcPr>
            <w:tcW w:w="1777" w:type="dxa"/>
            <w:vAlign w:val="center"/>
          </w:tcPr>
          <w:p w14:paraId="6FC458C1">
            <w:pPr>
              <w:pStyle w:val="3"/>
              <w:jc w:val="both"/>
              <w:rPr>
                <w:sz w:val="22"/>
                <w:szCs w:val="22"/>
              </w:rPr>
            </w:pPr>
            <w:r>
              <w:rPr>
                <w:sz w:val="22"/>
                <w:szCs w:val="22"/>
              </w:rPr>
              <w:t>Demonstrates clear and complete understanding of the concept</w:t>
            </w:r>
          </w:p>
        </w:tc>
        <w:tc>
          <w:tcPr>
            <w:tcW w:w="1559" w:type="dxa"/>
            <w:vAlign w:val="center"/>
          </w:tcPr>
          <w:p w14:paraId="2C0C82A2">
            <w:pPr>
              <w:pStyle w:val="3"/>
              <w:jc w:val="both"/>
              <w:rPr>
                <w:sz w:val="22"/>
                <w:szCs w:val="22"/>
              </w:rPr>
            </w:pPr>
            <w:r>
              <w:rPr>
                <w:sz w:val="22"/>
                <w:szCs w:val="22"/>
              </w:rPr>
              <w:t>Good understanding with minor gaps</w:t>
            </w:r>
          </w:p>
        </w:tc>
        <w:tc>
          <w:tcPr>
            <w:tcW w:w="1843" w:type="dxa"/>
            <w:vAlign w:val="center"/>
          </w:tcPr>
          <w:p w14:paraId="71974671">
            <w:pPr>
              <w:pStyle w:val="3"/>
              <w:jc w:val="both"/>
              <w:rPr>
                <w:sz w:val="22"/>
                <w:szCs w:val="22"/>
              </w:rPr>
            </w:pPr>
            <w:r>
              <w:rPr>
                <w:sz w:val="22"/>
                <w:szCs w:val="22"/>
              </w:rPr>
              <w:t>Basic understanding with some misconceptions</w:t>
            </w:r>
          </w:p>
        </w:tc>
        <w:tc>
          <w:tcPr>
            <w:tcW w:w="1559" w:type="dxa"/>
            <w:vAlign w:val="center"/>
          </w:tcPr>
          <w:p w14:paraId="53EF26B5">
            <w:pPr>
              <w:pStyle w:val="3"/>
              <w:jc w:val="both"/>
              <w:rPr>
                <w:sz w:val="22"/>
                <w:szCs w:val="22"/>
              </w:rPr>
            </w:pPr>
            <w:r>
              <w:rPr>
                <w:sz w:val="22"/>
                <w:szCs w:val="22"/>
              </w:rPr>
              <w:t>Poor or incorrect understanding</w:t>
            </w:r>
          </w:p>
        </w:tc>
      </w:tr>
      <w:tr w14:paraId="276D8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01A408D6">
            <w:pPr>
              <w:pStyle w:val="3"/>
              <w:jc w:val="both"/>
              <w:rPr>
                <w:sz w:val="22"/>
                <w:szCs w:val="22"/>
              </w:rPr>
            </w:pPr>
            <w:r>
              <w:rPr>
                <w:b/>
                <w:bCs/>
                <w:sz w:val="22"/>
                <w:szCs w:val="22"/>
              </w:rPr>
              <w:t>Accuracy of Answer</w:t>
            </w:r>
          </w:p>
        </w:tc>
        <w:tc>
          <w:tcPr>
            <w:tcW w:w="1200" w:type="dxa"/>
            <w:vAlign w:val="center"/>
          </w:tcPr>
          <w:p w14:paraId="5780303D">
            <w:pPr>
              <w:pStyle w:val="3"/>
              <w:jc w:val="center"/>
              <w:rPr>
                <w:b/>
                <w:bCs/>
                <w:sz w:val="22"/>
                <w:szCs w:val="22"/>
              </w:rPr>
            </w:pPr>
            <w:r>
              <w:rPr>
                <w:b/>
                <w:bCs/>
                <w:sz w:val="22"/>
                <w:szCs w:val="22"/>
              </w:rPr>
              <w:t>25</w:t>
            </w:r>
          </w:p>
        </w:tc>
        <w:tc>
          <w:tcPr>
            <w:tcW w:w="1777" w:type="dxa"/>
            <w:vAlign w:val="center"/>
          </w:tcPr>
          <w:p w14:paraId="7D17B7E2">
            <w:pPr>
              <w:pStyle w:val="3"/>
              <w:jc w:val="both"/>
              <w:rPr>
                <w:sz w:val="22"/>
                <w:szCs w:val="22"/>
              </w:rPr>
            </w:pPr>
            <w:r>
              <w:rPr>
                <w:sz w:val="22"/>
                <w:szCs w:val="22"/>
              </w:rPr>
              <w:t>Completely correct answer with no errors</w:t>
            </w:r>
          </w:p>
        </w:tc>
        <w:tc>
          <w:tcPr>
            <w:tcW w:w="1559" w:type="dxa"/>
            <w:vAlign w:val="center"/>
          </w:tcPr>
          <w:p w14:paraId="5EC39A6D">
            <w:pPr>
              <w:pStyle w:val="3"/>
              <w:jc w:val="both"/>
              <w:rPr>
                <w:sz w:val="22"/>
                <w:szCs w:val="22"/>
              </w:rPr>
            </w:pPr>
            <w:r>
              <w:rPr>
                <w:sz w:val="22"/>
                <w:szCs w:val="22"/>
              </w:rPr>
              <w:t>Mostly correct with minor errors</w:t>
            </w:r>
          </w:p>
        </w:tc>
        <w:tc>
          <w:tcPr>
            <w:tcW w:w="1843" w:type="dxa"/>
            <w:vAlign w:val="center"/>
          </w:tcPr>
          <w:p w14:paraId="16B07DEC">
            <w:pPr>
              <w:pStyle w:val="3"/>
              <w:jc w:val="both"/>
              <w:rPr>
                <w:sz w:val="22"/>
                <w:szCs w:val="22"/>
              </w:rPr>
            </w:pPr>
            <w:r>
              <w:rPr>
                <w:sz w:val="22"/>
                <w:szCs w:val="22"/>
              </w:rPr>
              <w:t>Partially correct with noticeable errors</w:t>
            </w:r>
          </w:p>
        </w:tc>
        <w:tc>
          <w:tcPr>
            <w:tcW w:w="1559" w:type="dxa"/>
            <w:vAlign w:val="center"/>
          </w:tcPr>
          <w:p w14:paraId="08B3A71A">
            <w:pPr>
              <w:pStyle w:val="3"/>
              <w:jc w:val="both"/>
              <w:rPr>
                <w:sz w:val="22"/>
                <w:szCs w:val="22"/>
              </w:rPr>
            </w:pPr>
            <w:r>
              <w:rPr>
                <w:sz w:val="22"/>
                <w:szCs w:val="22"/>
              </w:rPr>
              <w:t>Incorrect or irrelevant answer</w:t>
            </w:r>
          </w:p>
        </w:tc>
      </w:tr>
      <w:tr w14:paraId="50269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42A58301">
            <w:pPr>
              <w:pStyle w:val="3"/>
              <w:jc w:val="both"/>
              <w:rPr>
                <w:sz w:val="22"/>
                <w:szCs w:val="22"/>
              </w:rPr>
            </w:pPr>
            <w:r>
              <w:rPr>
                <w:b/>
                <w:bCs/>
                <w:sz w:val="22"/>
                <w:szCs w:val="22"/>
              </w:rPr>
              <w:t>Application of Knowledge</w:t>
            </w:r>
          </w:p>
        </w:tc>
        <w:tc>
          <w:tcPr>
            <w:tcW w:w="1200" w:type="dxa"/>
            <w:vAlign w:val="center"/>
          </w:tcPr>
          <w:p w14:paraId="4BA00ABC">
            <w:pPr>
              <w:pStyle w:val="3"/>
              <w:jc w:val="center"/>
              <w:rPr>
                <w:b/>
                <w:bCs/>
                <w:sz w:val="22"/>
                <w:szCs w:val="22"/>
              </w:rPr>
            </w:pPr>
            <w:r>
              <w:rPr>
                <w:b/>
                <w:bCs/>
                <w:sz w:val="22"/>
                <w:szCs w:val="22"/>
              </w:rPr>
              <w:t>15</w:t>
            </w:r>
          </w:p>
        </w:tc>
        <w:tc>
          <w:tcPr>
            <w:tcW w:w="1777" w:type="dxa"/>
            <w:vAlign w:val="center"/>
          </w:tcPr>
          <w:p w14:paraId="630FE4AB">
            <w:pPr>
              <w:pStyle w:val="3"/>
              <w:jc w:val="both"/>
              <w:rPr>
                <w:sz w:val="22"/>
                <w:szCs w:val="22"/>
              </w:rPr>
            </w:pPr>
            <w:r>
              <w:rPr>
                <w:sz w:val="22"/>
                <w:szCs w:val="22"/>
              </w:rPr>
              <w:t>Correctly applies concepts to solve the question/problem</w:t>
            </w:r>
          </w:p>
        </w:tc>
        <w:tc>
          <w:tcPr>
            <w:tcW w:w="1559" w:type="dxa"/>
            <w:vAlign w:val="center"/>
          </w:tcPr>
          <w:p w14:paraId="11DF464E">
            <w:pPr>
              <w:pStyle w:val="3"/>
              <w:jc w:val="both"/>
              <w:rPr>
                <w:sz w:val="22"/>
                <w:szCs w:val="22"/>
              </w:rPr>
            </w:pPr>
            <w:r>
              <w:rPr>
                <w:sz w:val="22"/>
                <w:szCs w:val="22"/>
              </w:rPr>
              <w:t>Applies concepts with minor mistakes</w:t>
            </w:r>
          </w:p>
        </w:tc>
        <w:tc>
          <w:tcPr>
            <w:tcW w:w="1843" w:type="dxa"/>
            <w:vAlign w:val="center"/>
          </w:tcPr>
          <w:p w14:paraId="1E101B99">
            <w:pPr>
              <w:pStyle w:val="3"/>
              <w:jc w:val="both"/>
              <w:rPr>
                <w:sz w:val="22"/>
                <w:szCs w:val="22"/>
              </w:rPr>
            </w:pPr>
            <w:r>
              <w:rPr>
                <w:sz w:val="22"/>
                <w:szCs w:val="22"/>
              </w:rPr>
              <w:t>Limited or partially correct application</w:t>
            </w:r>
          </w:p>
        </w:tc>
        <w:tc>
          <w:tcPr>
            <w:tcW w:w="1559" w:type="dxa"/>
            <w:vAlign w:val="center"/>
          </w:tcPr>
          <w:p w14:paraId="25650838">
            <w:pPr>
              <w:pStyle w:val="3"/>
              <w:jc w:val="both"/>
              <w:rPr>
                <w:sz w:val="22"/>
                <w:szCs w:val="22"/>
              </w:rPr>
            </w:pPr>
            <w:r>
              <w:rPr>
                <w:sz w:val="22"/>
                <w:szCs w:val="22"/>
              </w:rPr>
              <w:t>No or incorrect application</w:t>
            </w:r>
          </w:p>
        </w:tc>
      </w:tr>
      <w:tr w14:paraId="04835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0A6CD79A">
            <w:pPr>
              <w:pStyle w:val="3"/>
              <w:jc w:val="both"/>
              <w:rPr>
                <w:sz w:val="22"/>
                <w:szCs w:val="22"/>
              </w:rPr>
            </w:pPr>
            <w:r>
              <w:rPr>
                <w:b/>
                <w:bCs/>
                <w:sz w:val="22"/>
                <w:szCs w:val="22"/>
              </w:rPr>
              <w:t>Completeness of Response</w:t>
            </w:r>
          </w:p>
        </w:tc>
        <w:tc>
          <w:tcPr>
            <w:tcW w:w="1200" w:type="dxa"/>
            <w:vAlign w:val="center"/>
          </w:tcPr>
          <w:p w14:paraId="6A478136">
            <w:pPr>
              <w:pStyle w:val="3"/>
              <w:jc w:val="center"/>
              <w:rPr>
                <w:b/>
                <w:bCs/>
                <w:sz w:val="22"/>
                <w:szCs w:val="22"/>
              </w:rPr>
            </w:pPr>
            <w:r>
              <w:rPr>
                <w:b/>
                <w:bCs/>
                <w:sz w:val="22"/>
                <w:szCs w:val="22"/>
              </w:rPr>
              <w:t>15</w:t>
            </w:r>
          </w:p>
        </w:tc>
        <w:tc>
          <w:tcPr>
            <w:tcW w:w="1777" w:type="dxa"/>
            <w:vAlign w:val="center"/>
          </w:tcPr>
          <w:p w14:paraId="1E2F7C11">
            <w:pPr>
              <w:pStyle w:val="3"/>
              <w:jc w:val="both"/>
              <w:rPr>
                <w:sz w:val="22"/>
                <w:szCs w:val="22"/>
              </w:rPr>
            </w:pPr>
            <w:r>
              <w:rPr>
                <w:sz w:val="22"/>
                <w:szCs w:val="22"/>
              </w:rPr>
              <w:t>Covers all required parts of the question</w:t>
            </w:r>
          </w:p>
        </w:tc>
        <w:tc>
          <w:tcPr>
            <w:tcW w:w="1559" w:type="dxa"/>
            <w:vAlign w:val="center"/>
          </w:tcPr>
          <w:p w14:paraId="32908368">
            <w:pPr>
              <w:pStyle w:val="3"/>
              <w:jc w:val="both"/>
              <w:rPr>
                <w:sz w:val="22"/>
                <w:szCs w:val="22"/>
              </w:rPr>
            </w:pPr>
            <w:r>
              <w:rPr>
                <w:sz w:val="22"/>
                <w:szCs w:val="22"/>
              </w:rPr>
              <w:t>Covers most parts with minor omissions</w:t>
            </w:r>
          </w:p>
        </w:tc>
        <w:tc>
          <w:tcPr>
            <w:tcW w:w="1843" w:type="dxa"/>
            <w:vAlign w:val="center"/>
          </w:tcPr>
          <w:p w14:paraId="28773586">
            <w:pPr>
              <w:pStyle w:val="3"/>
              <w:jc w:val="both"/>
              <w:rPr>
                <w:sz w:val="22"/>
                <w:szCs w:val="22"/>
              </w:rPr>
            </w:pPr>
            <w:r>
              <w:rPr>
                <w:sz w:val="22"/>
                <w:szCs w:val="22"/>
              </w:rPr>
              <w:t>Covers only some parts</w:t>
            </w:r>
          </w:p>
        </w:tc>
        <w:tc>
          <w:tcPr>
            <w:tcW w:w="1559" w:type="dxa"/>
            <w:vAlign w:val="center"/>
          </w:tcPr>
          <w:p w14:paraId="3AE257AF">
            <w:pPr>
              <w:pStyle w:val="3"/>
              <w:jc w:val="both"/>
              <w:rPr>
                <w:sz w:val="22"/>
                <w:szCs w:val="22"/>
              </w:rPr>
            </w:pPr>
            <w:r>
              <w:rPr>
                <w:sz w:val="22"/>
                <w:szCs w:val="22"/>
              </w:rPr>
              <w:t>Incomplete or missing response</w:t>
            </w:r>
          </w:p>
        </w:tc>
      </w:tr>
      <w:tr w14:paraId="059C0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3738D249">
            <w:pPr>
              <w:pStyle w:val="3"/>
              <w:jc w:val="both"/>
              <w:rPr>
                <w:sz w:val="22"/>
                <w:szCs w:val="22"/>
              </w:rPr>
            </w:pPr>
            <w:r>
              <w:rPr>
                <w:b/>
                <w:bCs/>
                <w:sz w:val="22"/>
                <w:szCs w:val="22"/>
              </w:rPr>
              <w:t>Clarity &amp; Presentation</w:t>
            </w:r>
          </w:p>
        </w:tc>
        <w:tc>
          <w:tcPr>
            <w:tcW w:w="1200" w:type="dxa"/>
            <w:vAlign w:val="center"/>
          </w:tcPr>
          <w:p w14:paraId="53A72DD9">
            <w:pPr>
              <w:pStyle w:val="3"/>
              <w:jc w:val="center"/>
              <w:rPr>
                <w:b/>
                <w:bCs/>
                <w:sz w:val="22"/>
                <w:szCs w:val="22"/>
              </w:rPr>
            </w:pPr>
            <w:r>
              <w:rPr>
                <w:b/>
                <w:bCs/>
                <w:sz w:val="22"/>
                <w:szCs w:val="22"/>
              </w:rPr>
              <w:t>15</w:t>
            </w:r>
          </w:p>
        </w:tc>
        <w:tc>
          <w:tcPr>
            <w:tcW w:w="1777" w:type="dxa"/>
            <w:vAlign w:val="center"/>
          </w:tcPr>
          <w:p w14:paraId="6335D406">
            <w:pPr>
              <w:pStyle w:val="3"/>
              <w:jc w:val="both"/>
              <w:rPr>
                <w:sz w:val="22"/>
                <w:szCs w:val="22"/>
              </w:rPr>
            </w:pPr>
            <w:r>
              <w:rPr>
                <w:sz w:val="22"/>
                <w:szCs w:val="22"/>
              </w:rPr>
              <w:t>Clear, concise, and well-organized answer</w:t>
            </w:r>
          </w:p>
        </w:tc>
        <w:tc>
          <w:tcPr>
            <w:tcW w:w="1559" w:type="dxa"/>
            <w:vAlign w:val="center"/>
          </w:tcPr>
          <w:p w14:paraId="752575F5">
            <w:pPr>
              <w:pStyle w:val="3"/>
              <w:jc w:val="both"/>
              <w:rPr>
                <w:sz w:val="22"/>
                <w:szCs w:val="22"/>
              </w:rPr>
            </w:pPr>
            <w:r>
              <w:rPr>
                <w:sz w:val="22"/>
                <w:szCs w:val="22"/>
              </w:rPr>
              <w:t>Understandable with minor issues</w:t>
            </w:r>
          </w:p>
        </w:tc>
        <w:tc>
          <w:tcPr>
            <w:tcW w:w="1843" w:type="dxa"/>
            <w:vAlign w:val="center"/>
          </w:tcPr>
          <w:p w14:paraId="1FA94AD1">
            <w:pPr>
              <w:pStyle w:val="3"/>
              <w:jc w:val="both"/>
              <w:rPr>
                <w:sz w:val="22"/>
                <w:szCs w:val="22"/>
              </w:rPr>
            </w:pPr>
            <w:r>
              <w:rPr>
                <w:sz w:val="22"/>
                <w:szCs w:val="22"/>
              </w:rPr>
              <w:t>Somewhat unclear or poorly structured</w:t>
            </w:r>
          </w:p>
        </w:tc>
        <w:tc>
          <w:tcPr>
            <w:tcW w:w="1559" w:type="dxa"/>
            <w:vAlign w:val="center"/>
          </w:tcPr>
          <w:p w14:paraId="4EB06E2A">
            <w:pPr>
              <w:pStyle w:val="3"/>
              <w:jc w:val="both"/>
              <w:rPr>
                <w:sz w:val="22"/>
                <w:szCs w:val="22"/>
              </w:rPr>
            </w:pPr>
            <w:r>
              <w:rPr>
                <w:sz w:val="22"/>
                <w:szCs w:val="22"/>
              </w:rPr>
              <w:t>Difficult to understand</w:t>
            </w:r>
          </w:p>
        </w:tc>
      </w:tr>
    </w:tbl>
    <w:p w14:paraId="3F0E614A">
      <w:pPr>
        <w:pStyle w:val="3"/>
        <w:jc w:val="both"/>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D2F9931-EC7D-4247-8F31-CAD8646693E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F354247-F5CF-408C-B6AC-398CF5742991}"/>
  </w:font>
  <w:font w:name="Wingdings">
    <w:panose1 w:val="05000000000000000000"/>
    <w:charset w:val="02"/>
    <w:family w:val="auto"/>
    <w:pitch w:val="default"/>
    <w:sig w:usb0="00000000" w:usb1="00000000" w:usb2="00000000" w:usb3="00000000" w:csb0="80000000" w:csb1="00000000"/>
    <w:embedRegular r:id="rId3" w:fontKey="{EC336D0D-F71E-4168-91AE-A7CD3C4CB9E9}"/>
  </w:font>
  <w:font w:name="Calibri">
    <w:panose1 w:val="020F0502020204030204"/>
    <w:charset w:val="00"/>
    <w:family w:val="swiss"/>
    <w:pitch w:val="default"/>
    <w:sig w:usb0="E4002EFF" w:usb1="C200247B" w:usb2="00000009" w:usb3="00000000" w:csb0="200001FF" w:csb1="00000000"/>
    <w:embedRegular r:id="rId4" w:fontKey="{E4ED0D28-4992-4020-A4BC-EA41270F1ED3}"/>
  </w:font>
  <w:font w:name="Tahoma">
    <w:panose1 w:val="020B0604030504040204"/>
    <w:charset w:val="00"/>
    <w:family w:val="swiss"/>
    <w:pitch w:val="default"/>
    <w:sig w:usb0="E1002EFF" w:usb1="C000605B" w:usb2="00000029" w:usb3="00000000" w:csb0="200101FF" w:csb1="20280000"/>
    <w:embedRegular r:id="rId5" w:fontKey="{2B603BDA-F49B-4FB8-B164-CE1DE74FF5F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TrueTypeFonts/>
  <w:documentProtection w:enforcement="0"/>
  <w:defaultTabStop w:val="720"/>
  <w:characterSpacingControl w:val="doNotCompress"/>
  <w:compat>
    <w:compatSetting w:name="compatibilityMode" w:uri="http://schemas.microsoft.com/office/word" w:val="12"/>
  </w:compat>
  <w:rsids>
    <w:rsidRoot w:val="00D02B1A"/>
    <w:rsid w:val="0070106A"/>
    <w:rsid w:val="0078583F"/>
    <w:rsid w:val="009C5125"/>
    <w:rsid w:val="00D02B1A"/>
    <w:rsid w:val="2BC667DC"/>
    <w:rsid w:val="627B34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3"/>
    <w:next w:val="3"/>
    <w:qFormat/>
    <w:uiPriority w:val="0"/>
    <w:pPr>
      <w:keepNext/>
      <w:keepLines/>
      <w:spacing w:before="400" w:after="120" w:line="276" w:lineRule="auto"/>
      <w:outlineLvl w:val="0"/>
    </w:pPr>
    <w:rPr>
      <w:rFonts w:ascii="Arial" w:hAnsi="Arial" w:eastAsia="Arial" w:cs="Arial"/>
      <w:sz w:val="40"/>
      <w:szCs w:val="40"/>
    </w:rPr>
  </w:style>
  <w:style w:type="paragraph" w:styleId="4">
    <w:name w:val="heading 2"/>
    <w:basedOn w:val="3"/>
    <w:next w:val="3"/>
    <w:qFormat/>
    <w:uiPriority w:val="0"/>
    <w:pPr>
      <w:keepNext/>
      <w:keepLines/>
      <w:spacing w:before="360" w:after="120" w:line="276" w:lineRule="auto"/>
      <w:outlineLvl w:val="1"/>
    </w:pPr>
    <w:rPr>
      <w:rFonts w:ascii="Arial" w:hAnsi="Arial" w:eastAsia="Arial" w:cs="Arial"/>
      <w:sz w:val="32"/>
      <w:szCs w:val="32"/>
    </w:rPr>
  </w:style>
  <w:style w:type="paragraph" w:styleId="5">
    <w:name w:val="heading 3"/>
    <w:basedOn w:val="3"/>
    <w:next w:val="3"/>
    <w:qFormat/>
    <w:uiPriority w:val="0"/>
    <w:pPr>
      <w:keepNext/>
      <w:keepLines/>
      <w:spacing w:before="320" w:after="80" w:line="276" w:lineRule="auto"/>
      <w:outlineLvl w:val="2"/>
    </w:pPr>
    <w:rPr>
      <w:rFonts w:ascii="Arial" w:hAnsi="Arial" w:eastAsia="Arial" w:cs="Arial"/>
      <w:color w:val="434343"/>
      <w:sz w:val="28"/>
      <w:szCs w:val="28"/>
    </w:rPr>
  </w:style>
  <w:style w:type="paragraph" w:styleId="6">
    <w:name w:val="heading 4"/>
    <w:basedOn w:val="3"/>
    <w:next w:val="3"/>
    <w:qFormat/>
    <w:uiPriority w:val="0"/>
    <w:pPr>
      <w:keepNext/>
      <w:keepLines/>
      <w:spacing w:before="280" w:after="80" w:line="276" w:lineRule="auto"/>
      <w:outlineLvl w:val="3"/>
    </w:pPr>
    <w:rPr>
      <w:rFonts w:ascii="Arial" w:hAnsi="Arial" w:eastAsia="Arial" w:cs="Arial"/>
      <w:color w:val="666666"/>
    </w:rPr>
  </w:style>
  <w:style w:type="paragraph" w:styleId="7">
    <w:name w:val="heading 5"/>
    <w:basedOn w:val="3"/>
    <w:next w:val="3"/>
    <w:qFormat/>
    <w:uiPriority w:val="0"/>
    <w:pPr>
      <w:keepNext/>
      <w:keepLines/>
      <w:spacing w:before="240" w:after="80" w:line="276" w:lineRule="auto"/>
      <w:outlineLvl w:val="4"/>
    </w:pPr>
    <w:rPr>
      <w:rFonts w:ascii="Arial" w:hAnsi="Arial" w:eastAsia="Arial" w:cs="Arial"/>
      <w:color w:val="666666"/>
      <w:sz w:val="22"/>
      <w:szCs w:val="22"/>
    </w:rPr>
  </w:style>
  <w:style w:type="paragraph" w:styleId="8">
    <w:name w:val="heading 6"/>
    <w:basedOn w:val="3"/>
    <w:next w:val="3"/>
    <w:qFormat/>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
    <w:qFormat/>
    <w:uiPriority w:val="0"/>
    <w:rPr>
      <w:rFonts w:ascii="Times New Roman" w:hAnsi="Times New Roman" w:eastAsia="Times New Roman" w:cs="Times New Roman"/>
      <w:sz w:val="24"/>
      <w:szCs w:val="24"/>
      <w:lang w:val="en-IN" w:eastAsia="en-GB" w:bidi="ar-SA"/>
    </w:rPr>
  </w:style>
  <w:style w:type="paragraph" w:styleId="11">
    <w:name w:val="Balloon Text"/>
    <w:basedOn w:val="1"/>
    <w:link w:val="18"/>
    <w:semiHidden/>
    <w:unhideWhenUsed/>
    <w:qFormat/>
    <w:uiPriority w:val="99"/>
    <w:rPr>
      <w:rFonts w:ascii="Tahoma" w:hAnsi="Tahoma" w:cs="Tahoma"/>
      <w:sz w:val="16"/>
      <w:szCs w:val="16"/>
    </w:rPr>
  </w:style>
  <w:style w:type="character" w:styleId="12">
    <w:name w:val="Strong"/>
    <w:basedOn w:val="9"/>
    <w:qFormat/>
    <w:uiPriority w:val="22"/>
    <w:rPr>
      <w:b/>
      <w:bCs/>
    </w:rPr>
  </w:style>
  <w:style w:type="paragraph" w:styleId="13">
    <w:name w:val="Subtitle"/>
    <w:basedOn w:val="3"/>
    <w:next w:val="3"/>
    <w:qFormat/>
    <w:uiPriority w:val="0"/>
    <w:pPr>
      <w:keepNext/>
      <w:keepLines/>
      <w:spacing w:after="320" w:line="276" w:lineRule="auto"/>
    </w:pPr>
    <w:rPr>
      <w:rFonts w:ascii="Arial" w:hAnsi="Arial" w:eastAsia="Arial" w:cs="Arial"/>
      <w:color w:val="666666"/>
      <w:sz w:val="30"/>
      <w:szCs w:val="30"/>
    </w:rPr>
  </w:style>
  <w:style w:type="table" w:styleId="14">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3"/>
    <w:next w:val="3"/>
    <w:qFormat/>
    <w:uiPriority w:val="0"/>
    <w:pPr>
      <w:keepNext/>
      <w:keepLines/>
      <w:spacing w:after="60" w:line="276" w:lineRule="auto"/>
    </w:pPr>
    <w:rPr>
      <w:rFonts w:ascii="Arial" w:hAnsi="Arial" w:eastAsia="Arial" w:cs="Arial"/>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3"/>
    <w:basedOn w:val="16"/>
    <w:qFormat/>
    <w:uiPriority w:val="0"/>
    <w:tblPr>
      <w:tblCellMar>
        <w:top w:w="15" w:type="dxa"/>
        <w:left w:w="15" w:type="dxa"/>
        <w:bottom w:w="15" w:type="dxa"/>
        <w:right w:w="15" w:type="dxa"/>
      </w:tblCellMar>
    </w:tblPr>
  </w:style>
  <w:style w:type="character" w:customStyle="1" w:styleId="18">
    <w:name w:val="Balloon Text Char"/>
    <w:basedOn w:val="9"/>
    <w:link w:val="11"/>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MNoxuG8/W0JnmrNwCpSLK2adxg==">CgMxLjA4AHIhMVRJQWxaQmVpRTZvWnBoZk9sOEI0WXFwLUc2ZHJrNldQ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507</Words>
  <Characters>2975</Characters>
  <Lines>61</Lines>
  <Paragraphs>17</Paragraphs>
  <TotalTime>1</TotalTime>
  <ScaleCrop>false</ScaleCrop>
  <LinksUpToDate>false</LinksUpToDate>
  <CharactersWithSpaces>3509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2026-04-10T17:00:00Z</dcterms:created>
  <dc:creator>vivek balaji</dc:creator>
  <cp:lastModifiedBy>Check it</cp:lastModifiedBy>
  <dcterms:modified xsi:type="dcterms:W3CDTF">2026-06-22T09:45:35Z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619FBD3722784AB784466DA09A663A32_12</vt:lpwstr>
  </property>
</Properties>
</file>