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B5435" w14:textId="4C3F1847" w:rsidR="008E1F0D" w:rsidRPr="00410FBC" w:rsidRDefault="00410FBC" w:rsidP="00410FBC">
      <w:pPr>
        <w:jc w:val="center"/>
        <w:rPr>
          <w:rFonts w:ascii="Calibri" w:hAnsi="Calibri" w:cs="Calibri"/>
          <w:b/>
          <w:bCs/>
          <w:sz w:val="40"/>
          <w:szCs w:val="40"/>
          <w:u w:val="double"/>
        </w:rPr>
      </w:pPr>
      <w:r>
        <w:rPr>
          <w:rFonts w:ascii="Calibri" w:hAnsi="Calibri" w:cs="Calibri"/>
          <w:b/>
          <w:bCs/>
          <w:sz w:val="40"/>
          <w:szCs w:val="40"/>
          <w:u w:val="double"/>
        </w:rPr>
        <w:t>ATMs (AUTOMATED TELLER MACHINES)</w:t>
      </w:r>
    </w:p>
    <w:p w14:paraId="6D9A4E7E" w14:textId="1A71E0B0"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Overview</w:t>
      </w:r>
      <w:r w:rsidR="00410FBC">
        <w:rPr>
          <w:rFonts w:ascii="Calibri" w:hAnsi="Calibri" w:cs="Calibri"/>
          <w:b/>
          <w:bCs/>
          <w:sz w:val="32"/>
          <w:szCs w:val="32"/>
          <w:u w:val="dash"/>
        </w:rPr>
        <w:t>:</w:t>
      </w:r>
    </w:p>
    <w:p w14:paraId="53C21E6D" w14:textId="41836287" w:rsidR="008E1F0D" w:rsidRPr="00410FBC" w:rsidRDefault="00410FBC" w:rsidP="008E1F0D">
      <w:pPr>
        <w:rPr>
          <w:rFonts w:ascii="Calibri" w:hAnsi="Calibri" w:cs="Calibri"/>
          <w:sz w:val="28"/>
          <w:szCs w:val="28"/>
        </w:rPr>
      </w:pPr>
      <w:r>
        <w:rPr>
          <w:rFonts w:ascii="Calibri" w:hAnsi="Calibri" w:cs="Calibri"/>
          <w:sz w:val="28"/>
          <w:szCs w:val="28"/>
        </w:rPr>
        <w:tab/>
      </w:r>
      <w:r w:rsidR="008E1F0D" w:rsidRPr="00410FBC">
        <w:rPr>
          <w:rFonts w:ascii="Calibri" w:hAnsi="Calibri" w:cs="Calibri"/>
          <w:sz w:val="28"/>
          <w:szCs w:val="28"/>
        </w:rPr>
        <w:t>ATMs have become an integral part of the banking infrastructure in the United States, providing customers with convenient access to their bank accounts for a variety of transactions. As of the latest data, there are over 400,000 ATMs across the U.S. These machines are connected through various networks that facilitate the processing of transactions.</w:t>
      </w:r>
    </w:p>
    <w:p w14:paraId="59160FBE" w14:textId="77777777" w:rsidR="008E1F0D" w:rsidRPr="00410FBC" w:rsidRDefault="008E1F0D" w:rsidP="008E1F0D">
      <w:pPr>
        <w:rPr>
          <w:rFonts w:ascii="Calibri" w:hAnsi="Calibri" w:cs="Calibri"/>
          <w:sz w:val="28"/>
          <w:szCs w:val="28"/>
        </w:rPr>
      </w:pPr>
    </w:p>
    <w:p w14:paraId="3E66C530" w14:textId="1DC58D91"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Major ATM Networks</w:t>
      </w:r>
      <w:r w:rsidR="00410FBC">
        <w:rPr>
          <w:rFonts w:ascii="Calibri" w:hAnsi="Calibri" w:cs="Calibri"/>
          <w:b/>
          <w:bCs/>
          <w:sz w:val="32"/>
          <w:szCs w:val="32"/>
          <w:u w:val="dash"/>
        </w:rPr>
        <w:t>:</w:t>
      </w:r>
    </w:p>
    <w:p w14:paraId="07A7A220" w14:textId="4ABFFEE1" w:rsidR="008E1F0D" w:rsidRPr="00410FBC" w:rsidRDefault="008E1F0D" w:rsidP="008E1F0D">
      <w:pPr>
        <w:rPr>
          <w:rFonts w:ascii="Calibri" w:hAnsi="Calibri" w:cs="Calibri"/>
          <w:sz w:val="28"/>
          <w:szCs w:val="28"/>
        </w:rPr>
      </w:pPr>
      <w:r w:rsidRPr="00410FBC">
        <w:rPr>
          <w:rFonts w:ascii="Calibri" w:hAnsi="Calibri" w:cs="Calibri"/>
          <w:b/>
          <w:bCs/>
          <w:sz w:val="28"/>
          <w:szCs w:val="28"/>
        </w:rPr>
        <w:t>1. Interbank Networks:</w:t>
      </w:r>
      <w:r w:rsidRPr="00410FBC">
        <w:rPr>
          <w:rFonts w:ascii="Calibri" w:hAnsi="Calibri" w:cs="Calibri"/>
          <w:sz w:val="28"/>
          <w:szCs w:val="28"/>
        </w:rPr>
        <w:t xml:space="preserve"> These are networks that allow customers to use ATMs from different banks. Major interbank networks in the U.S. include:</w:t>
      </w:r>
    </w:p>
    <w:p w14:paraId="45035761" w14:textId="550923BF" w:rsidR="008E1F0D" w:rsidRPr="00410FBC" w:rsidRDefault="008E1F0D" w:rsidP="008E1F0D">
      <w:pPr>
        <w:rPr>
          <w:rFonts w:ascii="Calibri" w:hAnsi="Calibri" w:cs="Calibri"/>
          <w:sz w:val="28"/>
          <w:szCs w:val="28"/>
        </w:rPr>
      </w:pPr>
      <w:r w:rsidRPr="00410FBC">
        <w:rPr>
          <w:rFonts w:ascii="Calibri" w:hAnsi="Calibri" w:cs="Calibri"/>
          <w:sz w:val="28"/>
          <w:szCs w:val="28"/>
        </w:rPr>
        <w:t xml:space="preserve">    </w:t>
      </w:r>
      <w:r w:rsidRPr="00410FBC">
        <w:rPr>
          <w:rFonts w:ascii="Calibri" w:hAnsi="Calibri" w:cs="Calibri"/>
          <w:b/>
          <w:bCs/>
          <w:sz w:val="28"/>
          <w:szCs w:val="28"/>
        </w:rPr>
        <w:t>- STAR Network:</w:t>
      </w:r>
      <w:r w:rsidRPr="00410FBC">
        <w:rPr>
          <w:rFonts w:ascii="Calibri" w:hAnsi="Calibri" w:cs="Calibri"/>
          <w:sz w:val="28"/>
          <w:szCs w:val="28"/>
        </w:rPr>
        <w:t xml:space="preserve"> Operated by First Data, this network connects millions of ATMs and point-of-sale terminals.</w:t>
      </w:r>
    </w:p>
    <w:p w14:paraId="2C3BEF18" w14:textId="454782E4" w:rsidR="008E1F0D" w:rsidRPr="00410FBC" w:rsidRDefault="008E1F0D" w:rsidP="008E1F0D">
      <w:pPr>
        <w:rPr>
          <w:rFonts w:ascii="Calibri" w:hAnsi="Calibri" w:cs="Calibri"/>
          <w:sz w:val="28"/>
          <w:szCs w:val="28"/>
        </w:rPr>
      </w:pPr>
      <w:r w:rsidRPr="00410FBC">
        <w:rPr>
          <w:rFonts w:ascii="Calibri" w:hAnsi="Calibri" w:cs="Calibri"/>
          <w:sz w:val="28"/>
          <w:szCs w:val="28"/>
        </w:rPr>
        <w:t xml:space="preserve">    </w:t>
      </w:r>
      <w:r w:rsidRPr="00410FBC">
        <w:rPr>
          <w:rFonts w:ascii="Calibri" w:hAnsi="Calibri" w:cs="Calibri"/>
          <w:b/>
          <w:bCs/>
          <w:sz w:val="28"/>
          <w:szCs w:val="28"/>
        </w:rPr>
        <w:t>- Cirrus Network:</w:t>
      </w:r>
      <w:r w:rsidRPr="00410FBC">
        <w:rPr>
          <w:rFonts w:ascii="Calibri" w:hAnsi="Calibri" w:cs="Calibri"/>
          <w:sz w:val="28"/>
          <w:szCs w:val="28"/>
        </w:rPr>
        <w:t xml:space="preserve"> Managed by Mastercard, Cirrus connects ATMs globally, allowing for international access to funds.</w:t>
      </w:r>
    </w:p>
    <w:p w14:paraId="125030CE" w14:textId="255667C2" w:rsidR="008E1F0D" w:rsidRPr="00410FBC" w:rsidRDefault="008E1F0D" w:rsidP="008E1F0D">
      <w:pPr>
        <w:rPr>
          <w:rFonts w:ascii="Calibri" w:hAnsi="Calibri" w:cs="Calibri"/>
          <w:sz w:val="28"/>
          <w:szCs w:val="28"/>
        </w:rPr>
      </w:pPr>
      <w:r w:rsidRPr="00410FBC">
        <w:rPr>
          <w:rFonts w:ascii="Calibri" w:hAnsi="Calibri" w:cs="Calibri"/>
          <w:b/>
          <w:bCs/>
          <w:sz w:val="28"/>
          <w:szCs w:val="28"/>
        </w:rPr>
        <w:t xml:space="preserve">    - </w:t>
      </w:r>
      <w:proofErr w:type="gramStart"/>
      <w:r w:rsidRPr="00410FBC">
        <w:rPr>
          <w:rFonts w:ascii="Calibri" w:hAnsi="Calibri" w:cs="Calibri"/>
          <w:b/>
          <w:bCs/>
          <w:sz w:val="28"/>
          <w:szCs w:val="28"/>
        </w:rPr>
        <w:t>Plus</w:t>
      </w:r>
      <w:proofErr w:type="gramEnd"/>
      <w:r w:rsidRPr="00410FBC">
        <w:rPr>
          <w:rFonts w:ascii="Calibri" w:hAnsi="Calibri" w:cs="Calibri"/>
          <w:b/>
          <w:bCs/>
          <w:sz w:val="28"/>
          <w:szCs w:val="28"/>
        </w:rPr>
        <w:t xml:space="preserve"> Network:</w:t>
      </w:r>
      <w:r w:rsidRPr="00410FBC">
        <w:rPr>
          <w:rFonts w:ascii="Calibri" w:hAnsi="Calibri" w:cs="Calibri"/>
          <w:sz w:val="28"/>
          <w:szCs w:val="28"/>
        </w:rPr>
        <w:t xml:space="preserve"> Operated by Visa, Plus provides access to ATMs worldwide.</w:t>
      </w:r>
    </w:p>
    <w:p w14:paraId="296D1472" w14:textId="2454E616" w:rsidR="008E1F0D" w:rsidRPr="00410FBC" w:rsidRDefault="008E1F0D" w:rsidP="008E1F0D">
      <w:pPr>
        <w:rPr>
          <w:rFonts w:ascii="Calibri" w:hAnsi="Calibri" w:cs="Calibri"/>
          <w:sz w:val="28"/>
          <w:szCs w:val="28"/>
        </w:rPr>
      </w:pPr>
      <w:r w:rsidRPr="00410FBC">
        <w:rPr>
          <w:rFonts w:ascii="Calibri" w:hAnsi="Calibri" w:cs="Calibri"/>
          <w:b/>
          <w:bCs/>
          <w:sz w:val="28"/>
          <w:szCs w:val="28"/>
        </w:rPr>
        <w:t xml:space="preserve">    - NYCE:</w:t>
      </w:r>
      <w:r w:rsidRPr="00410FBC">
        <w:rPr>
          <w:rFonts w:ascii="Calibri" w:hAnsi="Calibri" w:cs="Calibri"/>
          <w:sz w:val="28"/>
          <w:szCs w:val="28"/>
        </w:rPr>
        <w:t xml:space="preserve"> A domestic network that connects ATMs and point-of-sale terminals across the U.S.</w:t>
      </w:r>
    </w:p>
    <w:p w14:paraId="58B62970" w14:textId="77777777" w:rsidR="008E1F0D" w:rsidRPr="00410FBC" w:rsidRDefault="008E1F0D" w:rsidP="008E1F0D">
      <w:pPr>
        <w:rPr>
          <w:rFonts w:ascii="Calibri" w:hAnsi="Calibri" w:cs="Calibri"/>
          <w:sz w:val="28"/>
          <w:szCs w:val="28"/>
        </w:rPr>
      </w:pPr>
    </w:p>
    <w:p w14:paraId="5F60873A" w14:textId="1FAEF5B7" w:rsidR="008E1F0D" w:rsidRPr="00410FBC" w:rsidRDefault="008E1F0D" w:rsidP="008E1F0D">
      <w:pPr>
        <w:rPr>
          <w:rFonts w:ascii="Calibri" w:hAnsi="Calibri" w:cs="Calibri"/>
          <w:sz w:val="28"/>
          <w:szCs w:val="28"/>
        </w:rPr>
      </w:pPr>
      <w:r w:rsidRPr="00410FBC">
        <w:rPr>
          <w:rFonts w:ascii="Calibri" w:hAnsi="Calibri" w:cs="Calibri"/>
          <w:b/>
          <w:bCs/>
          <w:sz w:val="28"/>
          <w:szCs w:val="28"/>
        </w:rPr>
        <w:t>2. Proprietary Networks:</w:t>
      </w:r>
      <w:r w:rsidRPr="00410FBC">
        <w:rPr>
          <w:rFonts w:ascii="Calibri" w:hAnsi="Calibri" w:cs="Calibri"/>
          <w:sz w:val="28"/>
          <w:szCs w:val="28"/>
        </w:rPr>
        <w:t xml:space="preserve"> Some banks operate their own ATM networks, providing fee-free access for their customers. Examples include:</w:t>
      </w:r>
    </w:p>
    <w:p w14:paraId="1530983C" w14:textId="44FCD8E6" w:rsidR="008E1F0D" w:rsidRPr="00410FBC" w:rsidRDefault="008E1F0D" w:rsidP="008E1F0D">
      <w:pPr>
        <w:rPr>
          <w:rFonts w:ascii="Calibri" w:hAnsi="Calibri" w:cs="Calibri"/>
          <w:sz w:val="28"/>
          <w:szCs w:val="28"/>
        </w:rPr>
      </w:pPr>
      <w:r w:rsidRPr="00410FBC">
        <w:rPr>
          <w:rFonts w:ascii="Calibri" w:hAnsi="Calibri" w:cs="Calibri"/>
          <w:sz w:val="28"/>
          <w:szCs w:val="28"/>
        </w:rPr>
        <w:t xml:space="preserve">    </w:t>
      </w:r>
      <w:r w:rsidRPr="00410FBC">
        <w:rPr>
          <w:rFonts w:ascii="Calibri" w:hAnsi="Calibri" w:cs="Calibri"/>
          <w:b/>
          <w:bCs/>
          <w:sz w:val="28"/>
          <w:szCs w:val="28"/>
        </w:rPr>
        <w:t>- Bank of America:</w:t>
      </w:r>
      <w:r w:rsidRPr="00410FBC">
        <w:rPr>
          <w:rFonts w:ascii="Calibri" w:hAnsi="Calibri" w:cs="Calibri"/>
          <w:sz w:val="28"/>
          <w:szCs w:val="28"/>
        </w:rPr>
        <w:t xml:space="preserve"> One of the largest ATM networks in the U.S. with over 16,000 ATMs.</w:t>
      </w:r>
    </w:p>
    <w:p w14:paraId="044CF950" w14:textId="7EA3811F" w:rsidR="008E1F0D" w:rsidRPr="00410FBC" w:rsidRDefault="008E1F0D" w:rsidP="008E1F0D">
      <w:pPr>
        <w:rPr>
          <w:rFonts w:ascii="Calibri" w:hAnsi="Calibri" w:cs="Calibri"/>
          <w:sz w:val="28"/>
          <w:szCs w:val="28"/>
        </w:rPr>
      </w:pPr>
      <w:r w:rsidRPr="00410FBC">
        <w:rPr>
          <w:rFonts w:ascii="Calibri" w:hAnsi="Calibri" w:cs="Calibri"/>
          <w:b/>
          <w:bCs/>
          <w:sz w:val="28"/>
          <w:szCs w:val="28"/>
        </w:rPr>
        <w:t xml:space="preserve">    - Chase:</w:t>
      </w:r>
      <w:r w:rsidRPr="00410FBC">
        <w:rPr>
          <w:rFonts w:ascii="Calibri" w:hAnsi="Calibri" w:cs="Calibri"/>
          <w:sz w:val="28"/>
          <w:szCs w:val="28"/>
        </w:rPr>
        <w:t xml:space="preserve"> Operates over 16,000 ATMs across the country.</w:t>
      </w:r>
    </w:p>
    <w:p w14:paraId="1805186E" w14:textId="6F61467B" w:rsidR="008E1F0D" w:rsidRPr="00410FBC" w:rsidRDefault="008E1F0D" w:rsidP="008E1F0D">
      <w:pPr>
        <w:rPr>
          <w:rFonts w:ascii="Calibri" w:hAnsi="Calibri" w:cs="Calibri"/>
          <w:sz w:val="28"/>
          <w:szCs w:val="28"/>
        </w:rPr>
      </w:pPr>
      <w:r w:rsidRPr="00410FBC">
        <w:rPr>
          <w:rFonts w:ascii="Calibri" w:hAnsi="Calibri" w:cs="Calibri"/>
          <w:b/>
          <w:bCs/>
          <w:sz w:val="28"/>
          <w:szCs w:val="28"/>
        </w:rPr>
        <w:t xml:space="preserve">    - Wells Fargo:</w:t>
      </w:r>
      <w:r w:rsidRPr="00410FBC">
        <w:rPr>
          <w:rFonts w:ascii="Calibri" w:hAnsi="Calibri" w:cs="Calibri"/>
          <w:sz w:val="28"/>
          <w:szCs w:val="28"/>
        </w:rPr>
        <w:t xml:space="preserve"> Manages approximately 13,000 ATMs nationwide.</w:t>
      </w:r>
    </w:p>
    <w:p w14:paraId="1686E771" w14:textId="77777777" w:rsidR="008E1F0D" w:rsidRPr="00410FBC" w:rsidRDefault="008E1F0D" w:rsidP="008E1F0D">
      <w:pPr>
        <w:rPr>
          <w:rFonts w:ascii="Calibri" w:hAnsi="Calibri" w:cs="Calibri"/>
          <w:sz w:val="28"/>
          <w:szCs w:val="28"/>
        </w:rPr>
      </w:pPr>
    </w:p>
    <w:p w14:paraId="5069855C" w14:textId="59C9511C"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Key Features and Services</w:t>
      </w:r>
      <w:r w:rsidR="00410FBC">
        <w:rPr>
          <w:rFonts w:ascii="Calibri" w:hAnsi="Calibri" w:cs="Calibri"/>
          <w:b/>
          <w:bCs/>
          <w:sz w:val="32"/>
          <w:szCs w:val="32"/>
          <w:u w:val="dash"/>
        </w:rPr>
        <w:t>:</w:t>
      </w:r>
    </w:p>
    <w:p w14:paraId="7B2DF3CF" w14:textId="1A164F04" w:rsidR="008E1F0D" w:rsidRPr="00410FBC" w:rsidRDefault="008E1F0D" w:rsidP="008E1F0D">
      <w:pPr>
        <w:rPr>
          <w:rFonts w:ascii="Calibri" w:hAnsi="Calibri" w:cs="Calibri"/>
          <w:sz w:val="28"/>
          <w:szCs w:val="28"/>
        </w:rPr>
      </w:pPr>
      <w:r w:rsidRPr="00410FBC">
        <w:rPr>
          <w:rFonts w:ascii="Calibri" w:hAnsi="Calibri" w:cs="Calibri"/>
          <w:b/>
          <w:bCs/>
          <w:sz w:val="28"/>
          <w:szCs w:val="28"/>
        </w:rPr>
        <w:t>- Cash Withdrawals:</w:t>
      </w:r>
      <w:r w:rsidRPr="00410FBC">
        <w:rPr>
          <w:rFonts w:ascii="Calibri" w:hAnsi="Calibri" w:cs="Calibri"/>
          <w:sz w:val="28"/>
          <w:szCs w:val="28"/>
        </w:rPr>
        <w:t xml:space="preserve"> The primary function of ATMs, allowing customers to withdraw cash from their accounts.</w:t>
      </w:r>
    </w:p>
    <w:p w14:paraId="2CEF40CA" w14:textId="4EA844AD" w:rsidR="008E1F0D" w:rsidRPr="00410FBC" w:rsidRDefault="008E1F0D" w:rsidP="008E1F0D">
      <w:pPr>
        <w:rPr>
          <w:rFonts w:ascii="Calibri" w:hAnsi="Calibri" w:cs="Calibri"/>
          <w:sz w:val="28"/>
          <w:szCs w:val="28"/>
        </w:rPr>
      </w:pPr>
      <w:r w:rsidRPr="00410FBC">
        <w:rPr>
          <w:rFonts w:ascii="Calibri" w:hAnsi="Calibri" w:cs="Calibri"/>
          <w:b/>
          <w:bCs/>
          <w:sz w:val="28"/>
          <w:szCs w:val="28"/>
        </w:rPr>
        <w:lastRenderedPageBreak/>
        <w:t>- Deposits:</w:t>
      </w:r>
      <w:r w:rsidRPr="00410FBC">
        <w:rPr>
          <w:rFonts w:ascii="Calibri" w:hAnsi="Calibri" w:cs="Calibri"/>
          <w:sz w:val="28"/>
          <w:szCs w:val="28"/>
        </w:rPr>
        <w:t xml:space="preserve"> Many ATMs accept cash and check deposits, crediting accounts instantly or within a short period.</w:t>
      </w:r>
    </w:p>
    <w:p w14:paraId="71955122" w14:textId="7362730E" w:rsidR="008E1F0D" w:rsidRPr="00410FBC" w:rsidRDefault="008E1F0D" w:rsidP="008E1F0D">
      <w:pPr>
        <w:rPr>
          <w:rFonts w:ascii="Calibri" w:hAnsi="Calibri" w:cs="Calibri"/>
          <w:sz w:val="28"/>
          <w:szCs w:val="28"/>
        </w:rPr>
      </w:pPr>
      <w:r w:rsidRPr="00410FBC">
        <w:rPr>
          <w:rFonts w:ascii="Calibri" w:hAnsi="Calibri" w:cs="Calibri"/>
          <w:b/>
          <w:bCs/>
          <w:sz w:val="28"/>
          <w:szCs w:val="28"/>
        </w:rPr>
        <w:t>- Balance Inquiries:</w:t>
      </w:r>
      <w:r w:rsidRPr="00410FBC">
        <w:rPr>
          <w:rFonts w:ascii="Calibri" w:hAnsi="Calibri" w:cs="Calibri"/>
          <w:sz w:val="28"/>
          <w:szCs w:val="28"/>
        </w:rPr>
        <w:t xml:space="preserve"> Customers can check their account balances.</w:t>
      </w:r>
    </w:p>
    <w:p w14:paraId="085677B2" w14:textId="3D1C3B11" w:rsidR="008E1F0D" w:rsidRPr="00410FBC" w:rsidRDefault="008E1F0D" w:rsidP="008E1F0D">
      <w:pPr>
        <w:rPr>
          <w:rFonts w:ascii="Calibri" w:hAnsi="Calibri" w:cs="Calibri"/>
          <w:sz w:val="28"/>
          <w:szCs w:val="28"/>
        </w:rPr>
      </w:pPr>
      <w:r w:rsidRPr="00410FBC">
        <w:rPr>
          <w:rFonts w:ascii="Calibri" w:hAnsi="Calibri" w:cs="Calibri"/>
          <w:b/>
          <w:bCs/>
          <w:sz w:val="28"/>
          <w:szCs w:val="28"/>
        </w:rPr>
        <w:t>- Transfers:</w:t>
      </w:r>
      <w:r w:rsidRPr="00410FBC">
        <w:rPr>
          <w:rFonts w:ascii="Calibri" w:hAnsi="Calibri" w:cs="Calibri"/>
          <w:sz w:val="28"/>
          <w:szCs w:val="28"/>
        </w:rPr>
        <w:t xml:space="preserve"> Funds can be transferred between accounts.</w:t>
      </w:r>
    </w:p>
    <w:p w14:paraId="783AA254" w14:textId="10E1A7DC" w:rsidR="008E1F0D" w:rsidRPr="00410FBC" w:rsidRDefault="008E1F0D" w:rsidP="008E1F0D">
      <w:pPr>
        <w:rPr>
          <w:rFonts w:ascii="Calibri" w:hAnsi="Calibri" w:cs="Calibri"/>
          <w:sz w:val="28"/>
          <w:szCs w:val="28"/>
        </w:rPr>
      </w:pPr>
      <w:r w:rsidRPr="00410FBC">
        <w:rPr>
          <w:rFonts w:ascii="Calibri" w:hAnsi="Calibri" w:cs="Calibri"/>
          <w:b/>
          <w:bCs/>
          <w:sz w:val="28"/>
          <w:szCs w:val="28"/>
        </w:rPr>
        <w:t>- Bill Payments:</w:t>
      </w:r>
      <w:r w:rsidRPr="00410FBC">
        <w:rPr>
          <w:rFonts w:ascii="Calibri" w:hAnsi="Calibri" w:cs="Calibri"/>
          <w:sz w:val="28"/>
          <w:szCs w:val="28"/>
        </w:rPr>
        <w:t xml:space="preserve"> Some ATMs allow for bill payments directly from the machine.</w:t>
      </w:r>
    </w:p>
    <w:p w14:paraId="7C727955" w14:textId="371BBB3E" w:rsidR="008E1F0D" w:rsidRPr="00410FBC" w:rsidRDefault="008E1F0D" w:rsidP="008E1F0D">
      <w:pPr>
        <w:rPr>
          <w:rFonts w:ascii="Calibri" w:hAnsi="Calibri" w:cs="Calibri"/>
          <w:sz w:val="28"/>
          <w:szCs w:val="28"/>
        </w:rPr>
      </w:pPr>
      <w:r w:rsidRPr="00410FBC">
        <w:rPr>
          <w:rFonts w:ascii="Calibri" w:hAnsi="Calibri" w:cs="Calibri"/>
          <w:b/>
          <w:bCs/>
          <w:sz w:val="28"/>
          <w:szCs w:val="28"/>
        </w:rPr>
        <w:t>- Cardless Transactions:</w:t>
      </w:r>
      <w:r w:rsidRPr="00410FBC">
        <w:rPr>
          <w:rFonts w:ascii="Calibri" w:hAnsi="Calibri" w:cs="Calibri"/>
          <w:sz w:val="28"/>
          <w:szCs w:val="28"/>
        </w:rPr>
        <w:t xml:space="preserve"> Increasingly, ATMs support cardless transactions using mobile banking apps or QR codes.</w:t>
      </w:r>
    </w:p>
    <w:p w14:paraId="4EA5A5CB" w14:textId="77777777" w:rsidR="008E1F0D" w:rsidRPr="00410FBC" w:rsidRDefault="008E1F0D" w:rsidP="008E1F0D">
      <w:pPr>
        <w:rPr>
          <w:rFonts w:ascii="Calibri" w:hAnsi="Calibri" w:cs="Calibri"/>
          <w:sz w:val="28"/>
          <w:szCs w:val="28"/>
        </w:rPr>
      </w:pPr>
    </w:p>
    <w:p w14:paraId="43D63696" w14:textId="0025C8F2"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Technology and Security</w:t>
      </w:r>
      <w:r w:rsidR="00410FBC">
        <w:rPr>
          <w:rFonts w:ascii="Calibri" w:hAnsi="Calibri" w:cs="Calibri"/>
          <w:b/>
          <w:bCs/>
          <w:sz w:val="32"/>
          <w:szCs w:val="32"/>
          <w:u w:val="dash"/>
        </w:rPr>
        <w:t>:</w:t>
      </w:r>
    </w:p>
    <w:p w14:paraId="0BF8EA2B" w14:textId="7B6D09D2" w:rsidR="008E1F0D" w:rsidRPr="00410FBC" w:rsidRDefault="008E1F0D" w:rsidP="008E1F0D">
      <w:pPr>
        <w:rPr>
          <w:rFonts w:ascii="Calibri" w:hAnsi="Calibri" w:cs="Calibri"/>
          <w:sz w:val="28"/>
          <w:szCs w:val="28"/>
        </w:rPr>
      </w:pPr>
      <w:r w:rsidRPr="00410FBC">
        <w:rPr>
          <w:rFonts w:ascii="Calibri" w:hAnsi="Calibri" w:cs="Calibri"/>
          <w:b/>
          <w:bCs/>
          <w:sz w:val="28"/>
          <w:szCs w:val="28"/>
        </w:rPr>
        <w:t>- EMV Chips:</w:t>
      </w:r>
      <w:r w:rsidRPr="00410FBC">
        <w:rPr>
          <w:rFonts w:ascii="Calibri" w:hAnsi="Calibri" w:cs="Calibri"/>
          <w:sz w:val="28"/>
          <w:szCs w:val="28"/>
        </w:rPr>
        <w:t xml:space="preserve"> Most modern ATMs in the U.S. use EMV chip technology to enhance security against fraud.</w:t>
      </w:r>
    </w:p>
    <w:p w14:paraId="673C26A5" w14:textId="31A3702E" w:rsidR="008E1F0D" w:rsidRPr="00410FBC" w:rsidRDefault="008E1F0D" w:rsidP="008E1F0D">
      <w:pPr>
        <w:rPr>
          <w:rFonts w:ascii="Calibri" w:hAnsi="Calibri" w:cs="Calibri"/>
          <w:sz w:val="28"/>
          <w:szCs w:val="28"/>
        </w:rPr>
      </w:pPr>
      <w:r w:rsidRPr="00410FBC">
        <w:rPr>
          <w:rFonts w:ascii="Calibri" w:hAnsi="Calibri" w:cs="Calibri"/>
          <w:b/>
          <w:bCs/>
          <w:sz w:val="28"/>
          <w:szCs w:val="28"/>
        </w:rPr>
        <w:t>- Biometric Authentication:</w:t>
      </w:r>
      <w:r w:rsidRPr="00410FBC">
        <w:rPr>
          <w:rFonts w:ascii="Calibri" w:hAnsi="Calibri" w:cs="Calibri"/>
          <w:sz w:val="28"/>
          <w:szCs w:val="28"/>
        </w:rPr>
        <w:t xml:space="preserve"> Some ATMs incorporate biometric authentication methods like fingerprint or iris scanning.</w:t>
      </w:r>
    </w:p>
    <w:p w14:paraId="09A37C89" w14:textId="0FA22A22" w:rsidR="008E1F0D" w:rsidRPr="00410FBC" w:rsidRDefault="008E1F0D" w:rsidP="008E1F0D">
      <w:pPr>
        <w:rPr>
          <w:rFonts w:ascii="Calibri" w:hAnsi="Calibri" w:cs="Calibri"/>
          <w:sz w:val="28"/>
          <w:szCs w:val="28"/>
        </w:rPr>
      </w:pPr>
      <w:r w:rsidRPr="00410FBC">
        <w:rPr>
          <w:rFonts w:ascii="Calibri" w:hAnsi="Calibri" w:cs="Calibri"/>
          <w:b/>
          <w:bCs/>
          <w:sz w:val="28"/>
          <w:szCs w:val="28"/>
        </w:rPr>
        <w:t>- End-to-End Encryption:</w:t>
      </w:r>
      <w:r w:rsidRPr="00410FBC">
        <w:rPr>
          <w:rFonts w:ascii="Calibri" w:hAnsi="Calibri" w:cs="Calibri"/>
          <w:sz w:val="28"/>
          <w:szCs w:val="28"/>
        </w:rPr>
        <w:t xml:space="preserve"> To secure transaction data, ATMs use end-to-end encryption and secure communication channels.</w:t>
      </w:r>
    </w:p>
    <w:p w14:paraId="5FED3928" w14:textId="6D87083E" w:rsidR="008E1F0D" w:rsidRPr="00410FBC" w:rsidRDefault="008E1F0D" w:rsidP="008E1F0D">
      <w:pPr>
        <w:rPr>
          <w:rFonts w:ascii="Calibri" w:hAnsi="Calibri" w:cs="Calibri"/>
          <w:sz w:val="28"/>
          <w:szCs w:val="28"/>
        </w:rPr>
      </w:pPr>
      <w:r w:rsidRPr="00410FBC">
        <w:rPr>
          <w:rFonts w:ascii="Calibri" w:hAnsi="Calibri" w:cs="Calibri"/>
          <w:b/>
          <w:bCs/>
          <w:sz w:val="28"/>
          <w:szCs w:val="28"/>
        </w:rPr>
        <w:t>- Surveillance and Monitoring:</w:t>
      </w:r>
      <w:r w:rsidRPr="00410FBC">
        <w:rPr>
          <w:rFonts w:ascii="Calibri" w:hAnsi="Calibri" w:cs="Calibri"/>
          <w:sz w:val="28"/>
          <w:szCs w:val="28"/>
        </w:rPr>
        <w:t xml:space="preserve"> ATMs are equipped with cameras and monitored regularly to detect and prevent fraud.</w:t>
      </w:r>
    </w:p>
    <w:p w14:paraId="2AB6A5E0" w14:textId="77777777" w:rsidR="008E1F0D" w:rsidRPr="00410FBC" w:rsidRDefault="008E1F0D" w:rsidP="008E1F0D">
      <w:pPr>
        <w:rPr>
          <w:rFonts w:ascii="Calibri" w:hAnsi="Calibri" w:cs="Calibri"/>
          <w:sz w:val="28"/>
          <w:szCs w:val="28"/>
        </w:rPr>
      </w:pPr>
    </w:p>
    <w:p w14:paraId="3C063CE5" w14:textId="449AA370"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Regulatory Framework</w:t>
      </w:r>
      <w:r w:rsidR="00410FBC">
        <w:rPr>
          <w:rFonts w:ascii="Calibri" w:hAnsi="Calibri" w:cs="Calibri"/>
          <w:b/>
          <w:bCs/>
          <w:sz w:val="32"/>
          <w:szCs w:val="32"/>
          <w:u w:val="dash"/>
        </w:rPr>
        <w:t>:</w:t>
      </w:r>
    </w:p>
    <w:p w14:paraId="565AF1B6" w14:textId="64B5AEBC" w:rsidR="008E1F0D" w:rsidRPr="00410FBC" w:rsidRDefault="008E1F0D" w:rsidP="008E1F0D">
      <w:pPr>
        <w:rPr>
          <w:rFonts w:ascii="Calibri" w:hAnsi="Calibri" w:cs="Calibri"/>
          <w:sz w:val="28"/>
          <w:szCs w:val="28"/>
        </w:rPr>
      </w:pPr>
      <w:r w:rsidRPr="00410FBC">
        <w:rPr>
          <w:rFonts w:ascii="Calibri" w:hAnsi="Calibri" w:cs="Calibri"/>
          <w:b/>
          <w:bCs/>
          <w:sz w:val="28"/>
          <w:szCs w:val="28"/>
        </w:rPr>
        <w:t>- Federal Reserve:</w:t>
      </w:r>
      <w:r w:rsidRPr="00410FBC">
        <w:rPr>
          <w:rFonts w:ascii="Calibri" w:hAnsi="Calibri" w:cs="Calibri"/>
          <w:sz w:val="28"/>
          <w:szCs w:val="28"/>
        </w:rPr>
        <w:t xml:space="preserve"> Oversees the U.S. payment system, including ATM transactions.</w:t>
      </w:r>
    </w:p>
    <w:p w14:paraId="79F7A8C2" w14:textId="15F8DC64" w:rsidR="008E1F0D" w:rsidRPr="00410FBC" w:rsidRDefault="008E1F0D" w:rsidP="008E1F0D">
      <w:pPr>
        <w:rPr>
          <w:rFonts w:ascii="Calibri" w:hAnsi="Calibri" w:cs="Calibri"/>
          <w:sz w:val="28"/>
          <w:szCs w:val="28"/>
        </w:rPr>
      </w:pPr>
      <w:r w:rsidRPr="00410FBC">
        <w:rPr>
          <w:rFonts w:ascii="Calibri" w:hAnsi="Calibri" w:cs="Calibri"/>
          <w:b/>
          <w:bCs/>
          <w:sz w:val="28"/>
          <w:szCs w:val="28"/>
        </w:rPr>
        <w:t>- Dodd-Frank Act:</w:t>
      </w:r>
      <w:r w:rsidRPr="00410FBC">
        <w:rPr>
          <w:rFonts w:ascii="Calibri" w:hAnsi="Calibri" w:cs="Calibri"/>
          <w:sz w:val="28"/>
          <w:szCs w:val="28"/>
        </w:rPr>
        <w:t xml:space="preserve"> Includes provisions affecting ATM fees and disclosures.</w:t>
      </w:r>
    </w:p>
    <w:p w14:paraId="2D120BEB" w14:textId="2EF3C049" w:rsidR="008E1F0D" w:rsidRPr="00410FBC" w:rsidRDefault="008E1F0D" w:rsidP="008E1F0D">
      <w:pPr>
        <w:rPr>
          <w:rFonts w:ascii="Calibri" w:hAnsi="Calibri" w:cs="Calibri"/>
          <w:sz w:val="28"/>
          <w:szCs w:val="28"/>
        </w:rPr>
      </w:pPr>
      <w:r w:rsidRPr="00410FBC">
        <w:rPr>
          <w:rFonts w:ascii="Calibri" w:hAnsi="Calibri" w:cs="Calibri"/>
          <w:b/>
          <w:bCs/>
          <w:sz w:val="28"/>
          <w:szCs w:val="28"/>
        </w:rPr>
        <w:t>- Electronic Fund Transfer Act (EFTA):</w:t>
      </w:r>
      <w:r w:rsidRPr="00410FBC">
        <w:rPr>
          <w:rFonts w:ascii="Calibri" w:hAnsi="Calibri" w:cs="Calibri"/>
          <w:sz w:val="28"/>
          <w:szCs w:val="28"/>
        </w:rPr>
        <w:t xml:space="preserve"> Regulates electronic payments and includes rules about consumer rights and protections related to ATM transactions.</w:t>
      </w:r>
    </w:p>
    <w:p w14:paraId="28601083" w14:textId="0AC05569" w:rsidR="008E1F0D" w:rsidRPr="00410FBC" w:rsidRDefault="008E1F0D" w:rsidP="008E1F0D">
      <w:pPr>
        <w:rPr>
          <w:rFonts w:ascii="Calibri" w:hAnsi="Calibri" w:cs="Calibri"/>
          <w:sz w:val="28"/>
          <w:szCs w:val="28"/>
        </w:rPr>
      </w:pPr>
      <w:r w:rsidRPr="00410FBC">
        <w:rPr>
          <w:rFonts w:ascii="Calibri" w:hAnsi="Calibri" w:cs="Calibri"/>
          <w:b/>
          <w:bCs/>
          <w:sz w:val="28"/>
          <w:szCs w:val="28"/>
        </w:rPr>
        <w:t>- Regulation E:</w:t>
      </w:r>
      <w:r w:rsidRPr="00410FBC">
        <w:rPr>
          <w:rFonts w:ascii="Calibri" w:hAnsi="Calibri" w:cs="Calibri"/>
          <w:sz w:val="28"/>
          <w:szCs w:val="28"/>
        </w:rPr>
        <w:t xml:space="preserve"> Part of the EFTA, this regulation governs electronic fund transfers and provides guidelines for error resolution and disclosures.</w:t>
      </w:r>
    </w:p>
    <w:p w14:paraId="086638C7" w14:textId="77777777" w:rsidR="008E1F0D" w:rsidRPr="00410FBC" w:rsidRDefault="008E1F0D" w:rsidP="008E1F0D">
      <w:pPr>
        <w:rPr>
          <w:rFonts w:ascii="Calibri" w:hAnsi="Calibri" w:cs="Calibri"/>
          <w:sz w:val="28"/>
          <w:szCs w:val="28"/>
        </w:rPr>
      </w:pPr>
    </w:p>
    <w:p w14:paraId="52A6402D" w14:textId="77777777" w:rsidR="00410FBC" w:rsidRDefault="00410FBC" w:rsidP="008E1F0D">
      <w:pPr>
        <w:rPr>
          <w:rFonts w:ascii="Calibri" w:hAnsi="Calibri" w:cs="Calibri"/>
          <w:b/>
          <w:bCs/>
          <w:sz w:val="32"/>
          <w:szCs w:val="32"/>
          <w:u w:val="dash"/>
        </w:rPr>
      </w:pPr>
    </w:p>
    <w:p w14:paraId="549CCCD6" w14:textId="0A149509"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lastRenderedPageBreak/>
        <w:t>Trends and Future Developments</w:t>
      </w:r>
      <w:r w:rsidR="00410FBC">
        <w:rPr>
          <w:rFonts w:ascii="Calibri" w:hAnsi="Calibri" w:cs="Calibri"/>
          <w:b/>
          <w:bCs/>
          <w:sz w:val="32"/>
          <w:szCs w:val="32"/>
          <w:u w:val="dash"/>
        </w:rPr>
        <w:t>:</w:t>
      </w:r>
    </w:p>
    <w:p w14:paraId="1E6AFD78" w14:textId="08C4E948" w:rsidR="008E1F0D" w:rsidRPr="00410FBC" w:rsidRDefault="008E1F0D" w:rsidP="008E1F0D">
      <w:pPr>
        <w:rPr>
          <w:rFonts w:ascii="Calibri" w:hAnsi="Calibri" w:cs="Calibri"/>
          <w:sz w:val="28"/>
          <w:szCs w:val="28"/>
        </w:rPr>
      </w:pPr>
      <w:r w:rsidRPr="00410FBC">
        <w:rPr>
          <w:rFonts w:ascii="Calibri" w:hAnsi="Calibri" w:cs="Calibri"/>
          <w:b/>
          <w:bCs/>
          <w:sz w:val="28"/>
          <w:szCs w:val="28"/>
        </w:rPr>
        <w:t>- Contactless Transactions:</w:t>
      </w:r>
      <w:r w:rsidRPr="00410FBC">
        <w:rPr>
          <w:rFonts w:ascii="Calibri" w:hAnsi="Calibri" w:cs="Calibri"/>
          <w:sz w:val="28"/>
          <w:szCs w:val="28"/>
        </w:rPr>
        <w:t xml:space="preserve"> Increasing adoption of NFC technology for contactless ATM transactions.</w:t>
      </w:r>
    </w:p>
    <w:p w14:paraId="098AA243" w14:textId="083A79C5" w:rsidR="008E1F0D" w:rsidRPr="00410FBC" w:rsidRDefault="008E1F0D" w:rsidP="008E1F0D">
      <w:pPr>
        <w:rPr>
          <w:rFonts w:ascii="Calibri" w:hAnsi="Calibri" w:cs="Calibri"/>
          <w:sz w:val="28"/>
          <w:szCs w:val="28"/>
        </w:rPr>
      </w:pPr>
      <w:r w:rsidRPr="00410FBC">
        <w:rPr>
          <w:rFonts w:ascii="Calibri" w:hAnsi="Calibri" w:cs="Calibri"/>
          <w:b/>
          <w:bCs/>
          <w:sz w:val="28"/>
          <w:szCs w:val="28"/>
        </w:rPr>
        <w:t>- Blockchain Technology:</w:t>
      </w:r>
      <w:r w:rsidRPr="00410FBC">
        <w:rPr>
          <w:rFonts w:ascii="Calibri" w:hAnsi="Calibri" w:cs="Calibri"/>
          <w:sz w:val="28"/>
          <w:szCs w:val="28"/>
        </w:rPr>
        <w:t xml:space="preserve"> Exploring the use of blockchain for secure and transparent transaction processing.</w:t>
      </w:r>
    </w:p>
    <w:p w14:paraId="267FAAA0" w14:textId="261EED69" w:rsidR="008E1F0D" w:rsidRPr="00410FBC" w:rsidRDefault="008E1F0D" w:rsidP="008E1F0D">
      <w:pPr>
        <w:rPr>
          <w:rFonts w:ascii="Calibri" w:hAnsi="Calibri" w:cs="Calibri"/>
          <w:sz w:val="28"/>
          <w:szCs w:val="28"/>
        </w:rPr>
      </w:pPr>
      <w:r w:rsidRPr="00410FBC">
        <w:rPr>
          <w:rFonts w:ascii="Calibri" w:hAnsi="Calibri" w:cs="Calibri"/>
          <w:b/>
          <w:bCs/>
          <w:sz w:val="28"/>
          <w:szCs w:val="28"/>
        </w:rPr>
        <w:t>- AI and Machine Learning:</w:t>
      </w:r>
      <w:r w:rsidRPr="00410FBC">
        <w:rPr>
          <w:rFonts w:ascii="Calibri" w:hAnsi="Calibri" w:cs="Calibri"/>
          <w:sz w:val="28"/>
          <w:szCs w:val="28"/>
        </w:rPr>
        <w:t xml:space="preserve"> Enhancing ATM security and operational efficiency using AI for predictive maintenance and fraud detection.</w:t>
      </w:r>
    </w:p>
    <w:p w14:paraId="0AC17E24" w14:textId="47A65A38" w:rsidR="008E1F0D" w:rsidRPr="00410FBC" w:rsidRDefault="008E1F0D" w:rsidP="008E1F0D">
      <w:pPr>
        <w:rPr>
          <w:rFonts w:ascii="Calibri" w:hAnsi="Calibri" w:cs="Calibri"/>
          <w:sz w:val="28"/>
          <w:szCs w:val="28"/>
        </w:rPr>
      </w:pPr>
      <w:r w:rsidRPr="00410FBC">
        <w:rPr>
          <w:rFonts w:ascii="Calibri" w:hAnsi="Calibri" w:cs="Calibri"/>
          <w:b/>
          <w:bCs/>
          <w:sz w:val="28"/>
          <w:szCs w:val="28"/>
        </w:rPr>
        <w:t>- Mobile Integration:</w:t>
      </w:r>
      <w:r w:rsidRPr="00410FBC">
        <w:rPr>
          <w:rFonts w:ascii="Calibri" w:hAnsi="Calibri" w:cs="Calibri"/>
          <w:sz w:val="28"/>
          <w:szCs w:val="28"/>
        </w:rPr>
        <w:t xml:space="preserve"> Greater integration with mobile banking apps for seamless user experiences.</w:t>
      </w:r>
    </w:p>
    <w:p w14:paraId="3C10DF87" w14:textId="53A32F00" w:rsidR="008E1F0D" w:rsidRPr="00410FBC" w:rsidRDefault="008E1F0D" w:rsidP="008E1F0D">
      <w:pPr>
        <w:rPr>
          <w:rFonts w:ascii="Calibri" w:hAnsi="Calibri" w:cs="Calibri"/>
          <w:sz w:val="28"/>
          <w:szCs w:val="28"/>
        </w:rPr>
      </w:pPr>
      <w:r w:rsidRPr="00410FBC">
        <w:rPr>
          <w:rFonts w:ascii="Calibri" w:hAnsi="Calibri" w:cs="Calibri"/>
          <w:b/>
          <w:bCs/>
          <w:sz w:val="28"/>
          <w:szCs w:val="28"/>
        </w:rPr>
        <w:t>- Enhanced User Interfaces:</w:t>
      </w:r>
      <w:r w:rsidRPr="00410FBC">
        <w:rPr>
          <w:rFonts w:ascii="Calibri" w:hAnsi="Calibri" w:cs="Calibri"/>
          <w:sz w:val="28"/>
          <w:szCs w:val="28"/>
        </w:rPr>
        <w:t xml:space="preserve"> ATMs are evolving to provide more intuitive and user-friendly interfaces.</w:t>
      </w:r>
    </w:p>
    <w:p w14:paraId="6E5C1D93" w14:textId="77777777" w:rsidR="008E1F0D" w:rsidRPr="00410FBC" w:rsidRDefault="008E1F0D" w:rsidP="008E1F0D">
      <w:pPr>
        <w:rPr>
          <w:rFonts w:ascii="Calibri" w:hAnsi="Calibri" w:cs="Calibri"/>
          <w:sz w:val="28"/>
          <w:szCs w:val="28"/>
        </w:rPr>
      </w:pPr>
    </w:p>
    <w:p w14:paraId="5EE780F1" w14:textId="7D5EEADE" w:rsidR="008E1F0D" w:rsidRPr="00410FBC" w:rsidRDefault="00410FBC" w:rsidP="008E1F0D">
      <w:pPr>
        <w:rPr>
          <w:rFonts w:ascii="Calibri" w:hAnsi="Calibri" w:cs="Calibri"/>
          <w:b/>
          <w:bCs/>
          <w:sz w:val="32"/>
          <w:szCs w:val="32"/>
          <w:u w:val="dash"/>
        </w:rPr>
      </w:pPr>
      <w:r>
        <w:rPr>
          <w:rFonts w:ascii="Calibri" w:hAnsi="Calibri" w:cs="Calibri"/>
          <w:b/>
          <w:bCs/>
          <w:sz w:val="32"/>
          <w:szCs w:val="32"/>
          <w:u w:val="dash"/>
        </w:rPr>
        <w:t>C</w:t>
      </w:r>
      <w:r w:rsidR="008E1F0D" w:rsidRPr="00410FBC">
        <w:rPr>
          <w:rFonts w:ascii="Calibri" w:hAnsi="Calibri" w:cs="Calibri"/>
          <w:b/>
          <w:bCs/>
          <w:sz w:val="32"/>
          <w:szCs w:val="32"/>
          <w:u w:val="dash"/>
        </w:rPr>
        <w:t>hallenges</w:t>
      </w:r>
      <w:r>
        <w:rPr>
          <w:rFonts w:ascii="Calibri" w:hAnsi="Calibri" w:cs="Calibri"/>
          <w:b/>
          <w:bCs/>
          <w:sz w:val="32"/>
          <w:szCs w:val="32"/>
          <w:u w:val="dash"/>
        </w:rPr>
        <w:t>:</w:t>
      </w:r>
    </w:p>
    <w:p w14:paraId="724A9728" w14:textId="0E7EB328" w:rsidR="008E1F0D" w:rsidRPr="00410FBC" w:rsidRDefault="008E1F0D" w:rsidP="008E1F0D">
      <w:pPr>
        <w:rPr>
          <w:rFonts w:ascii="Calibri" w:hAnsi="Calibri" w:cs="Calibri"/>
          <w:sz w:val="28"/>
          <w:szCs w:val="28"/>
        </w:rPr>
      </w:pPr>
      <w:r w:rsidRPr="00410FBC">
        <w:rPr>
          <w:rFonts w:ascii="Calibri" w:hAnsi="Calibri" w:cs="Calibri"/>
          <w:b/>
          <w:bCs/>
          <w:sz w:val="28"/>
          <w:szCs w:val="28"/>
        </w:rPr>
        <w:t>- Cybersecurity Threats:</w:t>
      </w:r>
      <w:r w:rsidRPr="00410FBC">
        <w:rPr>
          <w:rFonts w:ascii="Calibri" w:hAnsi="Calibri" w:cs="Calibri"/>
          <w:sz w:val="28"/>
          <w:szCs w:val="28"/>
        </w:rPr>
        <w:t xml:space="preserve"> ATMs are targets for skimming, phishing, and other cyber-attacks.</w:t>
      </w:r>
    </w:p>
    <w:p w14:paraId="3295D22B" w14:textId="32E1F100" w:rsidR="008E1F0D" w:rsidRPr="00410FBC" w:rsidRDefault="008E1F0D" w:rsidP="008E1F0D">
      <w:pPr>
        <w:rPr>
          <w:rFonts w:ascii="Calibri" w:hAnsi="Calibri" w:cs="Calibri"/>
          <w:sz w:val="28"/>
          <w:szCs w:val="28"/>
        </w:rPr>
      </w:pPr>
      <w:r w:rsidRPr="00410FBC">
        <w:rPr>
          <w:rFonts w:ascii="Calibri" w:hAnsi="Calibri" w:cs="Calibri"/>
          <w:b/>
          <w:bCs/>
          <w:sz w:val="28"/>
          <w:szCs w:val="28"/>
        </w:rPr>
        <w:t>- Maintenance and Downtime:</w:t>
      </w:r>
      <w:r w:rsidRPr="00410FBC">
        <w:rPr>
          <w:rFonts w:ascii="Calibri" w:hAnsi="Calibri" w:cs="Calibri"/>
          <w:sz w:val="28"/>
          <w:szCs w:val="28"/>
        </w:rPr>
        <w:t xml:space="preserve"> Ensuring ATMs are operational and well-maintained is crucial for customer satisfaction.</w:t>
      </w:r>
    </w:p>
    <w:p w14:paraId="38AC802E" w14:textId="6502BE93" w:rsidR="008E1F0D" w:rsidRPr="00410FBC" w:rsidRDefault="008E1F0D" w:rsidP="008E1F0D">
      <w:pPr>
        <w:rPr>
          <w:rFonts w:ascii="Calibri" w:hAnsi="Calibri" w:cs="Calibri"/>
          <w:sz w:val="28"/>
          <w:szCs w:val="28"/>
        </w:rPr>
      </w:pPr>
      <w:r w:rsidRPr="00410FBC">
        <w:rPr>
          <w:rFonts w:ascii="Calibri" w:hAnsi="Calibri" w:cs="Calibri"/>
          <w:b/>
          <w:bCs/>
          <w:sz w:val="28"/>
          <w:szCs w:val="28"/>
        </w:rPr>
        <w:t>- Regulatory Compliance:</w:t>
      </w:r>
      <w:r w:rsidRPr="00410FBC">
        <w:rPr>
          <w:rFonts w:ascii="Calibri" w:hAnsi="Calibri" w:cs="Calibri"/>
          <w:sz w:val="28"/>
          <w:szCs w:val="28"/>
        </w:rPr>
        <w:t xml:space="preserve"> Keeping up with evolving regulations and ensuring compliance can be challenging.</w:t>
      </w:r>
    </w:p>
    <w:p w14:paraId="4CBE4644" w14:textId="3CD138F8" w:rsidR="008E1F0D" w:rsidRPr="00410FBC" w:rsidRDefault="008E1F0D" w:rsidP="008E1F0D">
      <w:pPr>
        <w:rPr>
          <w:rFonts w:ascii="Calibri" w:hAnsi="Calibri" w:cs="Calibri"/>
          <w:sz w:val="28"/>
          <w:szCs w:val="28"/>
        </w:rPr>
      </w:pPr>
      <w:r w:rsidRPr="00410FBC">
        <w:rPr>
          <w:rFonts w:ascii="Calibri" w:hAnsi="Calibri" w:cs="Calibri"/>
          <w:b/>
          <w:bCs/>
          <w:sz w:val="28"/>
          <w:szCs w:val="28"/>
        </w:rPr>
        <w:t>- Cost Management:</w:t>
      </w:r>
      <w:r w:rsidRPr="00410FBC">
        <w:rPr>
          <w:rFonts w:ascii="Calibri" w:hAnsi="Calibri" w:cs="Calibri"/>
          <w:sz w:val="28"/>
          <w:szCs w:val="28"/>
        </w:rPr>
        <w:t xml:space="preserve"> Balancing the costs of operating and upgrading ATMs with the need to provide modern and secure services.</w:t>
      </w:r>
    </w:p>
    <w:p w14:paraId="3A9A8B93" w14:textId="77777777" w:rsidR="008E1F0D" w:rsidRPr="00410FBC" w:rsidRDefault="008E1F0D" w:rsidP="008E1F0D">
      <w:pPr>
        <w:rPr>
          <w:rFonts w:ascii="Calibri" w:hAnsi="Calibri" w:cs="Calibri"/>
          <w:sz w:val="28"/>
          <w:szCs w:val="28"/>
        </w:rPr>
      </w:pPr>
    </w:p>
    <w:p w14:paraId="58EC4E09" w14:textId="77777777" w:rsidR="00410FBC" w:rsidRDefault="00410FBC" w:rsidP="008E1F0D">
      <w:pPr>
        <w:rPr>
          <w:rFonts w:ascii="Calibri" w:hAnsi="Calibri" w:cs="Calibri"/>
          <w:b/>
          <w:bCs/>
          <w:sz w:val="32"/>
          <w:szCs w:val="32"/>
          <w:u w:val="dash"/>
        </w:rPr>
      </w:pPr>
    </w:p>
    <w:p w14:paraId="0443E4D7" w14:textId="77777777" w:rsidR="00410FBC" w:rsidRDefault="00410FBC" w:rsidP="008E1F0D">
      <w:pPr>
        <w:rPr>
          <w:rFonts w:ascii="Calibri" w:hAnsi="Calibri" w:cs="Calibri"/>
          <w:b/>
          <w:bCs/>
          <w:sz w:val="32"/>
          <w:szCs w:val="32"/>
          <w:u w:val="dash"/>
        </w:rPr>
      </w:pPr>
    </w:p>
    <w:p w14:paraId="38045F4E" w14:textId="77777777" w:rsidR="00410FBC" w:rsidRDefault="00410FBC" w:rsidP="008E1F0D">
      <w:pPr>
        <w:rPr>
          <w:rFonts w:ascii="Calibri" w:hAnsi="Calibri" w:cs="Calibri"/>
          <w:b/>
          <w:bCs/>
          <w:sz w:val="32"/>
          <w:szCs w:val="32"/>
          <w:u w:val="dash"/>
        </w:rPr>
      </w:pPr>
    </w:p>
    <w:p w14:paraId="2C33DE3B" w14:textId="77777777" w:rsidR="00410FBC" w:rsidRDefault="00410FBC" w:rsidP="008E1F0D">
      <w:pPr>
        <w:rPr>
          <w:rFonts w:ascii="Calibri" w:hAnsi="Calibri" w:cs="Calibri"/>
          <w:b/>
          <w:bCs/>
          <w:sz w:val="32"/>
          <w:szCs w:val="32"/>
          <w:u w:val="dash"/>
        </w:rPr>
      </w:pPr>
    </w:p>
    <w:p w14:paraId="4999443A" w14:textId="77777777" w:rsidR="00410FBC" w:rsidRDefault="00410FBC" w:rsidP="008E1F0D">
      <w:pPr>
        <w:rPr>
          <w:rFonts w:ascii="Calibri" w:hAnsi="Calibri" w:cs="Calibri"/>
          <w:b/>
          <w:bCs/>
          <w:sz w:val="32"/>
          <w:szCs w:val="32"/>
          <w:u w:val="dash"/>
        </w:rPr>
      </w:pPr>
    </w:p>
    <w:p w14:paraId="4F3D5702" w14:textId="77777777" w:rsidR="00410FBC" w:rsidRDefault="00410FBC" w:rsidP="008E1F0D">
      <w:pPr>
        <w:rPr>
          <w:rFonts w:ascii="Calibri" w:hAnsi="Calibri" w:cs="Calibri"/>
          <w:b/>
          <w:bCs/>
          <w:sz w:val="32"/>
          <w:szCs w:val="32"/>
          <w:u w:val="dash"/>
        </w:rPr>
      </w:pPr>
    </w:p>
    <w:p w14:paraId="46A6F964" w14:textId="17DB32EC"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lastRenderedPageBreak/>
        <w:t xml:space="preserve">Here the past 5 years of data on </w:t>
      </w:r>
      <w:r w:rsidR="00410FBC" w:rsidRPr="00410FBC">
        <w:rPr>
          <w:rFonts w:ascii="Calibri" w:hAnsi="Calibri" w:cs="Calibri"/>
          <w:b/>
          <w:bCs/>
          <w:sz w:val="32"/>
          <w:szCs w:val="32"/>
          <w:u w:val="dash"/>
        </w:rPr>
        <w:t>ATMs</w:t>
      </w:r>
      <w:r w:rsidRPr="00410FBC">
        <w:rPr>
          <w:rFonts w:ascii="Calibri" w:hAnsi="Calibri" w:cs="Calibri"/>
          <w:b/>
          <w:bCs/>
          <w:sz w:val="32"/>
          <w:szCs w:val="32"/>
          <w:u w:val="dash"/>
        </w:rPr>
        <w:t xml:space="preserve"> in the U.S. banking</w:t>
      </w:r>
      <w:r w:rsidRPr="00410FBC">
        <w:rPr>
          <w:rFonts w:ascii="Calibri" w:hAnsi="Calibri" w:cs="Calibri"/>
          <w:sz w:val="32"/>
          <w:szCs w:val="32"/>
          <w:u w:val="dash"/>
        </w:rPr>
        <w:t xml:space="preserve"> </w:t>
      </w:r>
      <w:r w:rsidRPr="00410FBC">
        <w:rPr>
          <w:rFonts w:ascii="Calibri" w:hAnsi="Calibri" w:cs="Calibri"/>
          <w:b/>
          <w:bCs/>
          <w:sz w:val="32"/>
          <w:szCs w:val="32"/>
          <w:u w:val="dash"/>
        </w:rPr>
        <w:t>sector:</w:t>
      </w:r>
    </w:p>
    <w:p w14:paraId="0EBA568F" w14:textId="1E9C3FE8" w:rsidR="008E1F0D" w:rsidRPr="00410FBC" w:rsidRDefault="008E1F0D" w:rsidP="008E1F0D">
      <w:pPr>
        <w:rPr>
          <w:rFonts w:ascii="Calibri" w:hAnsi="Calibri" w:cs="Calibri"/>
          <w:b/>
          <w:bCs/>
          <w:sz w:val="28"/>
          <w:szCs w:val="28"/>
        </w:rPr>
      </w:pPr>
      <w:r w:rsidRPr="00410FBC">
        <w:rPr>
          <w:rFonts w:ascii="Calibri" w:hAnsi="Calibri" w:cs="Calibri"/>
          <w:b/>
          <w:bCs/>
          <w:sz w:val="28"/>
          <w:szCs w:val="28"/>
        </w:rPr>
        <w:t xml:space="preserve"> Number of ATMs</w:t>
      </w:r>
      <w:r w:rsidR="00410FBC">
        <w:rPr>
          <w:rFonts w:ascii="Calibri" w:hAnsi="Calibri" w:cs="Calibri"/>
          <w:b/>
          <w:bCs/>
          <w:sz w:val="28"/>
          <w:szCs w:val="28"/>
        </w:rPr>
        <w:t xml:space="preserve"> </w:t>
      </w:r>
      <w:r w:rsidR="00410FBC" w:rsidRPr="00410FBC">
        <w:rPr>
          <w:rFonts w:ascii="Calibri" w:hAnsi="Calibri" w:cs="Calibri"/>
          <w:b/>
          <w:bCs/>
          <w:sz w:val="28"/>
          <w:szCs w:val="28"/>
        </w:rPr>
        <w:t>(2019-2023)</w:t>
      </w:r>
    </w:p>
    <w:tbl>
      <w:tblPr>
        <w:tblStyle w:val="TableGrid"/>
        <w:tblW w:w="0" w:type="auto"/>
        <w:tblLook w:val="04A0" w:firstRow="1" w:lastRow="0" w:firstColumn="1" w:lastColumn="0" w:noHBand="0" w:noVBand="1"/>
      </w:tblPr>
      <w:tblGrid>
        <w:gridCol w:w="1843"/>
        <w:gridCol w:w="2558"/>
      </w:tblGrid>
      <w:tr w:rsidR="008E1F0D" w:rsidRPr="00410FBC" w14:paraId="34E67DA5" w14:textId="77777777" w:rsidTr="008E1F0D">
        <w:trPr>
          <w:trHeight w:val="320"/>
        </w:trPr>
        <w:tc>
          <w:tcPr>
            <w:tcW w:w="1843" w:type="dxa"/>
          </w:tcPr>
          <w:p w14:paraId="6A485747" w14:textId="72C0395B" w:rsidR="008E1F0D" w:rsidRPr="00410FBC" w:rsidRDefault="008E1F0D" w:rsidP="008E1F0D">
            <w:pPr>
              <w:rPr>
                <w:rFonts w:ascii="Calibri" w:hAnsi="Calibri" w:cs="Calibri"/>
                <w:b/>
                <w:bCs/>
                <w:sz w:val="28"/>
                <w:szCs w:val="28"/>
              </w:rPr>
            </w:pPr>
            <w:r w:rsidRPr="00410FBC">
              <w:rPr>
                <w:rFonts w:ascii="Calibri" w:hAnsi="Calibri" w:cs="Calibri"/>
                <w:b/>
                <w:bCs/>
                <w:sz w:val="28"/>
                <w:szCs w:val="28"/>
              </w:rPr>
              <w:t>Year</w:t>
            </w:r>
          </w:p>
        </w:tc>
        <w:tc>
          <w:tcPr>
            <w:tcW w:w="2558" w:type="dxa"/>
          </w:tcPr>
          <w:p w14:paraId="74492392" w14:textId="2C6FE4EF" w:rsidR="008E1F0D" w:rsidRPr="00410FBC" w:rsidRDefault="008E1F0D" w:rsidP="008E1F0D">
            <w:pPr>
              <w:rPr>
                <w:rFonts w:ascii="Calibri" w:hAnsi="Calibri" w:cs="Calibri"/>
                <w:b/>
                <w:bCs/>
                <w:sz w:val="28"/>
                <w:szCs w:val="28"/>
              </w:rPr>
            </w:pPr>
            <w:r w:rsidRPr="00410FBC">
              <w:rPr>
                <w:rFonts w:ascii="Calibri" w:hAnsi="Calibri" w:cs="Calibri"/>
                <w:b/>
                <w:bCs/>
                <w:sz w:val="28"/>
                <w:szCs w:val="28"/>
              </w:rPr>
              <w:t>Number of ATMs</w:t>
            </w:r>
          </w:p>
        </w:tc>
      </w:tr>
      <w:tr w:rsidR="008E1F0D" w:rsidRPr="00410FBC" w14:paraId="394544CF" w14:textId="77777777" w:rsidTr="008E1F0D">
        <w:trPr>
          <w:trHeight w:val="320"/>
        </w:trPr>
        <w:tc>
          <w:tcPr>
            <w:tcW w:w="1843" w:type="dxa"/>
          </w:tcPr>
          <w:p w14:paraId="76F285BB" w14:textId="0CB6F21E" w:rsidR="008E1F0D" w:rsidRPr="00410FBC" w:rsidRDefault="008E1F0D" w:rsidP="008E1F0D">
            <w:pPr>
              <w:rPr>
                <w:rFonts w:ascii="Calibri" w:hAnsi="Calibri" w:cs="Calibri"/>
                <w:sz w:val="28"/>
                <w:szCs w:val="28"/>
              </w:rPr>
            </w:pPr>
            <w:r w:rsidRPr="00410FBC">
              <w:rPr>
                <w:rFonts w:ascii="Calibri" w:hAnsi="Calibri" w:cs="Calibri"/>
                <w:sz w:val="28"/>
                <w:szCs w:val="28"/>
              </w:rPr>
              <w:t>2019</w:t>
            </w:r>
          </w:p>
        </w:tc>
        <w:tc>
          <w:tcPr>
            <w:tcW w:w="2558" w:type="dxa"/>
          </w:tcPr>
          <w:p w14:paraId="51014873" w14:textId="234484B7" w:rsidR="008E1F0D" w:rsidRPr="00410FBC" w:rsidRDefault="008E1F0D" w:rsidP="008E1F0D">
            <w:pPr>
              <w:rPr>
                <w:rFonts w:ascii="Calibri" w:hAnsi="Calibri" w:cs="Calibri"/>
                <w:sz w:val="28"/>
                <w:szCs w:val="28"/>
              </w:rPr>
            </w:pPr>
            <w:r w:rsidRPr="00410FBC">
              <w:rPr>
                <w:rFonts w:ascii="Calibri" w:hAnsi="Calibri" w:cs="Calibri"/>
                <w:sz w:val="28"/>
                <w:szCs w:val="28"/>
              </w:rPr>
              <w:t>425,000</w:t>
            </w:r>
          </w:p>
        </w:tc>
      </w:tr>
      <w:tr w:rsidR="008E1F0D" w:rsidRPr="00410FBC" w14:paraId="1DF439C0" w14:textId="77777777" w:rsidTr="008E1F0D">
        <w:trPr>
          <w:trHeight w:val="335"/>
        </w:trPr>
        <w:tc>
          <w:tcPr>
            <w:tcW w:w="1843" w:type="dxa"/>
          </w:tcPr>
          <w:p w14:paraId="6BD1C1EA" w14:textId="4CA2EB74" w:rsidR="008E1F0D" w:rsidRPr="00410FBC" w:rsidRDefault="008E1F0D" w:rsidP="008E1F0D">
            <w:pPr>
              <w:rPr>
                <w:rFonts w:ascii="Calibri" w:hAnsi="Calibri" w:cs="Calibri"/>
                <w:sz w:val="28"/>
                <w:szCs w:val="28"/>
              </w:rPr>
            </w:pPr>
            <w:r w:rsidRPr="00410FBC">
              <w:rPr>
                <w:rFonts w:ascii="Calibri" w:hAnsi="Calibri" w:cs="Calibri"/>
                <w:sz w:val="28"/>
                <w:szCs w:val="28"/>
              </w:rPr>
              <w:t>2020</w:t>
            </w:r>
          </w:p>
        </w:tc>
        <w:tc>
          <w:tcPr>
            <w:tcW w:w="2558" w:type="dxa"/>
          </w:tcPr>
          <w:p w14:paraId="69091EEC" w14:textId="37BF41E4" w:rsidR="008E1F0D" w:rsidRPr="00410FBC" w:rsidRDefault="008E1F0D" w:rsidP="008E1F0D">
            <w:pPr>
              <w:rPr>
                <w:rFonts w:ascii="Calibri" w:hAnsi="Calibri" w:cs="Calibri"/>
                <w:sz w:val="28"/>
                <w:szCs w:val="28"/>
              </w:rPr>
            </w:pPr>
            <w:r w:rsidRPr="00410FBC">
              <w:rPr>
                <w:rFonts w:ascii="Calibri" w:hAnsi="Calibri" w:cs="Calibri"/>
                <w:sz w:val="28"/>
                <w:szCs w:val="28"/>
              </w:rPr>
              <w:t>430,000</w:t>
            </w:r>
          </w:p>
        </w:tc>
      </w:tr>
      <w:tr w:rsidR="008E1F0D" w:rsidRPr="00410FBC" w14:paraId="375DA66B" w14:textId="77777777" w:rsidTr="008E1F0D">
        <w:trPr>
          <w:trHeight w:val="320"/>
        </w:trPr>
        <w:tc>
          <w:tcPr>
            <w:tcW w:w="1843" w:type="dxa"/>
          </w:tcPr>
          <w:p w14:paraId="612F70B1" w14:textId="5461ACF1" w:rsidR="008E1F0D" w:rsidRPr="00410FBC" w:rsidRDefault="008E1F0D" w:rsidP="008E1F0D">
            <w:pPr>
              <w:rPr>
                <w:rFonts w:ascii="Calibri" w:hAnsi="Calibri" w:cs="Calibri"/>
                <w:sz w:val="28"/>
                <w:szCs w:val="28"/>
              </w:rPr>
            </w:pPr>
            <w:r w:rsidRPr="00410FBC">
              <w:rPr>
                <w:rFonts w:ascii="Calibri" w:hAnsi="Calibri" w:cs="Calibri"/>
                <w:sz w:val="28"/>
                <w:szCs w:val="28"/>
              </w:rPr>
              <w:t>2021</w:t>
            </w:r>
          </w:p>
        </w:tc>
        <w:tc>
          <w:tcPr>
            <w:tcW w:w="2558" w:type="dxa"/>
          </w:tcPr>
          <w:p w14:paraId="740322DE" w14:textId="5E7FE82E" w:rsidR="008E1F0D" w:rsidRPr="00410FBC" w:rsidRDefault="008E1F0D" w:rsidP="008E1F0D">
            <w:pPr>
              <w:rPr>
                <w:rFonts w:ascii="Calibri" w:hAnsi="Calibri" w:cs="Calibri"/>
                <w:sz w:val="28"/>
                <w:szCs w:val="28"/>
              </w:rPr>
            </w:pPr>
            <w:r w:rsidRPr="00410FBC">
              <w:rPr>
                <w:rFonts w:ascii="Calibri" w:hAnsi="Calibri" w:cs="Calibri"/>
                <w:sz w:val="28"/>
                <w:szCs w:val="28"/>
              </w:rPr>
              <w:t>435,000</w:t>
            </w:r>
          </w:p>
        </w:tc>
      </w:tr>
      <w:tr w:rsidR="008E1F0D" w:rsidRPr="00410FBC" w14:paraId="38814A0F" w14:textId="77777777" w:rsidTr="008E1F0D">
        <w:trPr>
          <w:trHeight w:val="320"/>
        </w:trPr>
        <w:tc>
          <w:tcPr>
            <w:tcW w:w="1843" w:type="dxa"/>
          </w:tcPr>
          <w:p w14:paraId="27612BCF" w14:textId="6CE0A860" w:rsidR="008E1F0D" w:rsidRPr="00410FBC" w:rsidRDefault="008E1F0D" w:rsidP="008E1F0D">
            <w:pPr>
              <w:rPr>
                <w:rFonts w:ascii="Calibri" w:hAnsi="Calibri" w:cs="Calibri"/>
                <w:sz w:val="28"/>
                <w:szCs w:val="28"/>
              </w:rPr>
            </w:pPr>
            <w:r w:rsidRPr="00410FBC">
              <w:rPr>
                <w:rFonts w:ascii="Calibri" w:hAnsi="Calibri" w:cs="Calibri"/>
                <w:sz w:val="28"/>
                <w:szCs w:val="28"/>
              </w:rPr>
              <w:t>2022</w:t>
            </w:r>
          </w:p>
        </w:tc>
        <w:tc>
          <w:tcPr>
            <w:tcW w:w="2558" w:type="dxa"/>
          </w:tcPr>
          <w:p w14:paraId="55DA732C" w14:textId="686808BD" w:rsidR="008E1F0D" w:rsidRPr="00410FBC" w:rsidRDefault="008E1F0D" w:rsidP="008E1F0D">
            <w:pPr>
              <w:rPr>
                <w:rFonts w:ascii="Calibri" w:hAnsi="Calibri" w:cs="Calibri"/>
                <w:sz w:val="28"/>
                <w:szCs w:val="28"/>
              </w:rPr>
            </w:pPr>
            <w:r w:rsidRPr="00410FBC">
              <w:rPr>
                <w:rFonts w:ascii="Calibri" w:hAnsi="Calibri" w:cs="Calibri"/>
                <w:sz w:val="28"/>
                <w:szCs w:val="28"/>
              </w:rPr>
              <w:t>440,000</w:t>
            </w:r>
          </w:p>
        </w:tc>
      </w:tr>
      <w:tr w:rsidR="008E1F0D" w:rsidRPr="00410FBC" w14:paraId="746602A3" w14:textId="77777777" w:rsidTr="008E1F0D">
        <w:trPr>
          <w:trHeight w:val="320"/>
        </w:trPr>
        <w:tc>
          <w:tcPr>
            <w:tcW w:w="1843" w:type="dxa"/>
          </w:tcPr>
          <w:p w14:paraId="7F01BA68" w14:textId="7A283F9C" w:rsidR="008E1F0D" w:rsidRPr="00410FBC" w:rsidRDefault="008E1F0D" w:rsidP="008E1F0D">
            <w:pPr>
              <w:rPr>
                <w:rFonts w:ascii="Calibri" w:hAnsi="Calibri" w:cs="Calibri"/>
                <w:sz w:val="28"/>
                <w:szCs w:val="28"/>
              </w:rPr>
            </w:pPr>
            <w:r w:rsidRPr="00410FBC">
              <w:rPr>
                <w:rFonts w:ascii="Calibri" w:hAnsi="Calibri" w:cs="Calibri"/>
                <w:sz w:val="28"/>
                <w:szCs w:val="28"/>
              </w:rPr>
              <w:t>2023</w:t>
            </w:r>
          </w:p>
        </w:tc>
        <w:tc>
          <w:tcPr>
            <w:tcW w:w="2558" w:type="dxa"/>
          </w:tcPr>
          <w:p w14:paraId="00591422" w14:textId="728EE2D6" w:rsidR="008E1F0D" w:rsidRPr="00410FBC" w:rsidRDefault="008E1F0D" w:rsidP="008E1F0D">
            <w:pPr>
              <w:rPr>
                <w:rFonts w:ascii="Calibri" w:hAnsi="Calibri" w:cs="Calibri"/>
                <w:sz w:val="28"/>
                <w:szCs w:val="28"/>
              </w:rPr>
            </w:pPr>
            <w:r w:rsidRPr="00410FBC">
              <w:rPr>
                <w:rFonts w:ascii="Calibri" w:hAnsi="Calibri" w:cs="Calibri"/>
                <w:sz w:val="28"/>
                <w:szCs w:val="28"/>
              </w:rPr>
              <w:t>445,000</w:t>
            </w:r>
          </w:p>
        </w:tc>
      </w:tr>
    </w:tbl>
    <w:p w14:paraId="2EBBC3BD" w14:textId="77777777" w:rsidR="008E1F0D" w:rsidRPr="00410FBC" w:rsidRDefault="008E1F0D" w:rsidP="008E1F0D">
      <w:pPr>
        <w:rPr>
          <w:rFonts w:ascii="Calibri" w:hAnsi="Calibri" w:cs="Calibri"/>
          <w:sz w:val="28"/>
          <w:szCs w:val="28"/>
        </w:rPr>
      </w:pPr>
    </w:p>
    <w:p w14:paraId="5A2563D8" w14:textId="799B141F" w:rsidR="008E1F0D" w:rsidRPr="00410FBC" w:rsidRDefault="00410FBC" w:rsidP="008E1F0D">
      <w:pPr>
        <w:rPr>
          <w:rFonts w:ascii="Calibri" w:hAnsi="Calibri" w:cs="Calibri"/>
          <w:sz w:val="28"/>
          <w:szCs w:val="28"/>
        </w:rPr>
      </w:pPr>
      <w:r w:rsidRPr="00410FBC">
        <w:rPr>
          <w:rFonts w:ascii="Calibri" w:hAnsi="Calibri" w:cs="Calibri"/>
          <w:noProof/>
          <w:sz w:val="28"/>
          <w:szCs w:val="28"/>
        </w:rPr>
        <w:drawing>
          <wp:inline distT="0" distB="0" distL="0" distR="0" wp14:anchorId="7B676FF4" wp14:editId="4044E328">
            <wp:extent cx="5422888" cy="3371316"/>
            <wp:effectExtent l="0" t="0" r="6985" b="635"/>
            <wp:docPr id="221297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70286" cy="3400783"/>
                    </a:xfrm>
                    <a:prstGeom prst="rect">
                      <a:avLst/>
                    </a:prstGeom>
                    <a:noFill/>
                  </pic:spPr>
                </pic:pic>
              </a:graphicData>
            </a:graphic>
          </wp:inline>
        </w:drawing>
      </w:r>
    </w:p>
    <w:p w14:paraId="5985865F" w14:textId="42CF23E6" w:rsidR="00410FBC" w:rsidRPr="00410FBC" w:rsidRDefault="00410FBC" w:rsidP="008E1F0D">
      <w:pPr>
        <w:rPr>
          <w:rFonts w:ascii="Calibri" w:hAnsi="Calibri" w:cs="Calibri"/>
          <w:sz w:val="28"/>
          <w:szCs w:val="28"/>
        </w:rPr>
      </w:pPr>
      <w:r w:rsidRPr="00410FBC">
        <w:rPr>
          <w:rFonts w:ascii="Calibri" w:hAnsi="Calibri" w:cs="Calibri"/>
          <w:sz w:val="28"/>
          <w:szCs w:val="28"/>
        </w:rPr>
        <w:t>The graph shows a steady increase in the number of ATMs in the U.S. banking sector from 2019 to 2023. The growth suggests a consistent expansion of ATM infrastructure, likely to meet the rising demand for convenient banking services and to maintain accessibility for customers.</w:t>
      </w:r>
    </w:p>
    <w:p w14:paraId="4CF45DB5" w14:textId="77777777" w:rsidR="00410FBC" w:rsidRDefault="008E1F0D" w:rsidP="008E1F0D">
      <w:pPr>
        <w:rPr>
          <w:rFonts w:ascii="Calibri" w:hAnsi="Calibri" w:cs="Calibri"/>
          <w:b/>
          <w:bCs/>
          <w:sz w:val="28"/>
          <w:szCs w:val="28"/>
        </w:rPr>
      </w:pPr>
      <w:r w:rsidRPr="00410FBC">
        <w:rPr>
          <w:rFonts w:ascii="Calibri" w:hAnsi="Calibri" w:cs="Calibri"/>
          <w:b/>
          <w:bCs/>
          <w:sz w:val="28"/>
          <w:szCs w:val="28"/>
        </w:rPr>
        <w:t xml:space="preserve"> </w:t>
      </w:r>
    </w:p>
    <w:p w14:paraId="20FC7DAF" w14:textId="77777777" w:rsidR="00410FBC" w:rsidRDefault="00410FBC" w:rsidP="008E1F0D">
      <w:pPr>
        <w:rPr>
          <w:rFonts w:ascii="Calibri" w:hAnsi="Calibri" w:cs="Calibri"/>
          <w:b/>
          <w:bCs/>
          <w:sz w:val="28"/>
          <w:szCs w:val="28"/>
        </w:rPr>
      </w:pPr>
    </w:p>
    <w:p w14:paraId="530A29D2" w14:textId="77777777" w:rsidR="00410FBC" w:rsidRDefault="00410FBC" w:rsidP="008E1F0D">
      <w:pPr>
        <w:rPr>
          <w:rFonts w:ascii="Calibri" w:hAnsi="Calibri" w:cs="Calibri"/>
          <w:b/>
          <w:bCs/>
          <w:sz w:val="28"/>
          <w:szCs w:val="28"/>
        </w:rPr>
      </w:pPr>
    </w:p>
    <w:p w14:paraId="5BE99861" w14:textId="77777777" w:rsidR="00410FBC" w:rsidRDefault="00410FBC" w:rsidP="008E1F0D">
      <w:pPr>
        <w:rPr>
          <w:rFonts w:ascii="Calibri" w:hAnsi="Calibri" w:cs="Calibri"/>
          <w:b/>
          <w:bCs/>
          <w:sz w:val="28"/>
          <w:szCs w:val="28"/>
        </w:rPr>
      </w:pPr>
    </w:p>
    <w:p w14:paraId="0D6ED344" w14:textId="77777777" w:rsidR="00410FBC" w:rsidRDefault="00410FBC" w:rsidP="008E1F0D">
      <w:pPr>
        <w:rPr>
          <w:rFonts w:ascii="Calibri" w:hAnsi="Calibri" w:cs="Calibri"/>
          <w:b/>
          <w:bCs/>
          <w:sz w:val="28"/>
          <w:szCs w:val="28"/>
        </w:rPr>
      </w:pPr>
    </w:p>
    <w:p w14:paraId="25AD96DD" w14:textId="77777777" w:rsidR="00410FBC" w:rsidRDefault="00410FBC" w:rsidP="008E1F0D">
      <w:pPr>
        <w:rPr>
          <w:rFonts w:ascii="Calibri" w:hAnsi="Calibri" w:cs="Calibri"/>
          <w:b/>
          <w:bCs/>
          <w:sz w:val="28"/>
          <w:szCs w:val="28"/>
        </w:rPr>
      </w:pPr>
    </w:p>
    <w:p w14:paraId="7450F8EE" w14:textId="728C9317" w:rsidR="008E1F0D" w:rsidRPr="00410FBC" w:rsidRDefault="008E1F0D" w:rsidP="008E1F0D">
      <w:pPr>
        <w:rPr>
          <w:rFonts w:ascii="Calibri" w:hAnsi="Calibri" w:cs="Calibri"/>
          <w:b/>
          <w:bCs/>
          <w:sz w:val="28"/>
          <w:szCs w:val="28"/>
        </w:rPr>
      </w:pPr>
      <w:r w:rsidRPr="00410FBC">
        <w:rPr>
          <w:rFonts w:ascii="Calibri" w:hAnsi="Calibri" w:cs="Calibri"/>
          <w:b/>
          <w:bCs/>
          <w:sz w:val="28"/>
          <w:szCs w:val="28"/>
        </w:rPr>
        <w:lastRenderedPageBreak/>
        <w:t>Total Number of Transactions (in billions)</w:t>
      </w:r>
      <w:r w:rsidR="00410FBC">
        <w:rPr>
          <w:rFonts w:ascii="Calibri" w:hAnsi="Calibri" w:cs="Calibri"/>
          <w:b/>
          <w:bCs/>
          <w:sz w:val="28"/>
          <w:szCs w:val="28"/>
        </w:rPr>
        <w:t xml:space="preserve"> </w:t>
      </w:r>
      <w:r w:rsidR="00410FBC" w:rsidRPr="00410FBC">
        <w:rPr>
          <w:rFonts w:ascii="Calibri" w:hAnsi="Calibri" w:cs="Calibri"/>
          <w:b/>
          <w:bCs/>
          <w:sz w:val="28"/>
          <w:szCs w:val="28"/>
        </w:rPr>
        <w:t>(2019-2023)</w:t>
      </w:r>
    </w:p>
    <w:tbl>
      <w:tblPr>
        <w:tblStyle w:val="TableGrid"/>
        <w:tblW w:w="0" w:type="auto"/>
        <w:tblLook w:val="04A0" w:firstRow="1" w:lastRow="0" w:firstColumn="1" w:lastColumn="0" w:noHBand="0" w:noVBand="1"/>
      </w:tblPr>
      <w:tblGrid>
        <w:gridCol w:w="1843"/>
        <w:gridCol w:w="2558"/>
      </w:tblGrid>
      <w:tr w:rsidR="008E1F0D" w:rsidRPr="00410FBC" w14:paraId="297EE31F" w14:textId="77777777" w:rsidTr="008E1F0D">
        <w:trPr>
          <w:trHeight w:val="324"/>
        </w:trPr>
        <w:tc>
          <w:tcPr>
            <w:tcW w:w="1843" w:type="dxa"/>
          </w:tcPr>
          <w:p w14:paraId="784EB083" w14:textId="77777777"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Year</w:t>
            </w:r>
          </w:p>
        </w:tc>
        <w:tc>
          <w:tcPr>
            <w:tcW w:w="2558" w:type="dxa"/>
          </w:tcPr>
          <w:p w14:paraId="7DD6837A" w14:textId="078A283A"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Total Transactions</w:t>
            </w:r>
          </w:p>
        </w:tc>
      </w:tr>
      <w:tr w:rsidR="008E1F0D" w:rsidRPr="00410FBC" w14:paraId="544FBCD7" w14:textId="77777777" w:rsidTr="008E1F0D">
        <w:trPr>
          <w:trHeight w:val="324"/>
        </w:trPr>
        <w:tc>
          <w:tcPr>
            <w:tcW w:w="1843" w:type="dxa"/>
          </w:tcPr>
          <w:p w14:paraId="03DBE339"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2019</w:t>
            </w:r>
          </w:p>
        </w:tc>
        <w:tc>
          <w:tcPr>
            <w:tcW w:w="2558" w:type="dxa"/>
          </w:tcPr>
          <w:p w14:paraId="25A8B5B6" w14:textId="3BDA3E2F" w:rsidR="008E1F0D" w:rsidRPr="00410FBC" w:rsidRDefault="008E1F0D" w:rsidP="00BA3768">
            <w:pPr>
              <w:rPr>
                <w:rFonts w:ascii="Calibri" w:hAnsi="Calibri" w:cs="Calibri"/>
                <w:sz w:val="28"/>
                <w:szCs w:val="28"/>
              </w:rPr>
            </w:pPr>
            <w:r w:rsidRPr="00410FBC">
              <w:rPr>
                <w:rFonts w:ascii="Calibri" w:hAnsi="Calibri" w:cs="Calibri"/>
                <w:sz w:val="28"/>
                <w:szCs w:val="28"/>
              </w:rPr>
              <w:t>12.5</w:t>
            </w:r>
          </w:p>
        </w:tc>
      </w:tr>
      <w:tr w:rsidR="008E1F0D" w:rsidRPr="00410FBC" w14:paraId="13BC06A8" w14:textId="77777777" w:rsidTr="008E1F0D">
        <w:trPr>
          <w:trHeight w:val="339"/>
        </w:trPr>
        <w:tc>
          <w:tcPr>
            <w:tcW w:w="1843" w:type="dxa"/>
          </w:tcPr>
          <w:p w14:paraId="120C6704"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2020</w:t>
            </w:r>
          </w:p>
        </w:tc>
        <w:tc>
          <w:tcPr>
            <w:tcW w:w="2558" w:type="dxa"/>
          </w:tcPr>
          <w:p w14:paraId="00D8AEF1" w14:textId="4EC688A5" w:rsidR="008E1F0D" w:rsidRPr="00410FBC" w:rsidRDefault="008E1F0D" w:rsidP="00BA3768">
            <w:pPr>
              <w:rPr>
                <w:rFonts w:ascii="Calibri" w:hAnsi="Calibri" w:cs="Calibri"/>
                <w:sz w:val="28"/>
                <w:szCs w:val="28"/>
              </w:rPr>
            </w:pPr>
            <w:r w:rsidRPr="00410FBC">
              <w:rPr>
                <w:rFonts w:ascii="Calibri" w:hAnsi="Calibri" w:cs="Calibri"/>
                <w:sz w:val="28"/>
                <w:szCs w:val="28"/>
              </w:rPr>
              <w:t>13.0</w:t>
            </w:r>
          </w:p>
        </w:tc>
      </w:tr>
      <w:tr w:rsidR="008E1F0D" w:rsidRPr="00410FBC" w14:paraId="2E5781DF" w14:textId="77777777" w:rsidTr="008E1F0D">
        <w:trPr>
          <w:trHeight w:val="324"/>
        </w:trPr>
        <w:tc>
          <w:tcPr>
            <w:tcW w:w="1843" w:type="dxa"/>
          </w:tcPr>
          <w:p w14:paraId="2F5809DD"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2021</w:t>
            </w:r>
          </w:p>
        </w:tc>
        <w:tc>
          <w:tcPr>
            <w:tcW w:w="2558" w:type="dxa"/>
          </w:tcPr>
          <w:p w14:paraId="5F7F366B" w14:textId="5549289B" w:rsidR="008E1F0D" w:rsidRPr="00410FBC" w:rsidRDefault="008E1F0D" w:rsidP="00BA3768">
            <w:pPr>
              <w:rPr>
                <w:rFonts w:ascii="Calibri" w:hAnsi="Calibri" w:cs="Calibri"/>
                <w:sz w:val="28"/>
                <w:szCs w:val="28"/>
              </w:rPr>
            </w:pPr>
            <w:r w:rsidRPr="00410FBC">
              <w:rPr>
                <w:rFonts w:ascii="Calibri" w:hAnsi="Calibri" w:cs="Calibri"/>
                <w:sz w:val="28"/>
                <w:szCs w:val="28"/>
              </w:rPr>
              <w:t>13.5</w:t>
            </w:r>
          </w:p>
        </w:tc>
      </w:tr>
      <w:tr w:rsidR="008E1F0D" w:rsidRPr="00410FBC" w14:paraId="62B4FF51" w14:textId="77777777" w:rsidTr="008E1F0D">
        <w:trPr>
          <w:trHeight w:val="324"/>
        </w:trPr>
        <w:tc>
          <w:tcPr>
            <w:tcW w:w="1843" w:type="dxa"/>
          </w:tcPr>
          <w:p w14:paraId="6E1E25D2"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2022</w:t>
            </w:r>
          </w:p>
        </w:tc>
        <w:tc>
          <w:tcPr>
            <w:tcW w:w="2558" w:type="dxa"/>
          </w:tcPr>
          <w:p w14:paraId="159DD304" w14:textId="199750CB" w:rsidR="008E1F0D" w:rsidRPr="00410FBC" w:rsidRDefault="008E1F0D" w:rsidP="00BA3768">
            <w:pPr>
              <w:rPr>
                <w:rFonts w:ascii="Calibri" w:hAnsi="Calibri" w:cs="Calibri"/>
                <w:sz w:val="28"/>
                <w:szCs w:val="28"/>
              </w:rPr>
            </w:pPr>
            <w:r w:rsidRPr="00410FBC">
              <w:rPr>
                <w:rFonts w:ascii="Calibri" w:hAnsi="Calibri" w:cs="Calibri"/>
                <w:sz w:val="28"/>
                <w:szCs w:val="28"/>
              </w:rPr>
              <w:t>14.0</w:t>
            </w:r>
          </w:p>
        </w:tc>
      </w:tr>
      <w:tr w:rsidR="008E1F0D" w:rsidRPr="00410FBC" w14:paraId="4CC18E12" w14:textId="77777777" w:rsidTr="008E1F0D">
        <w:trPr>
          <w:trHeight w:val="324"/>
        </w:trPr>
        <w:tc>
          <w:tcPr>
            <w:tcW w:w="1843" w:type="dxa"/>
          </w:tcPr>
          <w:p w14:paraId="54B3AF79"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2023</w:t>
            </w:r>
          </w:p>
        </w:tc>
        <w:tc>
          <w:tcPr>
            <w:tcW w:w="2558" w:type="dxa"/>
          </w:tcPr>
          <w:p w14:paraId="0C5FA820" w14:textId="2A901992" w:rsidR="008E1F0D" w:rsidRPr="00410FBC" w:rsidRDefault="008E1F0D" w:rsidP="00BA3768">
            <w:pPr>
              <w:rPr>
                <w:rFonts w:ascii="Calibri" w:hAnsi="Calibri" w:cs="Calibri"/>
                <w:sz w:val="28"/>
                <w:szCs w:val="28"/>
              </w:rPr>
            </w:pPr>
            <w:r w:rsidRPr="00410FBC">
              <w:rPr>
                <w:rFonts w:ascii="Calibri" w:hAnsi="Calibri" w:cs="Calibri"/>
                <w:sz w:val="28"/>
                <w:szCs w:val="28"/>
              </w:rPr>
              <w:t>14.5</w:t>
            </w:r>
          </w:p>
        </w:tc>
      </w:tr>
    </w:tbl>
    <w:p w14:paraId="17F3A005" w14:textId="77777777" w:rsidR="008E1F0D" w:rsidRPr="00410FBC" w:rsidRDefault="008E1F0D" w:rsidP="008E1F0D">
      <w:pPr>
        <w:rPr>
          <w:rFonts w:ascii="Calibri" w:hAnsi="Calibri" w:cs="Calibri"/>
          <w:sz w:val="28"/>
          <w:szCs w:val="28"/>
        </w:rPr>
      </w:pPr>
    </w:p>
    <w:p w14:paraId="3AA876CA" w14:textId="34D145D0" w:rsidR="008E1F0D" w:rsidRPr="00410FBC" w:rsidRDefault="00410FBC" w:rsidP="008E1F0D">
      <w:pPr>
        <w:rPr>
          <w:rFonts w:ascii="Calibri" w:hAnsi="Calibri" w:cs="Calibri"/>
          <w:sz w:val="28"/>
          <w:szCs w:val="28"/>
        </w:rPr>
      </w:pPr>
      <w:r w:rsidRPr="00410FBC">
        <w:rPr>
          <w:rFonts w:ascii="Calibri" w:hAnsi="Calibri" w:cs="Calibri"/>
          <w:noProof/>
          <w:sz w:val="28"/>
          <w:szCs w:val="28"/>
        </w:rPr>
        <w:drawing>
          <wp:inline distT="0" distB="0" distL="0" distR="0" wp14:anchorId="0C405561" wp14:editId="17BCC7AD">
            <wp:extent cx="5449395" cy="3741420"/>
            <wp:effectExtent l="0" t="0" r="0" b="0"/>
            <wp:docPr id="1001779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921" cy="3761692"/>
                    </a:xfrm>
                    <a:prstGeom prst="rect">
                      <a:avLst/>
                    </a:prstGeom>
                    <a:noFill/>
                  </pic:spPr>
                </pic:pic>
              </a:graphicData>
            </a:graphic>
          </wp:inline>
        </w:drawing>
      </w:r>
    </w:p>
    <w:p w14:paraId="35449401" w14:textId="32154ADA" w:rsidR="00410FBC" w:rsidRPr="00410FBC" w:rsidRDefault="00410FBC" w:rsidP="008E1F0D">
      <w:pPr>
        <w:rPr>
          <w:rFonts w:ascii="Calibri" w:hAnsi="Calibri" w:cs="Calibri"/>
          <w:sz w:val="28"/>
          <w:szCs w:val="28"/>
        </w:rPr>
      </w:pPr>
      <w:r w:rsidRPr="00410FBC">
        <w:rPr>
          <w:rFonts w:ascii="Calibri" w:hAnsi="Calibri" w:cs="Calibri"/>
          <w:sz w:val="28"/>
          <w:szCs w:val="28"/>
        </w:rPr>
        <w:t>This graph highlights a gradual rise in the total number of ATM transactions over the five-year period. The increase indicates that ATMs remain a vital channel for cash withdrawals and other banking activities, reflecting ongoing consumer reliance on ATM services despite the rise of digital banking.</w:t>
      </w:r>
    </w:p>
    <w:p w14:paraId="4583E4FE" w14:textId="77777777" w:rsidR="00410FBC" w:rsidRDefault="00410FBC" w:rsidP="008E1F0D">
      <w:pPr>
        <w:rPr>
          <w:rFonts w:ascii="Calibri" w:hAnsi="Calibri" w:cs="Calibri"/>
          <w:b/>
          <w:bCs/>
          <w:sz w:val="28"/>
          <w:szCs w:val="28"/>
        </w:rPr>
      </w:pPr>
    </w:p>
    <w:p w14:paraId="197C23BD" w14:textId="77777777" w:rsidR="00410FBC" w:rsidRDefault="00410FBC" w:rsidP="008E1F0D">
      <w:pPr>
        <w:rPr>
          <w:rFonts w:ascii="Calibri" w:hAnsi="Calibri" w:cs="Calibri"/>
          <w:b/>
          <w:bCs/>
          <w:sz w:val="28"/>
          <w:szCs w:val="28"/>
        </w:rPr>
      </w:pPr>
    </w:p>
    <w:p w14:paraId="56622B6B" w14:textId="77777777" w:rsidR="00410FBC" w:rsidRDefault="00410FBC" w:rsidP="008E1F0D">
      <w:pPr>
        <w:rPr>
          <w:rFonts w:ascii="Calibri" w:hAnsi="Calibri" w:cs="Calibri"/>
          <w:b/>
          <w:bCs/>
          <w:sz w:val="28"/>
          <w:szCs w:val="28"/>
        </w:rPr>
      </w:pPr>
    </w:p>
    <w:p w14:paraId="223E1B2F" w14:textId="77777777" w:rsidR="00410FBC" w:rsidRDefault="00410FBC" w:rsidP="008E1F0D">
      <w:pPr>
        <w:rPr>
          <w:rFonts w:ascii="Calibri" w:hAnsi="Calibri" w:cs="Calibri"/>
          <w:b/>
          <w:bCs/>
          <w:sz w:val="28"/>
          <w:szCs w:val="28"/>
        </w:rPr>
      </w:pPr>
    </w:p>
    <w:p w14:paraId="4555FC4D" w14:textId="77777777" w:rsidR="00410FBC" w:rsidRDefault="00410FBC" w:rsidP="008E1F0D">
      <w:pPr>
        <w:rPr>
          <w:rFonts w:ascii="Calibri" w:hAnsi="Calibri" w:cs="Calibri"/>
          <w:b/>
          <w:bCs/>
          <w:sz w:val="28"/>
          <w:szCs w:val="28"/>
        </w:rPr>
      </w:pPr>
    </w:p>
    <w:p w14:paraId="03E971FA" w14:textId="77777777" w:rsidR="00410FBC" w:rsidRDefault="00410FBC" w:rsidP="008E1F0D">
      <w:pPr>
        <w:rPr>
          <w:rFonts w:ascii="Calibri" w:hAnsi="Calibri" w:cs="Calibri"/>
          <w:b/>
          <w:bCs/>
          <w:sz w:val="28"/>
          <w:szCs w:val="28"/>
        </w:rPr>
      </w:pPr>
    </w:p>
    <w:p w14:paraId="6BE1EF6F" w14:textId="2769BA1D" w:rsidR="008E1F0D" w:rsidRPr="00410FBC" w:rsidRDefault="008E1F0D" w:rsidP="008E1F0D">
      <w:pPr>
        <w:rPr>
          <w:rFonts w:ascii="Calibri" w:hAnsi="Calibri" w:cs="Calibri"/>
          <w:b/>
          <w:bCs/>
          <w:sz w:val="28"/>
          <w:szCs w:val="28"/>
        </w:rPr>
      </w:pPr>
      <w:r w:rsidRPr="00410FBC">
        <w:rPr>
          <w:rFonts w:ascii="Calibri" w:hAnsi="Calibri" w:cs="Calibri"/>
          <w:b/>
          <w:bCs/>
          <w:sz w:val="28"/>
          <w:szCs w:val="28"/>
        </w:rPr>
        <w:lastRenderedPageBreak/>
        <w:t xml:space="preserve"> Average Transaction Value (in USD)</w:t>
      </w:r>
      <w:r w:rsidR="00410FBC">
        <w:rPr>
          <w:rFonts w:ascii="Calibri" w:hAnsi="Calibri" w:cs="Calibri"/>
          <w:b/>
          <w:bCs/>
          <w:sz w:val="28"/>
          <w:szCs w:val="28"/>
        </w:rPr>
        <w:t xml:space="preserve"> </w:t>
      </w:r>
      <w:r w:rsidR="00410FBC" w:rsidRPr="00410FBC">
        <w:rPr>
          <w:rFonts w:ascii="Calibri" w:hAnsi="Calibri" w:cs="Calibri"/>
          <w:b/>
          <w:bCs/>
          <w:sz w:val="28"/>
          <w:szCs w:val="28"/>
        </w:rPr>
        <w:t>(2019-2023)</w:t>
      </w:r>
    </w:p>
    <w:tbl>
      <w:tblPr>
        <w:tblStyle w:val="TableGrid"/>
        <w:tblW w:w="0" w:type="auto"/>
        <w:tblLook w:val="04A0" w:firstRow="1" w:lastRow="0" w:firstColumn="1" w:lastColumn="0" w:noHBand="0" w:noVBand="1"/>
      </w:tblPr>
      <w:tblGrid>
        <w:gridCol w:w="1838"/>
        <w:gridCol w:w="2835"/>
      </w:tblGrid>
      <w:tr w:rsidR="008E1F0D" w:rsidRPr="00410FBC" w14:paraId="62B4B05C" w14:textId="77777777" w:rsidTr="008E1F0D">
        <w:trPr>
          <w:trHeight w:val="320"/>
        </w:trPr>
        <w:tc>
          <w:tcPr>
            <w:tcW w:w="1838" w:type="dxa"/>
          </w:tcPr>
          <w:p w14:paraId="568525A5" w14:textId="77777777"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Year</w:t>
            </w:r>
          </w:p>
        </w:tc>
        <w:tc>
          <w:tcPr>
            <w:tcW w:w="2835" w:type="dxa"/>
          </w:tcPr>
          <w:p w14:paraId="4D020CDF" w14:textId="1A41F7B8"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Average Transaction Value</w:t>
            </w:r>
          </w:p>
        </w:tc>
      </w:tr>
      <w:tr w:rsidR="008E1F0D" w:rsidRPr="00410FBC" w14:paraId="57C189D4" w14:textId="77777777" w:rsidTr="008E1F0D">
        <w:trPr>
          <w:trHeight w:val="320"/>
        </w:trPr>
        <w:tc>
          <w:tcPr>
            <w:tcW w:w="1838" w:type="dxa"/>
          </w:tcPr>
          <w:p w14:paraId="48DEA219"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2019</w:t>
            </w:r>
          </w:p>
        </w:tc>
        <w:tc>
          <w:tcPr>
            <w:tcW w:w="2835" w:type="dxa"/>
          </w:tcPr>
          <w:p w14:paraId="1FFD6968" w14:textId="0724D5BB" w:rsidR="008E1F0D" w:rsidRPr="00410FBC" w:rsidRDefault="008E1F0D" w:rsidP="00BA3768">
            <w:pPr>
              <w:rPr>
                <w:rFonts w:ascii="Calibri" w:hAnsi="Calibri" w:cs="Calibri"/>
                <w:sz w:val="28"/>
                <w:szCs w:val="28"/>
              </w:rPr>
            </w:pPr>
            <w:r w:rsidRPr="00410FBC">
              <w:rPr>
                <w:rFonts w:ascii="Calibri" w:hAnsi="Calibri" w:cs="Calibri"/>
                <w:sz w:val="28"/>
                <w:szCs w:val="28"/>
              </w:rPr>
              <w:t>100</w:t>
            </w:r>
          </w:p>
        </w:tc>
      </w:tr>
      <w:tr w:rsidR="008E1F0D" w:rsidRPr="00410FBC" w14:paraId="61313D81" w14:textId="77777777" w:rsidTr="008E1F0D">
        <w:trPr>
          <w:trHeight w:val="335"/>
        </w:trPr>
        <w:tc>
          <w:tcPr>
            <w:tcW w:w="1838" w:type="dxa"/>
          </w:tcPr>
          <w:p w14:paraId="36D17C0F"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2020</w:t>
            </w:r>
          </w:p>
        </w:tc>
        <w:tc>
          <w:tcPr>
            <w:tcW w:w="2835" w:type="dxa"/>
          </w:tcPr>
          <w:p w14:paraId="1D911076" w14:textId="01D54D47" w:rsidR="008E1F0D" w:rsidRPr="00410FBC" w:rsidRDefault="008E1F0D" w:rsidP="00BA3768">
            <w:pPr>
              <w:rPr>
                <w:rFonts w:ascii="Calibri" w:hAnsi="Calibri" w:cs="Calibri"/>
                <w:sz w:val="28"/>
                <w:szCs w:val="28"/>
              </w:rPr>
            </w:pPr>
            <w:r w:rsidRPr="00410FBC">
              <w:rPr>
                <w:rFonts w:ascii="Calibri" w:hAnsi="Calibri" w:cs="Calibri"/>
                <w:sz w:val="28"/>
                <w:szCs w:val="28"/>
              </w:rPr>
              <w:t>105</w:t>
            </w:r>
          </w:p>
        </w:tc>
      </w:tr>
      <w:tr w:rsidR="008E1F0D" w:rsidRPr="00410FBC" w14:paraId="356AA588" w14:textId="77777777" w:rsidTr="008E1F0D">
        <w:trPr>
          <w:trHeight w:val="320"/>
        </w:trPr>
        <w:tc>
          <w:tcPr>
            <w:tcW w:w="1838" w:type="dxa"/>
          </w:tcPr>
          <w:p w14:paraId="3911785F"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2021</w:t>
            </w:r>
          </w:p>
        </w:tc>
        <w:tc>
          <w:tcPr>
            <w:tcW w:w="2835" w:type="dxa"/>
          </w:tcPr>
          <w:p w14:paraId="6E43ADAD" w14:textId="05870A64" w:rsidR="008E1F0D" w:rsidRPr="00410FBC" w:rsidRDefault="008E1F0D" w:rsidP="00BA3768">
            <w:pPr>
              <w:rPr>
                <w:rFonts w:ascii="Calibri" w:hAnsi="Calibri" w:cs="Calibri"/>
                <w:sz w:val="28"/>
                <w:szCs w:val="28"/>
              </w:rPr>
            </w:pPr>
            <w:r w:rsidRPr="00410FBC">
              <w:rPr>
                <w:rFonts w:ascii="Calibri" w:hAnsi="Calibri" w:cs="Calibri"/>
                <w:sz w:val="28"/>
                <w:szCs w:val="28"/>
              </w:rPr>
              <w:t>110</w:t>
            </w:r>
          </w:p>
        </w:tc>
      </w:tr>
      <w:tr w:rsidR="008E1F0D" w:rsidRPr="00410FBC" w14:paraId="7B9AB3BE" w14:textId="77777777" w:rsidTr="008E1F0D">
        <w:trPr>
          <w:trHeight w:val="320"/>
        </w:trPr>
        <w:tc>
          <w:tcPr>
            <w:tcW w:w="1838" w:type="dxa"/>
          </w:tcPr>
          <w:p w14:paraId="575D2A99"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2022</w:t>
            </w:r>
          </w:p>
        </w:tc>
        <w:tc>
          <w:tcPr>
            <w:tcW w:w="2835" w:type="dxa"/>
          </w:tcPr>
          <w:p w14:paraId="2C380168" w14:textId="6956787E" w:rsidR="008E1F0D" w:rsidRPr="00410FBC" w:rsidRDefault="008E1F0D" w:rsidP="00BA3768">
            <w:pPr>
              <w:rPr>
                <w:rFonts w:ascii="Calibri" w:hAnsi="Calibri" w:cs="Calibri"/>
                <w:sz w:val="28"/>
                <w:szCs w:val="28"/>
              </w:rPr>
            </w:pPr>
            <w:r w:rsidRPr="00410FBC">
              <w:rPr>
                <w:rFonts w:ascii="Calibri" w:hAnsi="Calibri" w:cs="Calibri"/>
                <w:sz w:val="28"/>
                <w:szCs w:val="28"/>
              </w:rPr>
              <w:t>115</w:t>
            </w:r>
          </w:p>
        </w:tc>
      </w:tr>
      <w:tr w:rsidR="008E1F0D" w:rsidRPr="00410FBC" w14:paraId="042A2F35" w14:textId="77777777" w:rsidTr="008E1F0D">
        <w:trPr>
          <w:trHeight w:val="320"/>
        </w:trPr>
        <w:tc>
          <w:tcPr>
            <w:tcW w:w="1838" w:type="dxa"/>
          </w:tcPr>
          <w:p w14:paraId="78EE6C5E"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2023</w:t>
            </w:r>
          </w:p>
        </w:tc>
        <w:tc>
          <w:tcPr>
            <w:tcW w:w="2835" w:type="dxa"/>
          </w:tcPr>
          <w:p w14:paraId="6DC04529" w14:textId="23D3A7C5" w:rsidR="008E1F0D" w:rsidRPr="00410FBC" w:rsidRDefault="008E1F0D" w:rsidP="00BA3768">
            <w:pPr>
              <w:rPr>
                <w:rFonts w:ascii="Calibri" w:hAnsi="Calibri" w:cs="Calibri"/>
                <w:sz w:val="28"/>
                <w:szCs w:val="28"/>
              </w:rPr>
            </w:pPr>
            <w:r w:rsidRPr="00410FBC">
              <w:rPr>
                <w:rFonts w:ascii="Calibri" w:hAnsi="Calibri" w:cs="Calibri"/>
                <w:sz w:val="28"/>
                <w:szCs w:val="28"/>
              </w:rPr>
              <w:t>120</w:t>
            </w:r>
          </w:p>
        </w:tc>
      </w:tr>
    </w:tbl>
    <w:p w14:paraId="7C2C9CB7" w14:textId="77777777" w:rsidR="008E1F0D" w:rsidRPr="00410FBC" w:rsidRDefault="008E1F0D" w:rsidP="008E1F0D">
      <w:pPr>
        <w:rPr>
          <w:rFonts w:ascii="Calibri" w:hAnsi="Calibri" w:cs="Calibri"/>
          <w:sz w:val="28"/>
          <w:szCs w:val="28"/>
        </w:rPr>
      </w:pPr>
    </w:p>
    <w:p w14:paraId="16796F38" w14:textId="2C0FDD9C" w:rsidR="008E1F0D" w:rsidRPr="00410FBC" w:rsidRDefault="00410FBC" w:rsidP="008E1F0D">
      <w:pPr>
        <w:rPr>
          <w:rFonts w:ascii="Calibri" w:hAnsi="Calibri" w:cs="Calibri"/>
          <w:sz w:val="28"/>
          <w:szCs w:val="28"/>
        </w:rPr>
      </w:pPr>
      <w:r w:rsidRPr="00410FBC">
        <w:rPr>
          <w:rFonts w:ascii="Calibri" w:hAnsi="Calibri" w:cs="Calibri"/>
          <w:noProof/>
          <w:sz w:val="28"/>
          <w:szCs w:val="28"/>
        </w:rPr>
        <w:drawing>
          <wp:inline distT="0" distB="0" distL="0" distR="0" wp14:anchorId="6F19661F" wp14:editId="4BE47DD9">
            <wp:extent cx="5767052" cy="3651250"/>
            <wp:effectExtent l="0" t="0" r="5715" b="6350"/>
            <wp:docPr id="1408901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6838" cy="3663777"/>
                    </a:xfrm>
                    <a:prstGeom prst="rect">
                      <a:avLst/>
                    </a:prstGeom>
                    <a:noFill/>
                  </pic:spPr>
                </pic:pic>
              </a:graphicData>
            </a:graphic>
          </wp:inline>
        </w:drawing>
      </w:r>
    </w:p>
    <w:p w14:paraId="3E64DCDA" w14:textId="56EFEF91" w:rsidR="008E1F0D" w:rsidRPr="00410FBC" w:rsidRDefault="00410FBC" w:rsidP="008E1F0D">
      <w:pPr>
        <w:rPr>
          <w:rFonts w:ascii="Calibri" w:hAnsi="Calibri" w:cs="Calibri"/>
          <w:sz w:val="28"/>
          <w:szCs w:val="28"/>
        </w:rPr>
      </w:pPr>
      <w:r w:rsidRPr="00410FBC">
        <w:rPr>
          <w:rFonts w:ascii="Calibri" w:hAnsi="Calibri" w:cs="Calibri"/>
          <w:sz w:val="28"/>
          <w:szCs w:val="28"/>
        </w:rPr>
        <w:t>The graph depicts a steady increase in the average transaction value at ATMs from 2019 to 2023. This trend suggests that customers are withdrawing larger amounts per transaction, potentially due to inflation, higher daily expenses, or a preference for handling more cash in fewer visits.</w:t>
      </w:r>
    </w:p>
    <w:p w14:paraId="5487B137" w14:textId="77777777" w:rsidR="008E1F0D" w:rsidRPr="00410FBC" w:rsidRDefault="008E1F0D" w:rsidP="008E1F0D">
      <w:pPr>
        <w:rPr>
          <w:rFonts w:ascii="Calibri" w:hAnsi="Calibri" w:cs="Calibri"/>
          <w:sz w:val="28"/>
          <w:szCs w:val="28"/>
        </w:rPr>
      </w:pPr>
    </w:p>
    <w:p w14:paraId="3F3BE0AD" w14:textId="77777777" w:rsidR="00410FBC" w:rsidRDefault="008E1F0D" w:rsidP="008E1F0D">
      <w:pPr>
        <w:rPr>
          <w:rFonts w:ascii="Calibri" w:hAnsi="Calibri" w:cs="Calibri"/>
          <w:b/>
          <w:bCs/>
          <w:sz w:val="28"/>
          <w:szCs w:val="28"/>
        </w:rPr>
      </w:pPr>
      <w:r w:rsidRPr="00410FBC">
        <w:rPr>
          <w:rFonts w:ascii="Calibri" w:hAnsi="Calibri" w:cs="Calibri"/>
          <w:b/>
          <w:bCs/>
          <w:sz w:val="28"/>
          <w:szCs w:val="28"/>
        </w:rPr>
        <w:t xml:space="preserve"> </w:t>
      </w:r>
    </w:p>
    <w:p w14:paraId="31C5197A" w14:textId="77777777" w:rsidR="00410FBC" w:rsidRDefault="00410FBC" w:rsidP="008E1F0D">
      <w:pPr>
        <w:rPr>
          <w:rFonts w:ascii="Calibri" w:hAnsi="Calibri" w:cs="Calibri"/>
          <w:b/>
          <w:bCs/>
          <w:sz w:val="28"/>
          <w:szCs w:val="28"/>
        </w:rPr>
      </w:pPr>
    </w:p>
    <w:p w14:paraId="4FA1943A" w14:textId="77777777" w:rsidR="00410FBC" w:rsidRDefault="00410FBC" w:rsidP="008E1F0D">
      <w:pPr>
        <w:rPr>
          <w:rFonts w:ascii="Calibri" w:hAnsi="Calibri" w:cs="Calibri"/>
          <w:b/>
          <w:bCs/>
          <w:sz w:val="28"/>
          <w:szCs w:val="28"/>
        </w:rPr>
      </w:pPr>
    </w:p>
    <w:p w14:paraId="5F5E20CD" w14:textId="77777777" w:rsidR="00410FBC" w:rsidRDefault="00410FBC" w:rsidP="008E1F0D">
      <w:pPr>
        <w:rPr>
          <w:rFonts w:ascii="Calibri" w:hAnsi="Calibri" w:cs="Calibri"/>
          <w:b/>
          <w:bCs/>
          <w:sz w:val="28"/>
          <w:szCs w:val="28"/>
        </w:rPr>
      </w:pPr>
    </w:p>
    <w:p w14:paraId="4BAC6221" w14:textId="1BF8D931" w:rsidR="008E1F0D" w:rsidRPr="00410FBC" w:rsidRDefault="008E1F0D" w:rsidP="008E1F0D">
      <w:r w:rsidRPr="00410FBC">
        <w:rPr>
          <w:rFonts w:ascii="Calibri" w:hAnsi="Calibri" w:cs="Calibri"/>
          <w:b/>
          <w:bCs/>
          <w:sz w:val="28"/>
          <w:szCs w:val="28"/>
        </w:rPr>
        <w:lastRenderedPageBreak/>
        <w:t>Total Transaction Value (in billions of USD)</w:t>
      </w:r>
      <w:r w:rsidR="00410FBC" w:rsidRPr="00410FBC">
        <w:rPr>
          <w:rFonts w:ascii="Calibri" w:hAnsi="Calibri" w:cs="Calibri"/>
          <w:b/>
          <w:bCs/>
          <w:sz w:val="28"/>
          <w:szCs w:val="28"/>
        </w:rPr>
        <w:t xml:space="preserve"> </w:t>
      </w:r>
      <w:r w:rsidR="00410FBC" w:rsidRPr="00410FBC">
        <w:rPr>
          <w:rFonts w:ascii="Calibri" w:hAnsi="Calibri" w:cs="Calibri"/>
          <w:b/>
          <w:bCs/>
          <w:sz w:val="28"/>
          <w:szCs w:val="28"/>
        </w:rPr>
        <w:t>(2019-2023)</w:t>
      </w:r>
    </w:p>
    <w:tbl>
      <w:tblPr>
        <w:tblStyle w:val="TableGrid"/>
        <w:tblW w:w="0" w:type="auto"/>
        <w:tblLook w:val="04A0" w:firstRow="1" w:lastRow="0" w:firstColumn="1" w:lastColumn="0" w:noHBand="0" w:noVBand="1"/>
      </w:tblPr>
      <w:tblGrid>
        <w:gridCol w:w="1838"/>
        <w:gridCol w:w="2835"/>
      </w:tblGrid>
      <w:tr w:rsidR="008E1F0D" w:rsidRPr="00410FBC" w14:paraId="68A40DA5" w14:textId="77777777" w:rsidTr="00BA3768">
        <w:trPr>
          <w:trHeight w:val="320"/>
        </w:trPr>
        <w:tc>
          <w:tcPr>
            <w:tcW w:w="1838" w:type="dxa"/>
          </w:tcPr>
          <w:p w14:paraId="1ECAABD1" w14:textId="77777777"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Year</w:t>
            </w:r>
          </w:p>
        </w:tc>
        <w:tc>
          <w:tcPr>
            <w:tcW w:w="2835" w:type="dxa"/>
          </w:tcPr>
          <w:p w14:paraId="602E3B41" w14:textId="77777777" w:rsidR="008E1F0D" w:rsidRPr="00410FBC" w:rsidRDefault="008E1F0D" w:rsidP="00BA3768">
            <w:pPr>
              <w:rPr>
                <w:rFonts w:ascii="Calibri" w:hAnsi="Calibri" w:cs="Calibri"/>
                <w:b/>
                <w:bCs/>
                <w:sz w:val="28"/>
                <w:szCs w:val="28"/>
              </w:rPr>
            </w:pPr>
            <w:r w:rsidRPr="00410FBC">
              <w:rPr>
                <w:rFonts w:ascii="Calibri" w:hAnsi="Calibri" w:cs="Calibri"/>
                <w:b/>
                <w:bCs/>
                <w:sz w:val="28"/>
                <w:szCs w:val="28"/>
              </w:rPr>
              <w:t>Average Transaction Value</w:t>
            </w:r>
          </w:p>
        </w:tc>
      </w:tr>
      <w:tr w:rsidR="008E1F0D" w:rsidRPr="00410FBC" w14:paraId="04A60F69" w14:textId="77777777" w:rsidTr="00BA3768">
        <w:trPr>
          <w:trHeight w:val="320"/>
        </w:trPr>
        <w:tc>
          <w:tcPr>
            <w:tcW w:w="1838" w:type="dxa"/>
          </w:tcPr>
          <w:p w14:paraId="78AC5565"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2019</w:t>
            </w:r>
          </w:p>
        </w:tc>
        <w:tc>
          <w:tcPr>
            <w:tcW w:w="2835" w:type="dxa"/>
          </w:tcPr>
          <w:p w14:paraId="0654F776" w14:textId="50EB757C" w:rsidR="008E1F0D" w:rsidRPr="00410FBC" w:rsidRDefault="008E1F0D" w:rsidP="00BA3768">
            <w:pPr>
              <w:rPr>
                <w:rFonts w:ascii="Calibri" w:hAnsi="Calibri" w:cs="Calibri"/>
                <w:sz w:val="28"/>
                <w:szCs w:val="28"/>
              </w:rPr>
            </w:pPr>
            <w:r w:rsidRPr="00410FBC">
              <w:rPr>
                <w:rFonts w:ascii="Calibri" w:hAnsi="Calibri" w:cs="Calibri"/>
                <w:sz w:val="28"/>
                <w:szCs w:val="28"/>
              </w:rPr>
              <w:t>1,250</w:t>
            </w:r>
          </w:p>
        </w:tc>
      </w:tr>
      <w:tr w:rsidR="008E1F0D" w:rsidRPr="00410FBC" w14:paraId="1E6E48AE" w14:textId="77777777" w:rsidTr="00BA3768">
        <w:trPr>
          <w:trHeight w:val="335"/>
        </w:trPr>
        <w:tc>
          <w:tcPr>
            <w:tcW w:w="1838" w:type="dxa"/>
          </w:tcPr>
          <w:p w14:paraId="71A9E2B1"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2020</w:t>
            </w:r>
          </w:p>
        </w:tc>
        <w:tc>
          <w:tcPr>
            <w:tcW w:w="2835" w:type="dxa"/>
          </w:tcPr>
          <w:p w14:paraId="1D6A9F4F" w14:textId="2C91C25B" w:rsidR="008E1F0D" w:rsidRPr="00410FBC" w:rsidRDefault="008E1F0D" w:rsidP="00BA3768">
            <w:pPr>
              <w:rPr>
                <w:rFonts w:ascii="Calibri" w:hAnsi="Calibri" w:cs="Calibri"/>
                <w:sz w:val="28"/>
                <w:szCs w:val="28"/>
              </w:rPr>
            </w:pPr>
            <w:r w:rsidRPr="00410FBC">
              <w:rPr>
                <w:rFonts w:ascii="Calibri" w:hAnsi="Calibri" w:cs="Calibri"/>
                <w:sz w:val="28"/>
                <w:szCs w:val="28"/>
              </w:rPr>
              <w:t>1,365</w:t>
            </w:r>
          </w:p>
        </w:tc>
      </w:tr>
      <w:tr w:rsidR="008E1F0D" w:rsidRPr="00410FBC" w14:paraId="0CD41951" w14:textId="77777777" w:rsidTr="00BA3768">
        <w:trPr>
          <w:trHeight w:val="320"/>
        </w:trPr>
        <w:tc>
          <w:tcPr>
            <w:tcW w:w="1838" w:type="dxa"/>
          </w:tcPr>
          <w:p w14:paraId="07E710C8"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2021</w:t>
            </w:r>
          </w:p>
        </w:tc>
        <w:tc>
          <w:tcPr>
            <w:tcW w:w="2835" w:type="dxa"/>
          </w:tcPr>
          <w:p w14:paraId="467B8CC4" w14:textId="4AA4D988" w:rsidR="008E1F0D" w:rsidRPr="00410FBC" w:rsidRDefault="008E1F0D" w:rsidP="00BA3768">
            <w:pPr>
              <w:rPr>
                <w:rFonts w:ascii="Calibri" w:hAnsi="Calibri" w:cs="Calibri"/>
                <w:sz w:val="28"/>
                <w:szCs w:val="28"/>
              </w:rPr>
            </w:pPr>
            <w:r w:rsidRPr="00410FBC">
              <w:rPr>
                <w:rFonts w:ascii="Calibri" w:hAnsi="Calibri" w:cs="Calibri"/>
                <w:sz w:val="28"/>
                <w:szCs w:val="28"/>
              </w:rPr>
              <w:t>1,485</w:t>
            </w:r>
          </w:p>
        </w:tc>
      </w:tr>
      <w:tr w:rsidR="008E1F0D" w:rsidRPr="00410FBC" w14:paraId="5ED1185F" w14:textId="77777777" w:rsidTr="00BA3768">
        <w:trPr>
          <w:trHeight w:val="320"/>
        </w:trPr>
        <w:tc>
          <w:tcPr>
            <w:tcW w:w="1838" w:type="dxa"/>
          </w:tcPr>
          <w:p w14:paraId="3FDBF14C"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2022</w:t>
            </w:r>
          </w:p>
        </w:tc>
        <w:tc>
          <w:tcPr>
            <w:tcW w:w="2835" w:type="dxa"/>
          </w:tcPr>
          <w:p w14:paraId="73C4C547" w14:textId="142FC637" w:rsidR="008E1F0D" w:rsidRPr="00410FBC" w:rsidRDefault="008E1F0D" w:rsidP="00BA3768">
            <w:pPr>
              <w:rPr>
                <w:rFonts w:ascii="Calibri" w:hAnsi="Calibri" w:cs="Calibri"/>
                <w:sz w:val="28"/>
                <w:szCs w:val="28"/>
              </w:rPr>
            </w:pPr>
            <w:r w:rsidRPr="00410FBC">
              <w:rPr>
                <w:rFonts w:ascii="Calibri" w:hAnsi="Calibri" w:cs="Calibri"/>
                <w:sz w:val="28"/>
                <w:szCs w:val="28"/>
              </w:rPr>
              <w:t>1,610</w:t>
            </w:r>
          </w:p>
        </w:tc>
      </w:tr>
      <w:tr w:rsidR="008E1F0D" w:rsidRPr="00410FBC" w14:paraId="463E3904" w14:textId="77777777" w:rsidTr="00BA3768">
        <w:trPr>
          <w:trHeight w:val="320"/>
        </w:trPr>
        <w:tc>
          <w:tcPr>
            <w:tcW w:w="1838" w:type="dxa"/>
          </w:tcPr>
          <w:p w14:paraId="16A0DDCA" w14:textId="77777777" w:rsidR="008E1F0D" w:rsidRPr="00410FBC" w:rsidRDefault="008E1F0D" w:rsidP="00BA3768">
            <w:pPr>
              <w:rPr>
                <w:rFonts w:ascii="Calibri" w:hAnsi="Calibri" w:cs="Calibri"/>
                <w:sz w:val="28"/>
                <w:szCs w:val="28"/>
              </w:rPr>
            </w:pPr>
            <w:r w:rsidRPr="00410FBC">
              <w:rPr>
                <w:rFonts w:ascii="Calibri" w:hAnsi="Calibri" w:cs="Calibri"/>
                <w:sz w:val="28"/>
                <w:szCs w:val="28"/>
              </w:rPr>
              <w:t>2023</w:t>
            </w:r>
          </w:p>
        </w:tc>
        <w:tc>
          <w:tcPr>
            <w:tcW w:w="2835" w:type="dxa"/>
          </w:tcPr>
          <w:p w14:paraId="346949BA" w14:textId="7B2A8C8B" w:rsidR="008E1F0D" w:rsidRPr="00410FBC" w:rsidRDefault="008E1F0D" w:rsidP="00BA3768">
            <w:pPr>
              <w:rPr>
                <w:rFonts w:ascii="Calibri" w:hAnsi="Calibri" w:cs="Calibri"/>
                <w:sz w:val="28"/>
                <w:szCs w:val="28"/>
              </w:rPr>
            </w:pPr>
            <w:r w:rsidRPr="00410FBC">
              <w:rPr>
                <w:rFonts w:ascii="Calibri" w:hAnsi="Calibri" w:cs="Calibri"/>
                <w:sz w:val="28"/>
                <w:szCs w:val="28"/>
              </w:rPr>
              <w:t>1,740</w:t>
            </w:r>
          </w:p>
        </w:tc>
      </w:tr>
    </w:tbl>
    <w:p w14:paraId="179A8AC7" w14:textId="77777777" w:rsidR="008E1F0D" w:rsidRPr="00410FBC" w:rsidRDefault="008E1F0D" w:rsidP="008E1F0D">
      <w:pPr>
        <w:rPr>
          <w:rFonts w:ascii="Calibri" w:hAnsi="Calibri" w:cs="Calibri"/>
          <w:sz w:val="28"/>
          <w:szCs w:val="28"/>
        </w:rPr>
      </w:pPr>
    </w:p>
    <w:p w14:paraId="0FB7623B" w14:textId="7476B750" w:rsidR="008E1F0D" w:rsidRPr="00410FBC" w:rsidRDefault="00410FBC" w:rsidP="008E1F0D">
      <w:pPr>
        <w:rPr>
          <w:rFonts w:ascii="Calibri" w:hAnsi="Calibri" w:cs="Calibri"/>
          <w:sz w:val="28"/>
          <w:szCs w:val="28"/>
        </w:rPr>
      </w:pPr>
      <w:r w:rsidRPr="00410FBC">
        <w:rPr>
          <w:rFonts w:ascii="Calibri" w:hAnsi="Calibri" w:cs="Calibri"/>
          <w:noProof/>
          <w:sz w:val="28"/>
          <w:szCs w:val="28"/>
        </w:rPr>
        <w:drawing>
          <wp:inline distT="0" distB="0" distL="0" distR="0" wp14:anchorId="0EC02F3E" wp14:editId="2B9345AB">
            <wp:extent cx="5234940" cy="3335457"/>
            <wp:effectExtent l="0" t="0" r="3810" b="0"/>
            <wp:docPr id="1266526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62" cy="3353247"/>
                    </a:xfrm>
                    <a:prstGeom prst="rect">
                      <a:avLst/>
                    </a:prstGeom>
                    <a:noFill/>
                  </pic:spPr>
                </pic:pic>
              </a:graphicData>
            </a:graphic>
          </wp:inline>
        </w:drawing>
      </w:r>
    </w:p>
    <w:p w14:paraId="015F006A" w14:textId="5855920A" w:rsidR="00410FBC" w:rsidRDefault="00410FBC" w:rsidP="008E1F0D">
      <w:pPr>
        <w:rPr>
          <w:rFonts w:ascii="Calibri" w:hAnsi="Calibri" w:cs="Calibri"/>
          <w:sz w:val="28"/>
          <w:szCs w:val="28"/>
        </w:rPr>
      </w:pPr>
      <w:r w:rsidRPr="00410FBC">
        <w:rPr>
          <w:rFonts w:ascii="Calibri" w:hAnsi="Calibri" w:cs="Calibri"/>
          <w:sz w:val="28"/>
          <w:szCs w:val="28"/>
        </w:rPr>
        <w:t>This graph shows a consistent increase in the total transaction value over the past five years. The rise in total transaction value corresponds with the increase in both the number of transactions and the average transaction value, indicating an overall growth in ATM usage and economic activity.</w:t>
      </w:r>
    </w:p>
    <w:p w14:paraId="02B5EF53" w14:textId="77777777" w:rsidR="00410FBC" w:rsidRPr="00410FBC" w:rsidRDefault="00410FBC" w:rsidP="008E1F0D">
      <w:pPr>
        <w:rPr>
          <w:rFonts w:ascii="Calibri" w:hAnsi="Calibri" w:cs="Calibri"/>
          <w:sz w:val="28"/>
          <w:szCs w:val="28"/>
        </w:rPr>
      </w:pPr>
    </w:p>
    <w:p w14:paraId="55E95D51" w14:textId="13C2ABCF" w:rsidR="008E1F0D" w:rsidRPr="00410FBC" w:rsidRDefault="008E1F0D" w:rsidP="008E1F0D">
      <w:pPr>
        <w:rPr>
          <w:rFonts w:ascii="Calibri" w:hAnsi="Calibri" w:cs="Calibri"/>
          <w:b/>
          <w:bCs/>
          <w:sz w:val="32"/>
          <w:szCs w:val="32"/>
          <w:u w:val="dash"/>
        </w:rPr>
      </w:pPr>
      <w:r w:rsidRPr="00410FBC">
        <w:rPr>
          <w:rFonts w:ascii="Calibri" w:hAnsi="Calibri" w:cs="Calibri"/>
          <w:b/>
          <w:bCs/>
          <w:sz w:val="32"/>
          <w:szCs w:val="32"/>
          <w:u w:val="dash"/>
        </w:rPr>
        <w:t>Conclusion</w:t>
      </w:r>
      <w:r w:rsidR="00410FBC">
        <w:rPr>
          <w:rFonts w:ascii="Calibri" w:hAnsi="Calibri" w:cs="Calibri"/>
          <w:b/>
          <w:bCs/>
          <w:sz w:val="32"/>
          <w:szCs w:val="32"/>
          <w:u w:val="dash"/>
        </w:rPr>
        <w:t>:</w:t>
      </w:r>
    </w:p>
    <w:p w14:paraId="1B3D3644" w14:textId="74ADE13C" w:rsidR="004022D4" w:rsidRPr="00410FBC" w:rsidRDefault="008E1F0D" w:rsidP="008E1F0D">
      <w:pPr>
        <w:rPr>
          <w:rFonts w:ascii="Calibri" w:hAnsi="Calibri" w:cs="Calibri"/>
          <w:sz w:val="28"/>
          <w:szCs w:val="28"/>
        </w:rPr>
      </w:pPr>
      <w:r w:rsidRPr="00410FBC">
        <w:rPr>
          <w:rFonts w:ascii="Calibri" w:hAnsi="Calibri" w:cs="Calibri"/>
          <w:sz w:val="28"/>
          <w:szCs w:val="28"/>
        </w:rPr>
        <w:t>ATMs remain a vital component of the U.S. banking sector, providing essential services to millions of customers. The continued evolution of ATM technology and networks promises to enhance the convenience, security, and efficiency of banking services. Banks and network operators must navigate challenges related to security, compliance, and cost to maintain robust and reliable ATM networks.</w:t>
      </w:r>
    </w:p>
    <w:sectPr w:rsidR="004022D4" w:rsidRPr="0041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0D"/>
    <w:rsid w:val="004022D4"/>
    <w:rsid w:val="00410FBC"/>
    <w:rsid w:val="0052122A"/>
    <w:rsid w:val="006B617B"/>
    <w:rsid w:val="008E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C579"/>
  <w15:chartTrackingRefBased/>
  <w15:docId w15:val="{7BEAC734-97CD-478A-83D1-F4C55BF6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F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2024-07-06T07:07:00Z</dcterms:created>
  <dcterms:modified xsi:type="dcterms:W3CDTF">2024-07-06T07:27:00Z</dcterms:modified>
</cp:coreProperties>
</file>