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36547D" w14:textId="07FA592E" w:rsidR="00764147" w:rsidRDefault="00764147" w:rsidP="00764147">
      <w:pPr>
        <w:jc w:val="center"/>
        <w:rPr>
          <w:rFonts w:cstheme="minorHAnsi"/>
          <w:b/>
          <w:bCs/>
          <w:sz w:val="28"/>
          <w:szCs w:val="28"/>
          <w:u w:val="double"/>
        </w:rPr>
      </w:pPr>
      <w:r w:rsidRPr="00764147">
        <w:rPr>
          <w:rFonts w:cstheme="minorHAnsi"/>
          <w:b/>
          <w:bCs/>
          <w:sz w:val="28"/>
          <w:szCs w:val="28"/>
          <w:u w:val="double"/>
        </w:rPr>
        <w:t>HOME EQUITY LINES OF CREDIT (HELOCs)</w:t>
      </w:r>
    </w:p>
    <w:p w14:paraId="45242F6C" w14:textId="77777777" w:rsidR="00764147" w:rsidRPr="00764147" w:rsidRDefault="00764147" w:rsidP="00764147">
      <w:pPr>
        <w:jc w:val="center"/>
        <w:rPr>
          <w:rFonts w:cstheme="minorHAnsi"/>
          <w:b/>
          <w:bCs/>
          <w:sz w:val="28"/>
          <w:szCs w:val="28"/>
          <w:u w:val="double"/>
        </w:rPr>
      </w:pPr>
    </w:p>
    <w:p w14:paraId="658F21AD" w14:textId="77777777" w:rsidR="00764147" w:rsidRPr="00764147" w:rsidRDefault="00764147" w:rsidP="00764147">
      <w:pPr>
        <w:rPr>
          <w:rFonts w:cstheme="minorHAnsi"/>
          <w:sz w:val="28"/>
          <w:szCs w:val="28"/>
        </w:rPr>
      </w:pPr>
      <w:r w:rsidRPr="00764147">
        <w:rPr>
          <w:rFonts w:cstheme="minorHAnsi"/>
          <w:sz w:val="28"/>
          <w:szCs w:val="28"/>
        </w:rPr>
        <w:t>Home equity lines of credit (HELOCs) are a popular form of borrowing in the U.S. that allow homeowners to use the equity they have built up in their homes as collateral to secure a line of credit. Here’s an overview of how they work, their benefits, and some considerations:</w:t>
      </w:r>
    </w:p>
    <w:p w14:paraId="3F0BE268" w14:textId="77777777" w:rsidR="00764147" w:rsidRPr="00764147" w:rsidRDefault="00764147" w:rsidP="00764147">
      <w:pPr>
        <w:rPr>
          <w:rFonts w:cstheme="minorHAnsi"/>
          <w:sz w:val="28"/>
          <w:szCs w:val="28"/>
        </w:rPr>
      </w:pPr>
    </w:p>
    <w:p w14:paraId="45F99396" w14:textId="5921715C" w:rsidR="00764147" w:rsidRPr="0098431F" w:rsidRDefault="00764147" w:rsidP="00764147">
      <w:pPr>
        <w:rPr>
          <w:rFonts w:cstheme="minorHAnsi"/>
          <w:b/>
          <w:bCs/>
          <w:sz w:val="28"/>
          <w:szCs w:val="28"/>
        </w:rPr>
      </w:pPr>
      <w:r w:rsidRPr="0098431F">
        <w:rPr>
          <w:rFonts w:cstheme="minorHAnsi"/>
          <w:b/>
          <w:bCs/>
          <w:sz w:val="28"/>
          <w:szCs w:val="28"/>
        </w:rPr>
        <w:t xml:space="preserve"> How HELOCs Work</w:t>
      </w:r>
    </w:p>
    <w:p w14:paraId="129FB93C" w14:textId="77777777" w:rsidR="00764147" w:rsidRPr="00764147" w:rsidRDefault="00764147" w:rsidP="00764147">
      <w:pPr>
        <w:rPr>
          <w:rFonts w:cstheme="minorHAnsi"/>
          <w:sz w:val="28"/>
          <w:szCs w:val="28"/>
        </w:rPr>
      </w:pPr>
    </w:p>
    <w:p w14:paraId="1492012D" w14:textId="737441E8" w:rsidR="00764147" w:rsidRPr="00764147" w:rsidRDefault="00764147" w:rsidP="00764147">
      <w:pPr>
        <w:rPr>
          <w:rFonts w:cstheme="minorHAnsi"/>
          <w:sz w:val="28"/>
          <w:szCs w:val="28"/>
        </w:rPr>
      </w:pPr>
      <w:r w:rsidRPr="0098431F">
        <w:rPr>
          <w:rFonts w:cstheme="minorHAnsi"/>
          <w:b/>
          <w:bCs/>
          <w:sz w:val="28"/>
          <w:szCs w:val="28"/>
        </w:rPr>
        <w:t>1. Line of Credit:</w:t>
      </w:r>
      <w:r w:rsidRPr="00764147">
        <w:rPr>
          <w:rFonts w:cstheme="minorHAnsi"/>
          <w:sz w:val="28"/>
          <w:szCs w:val="28"/>
        </w:rPr>
        <w:t xml:space="preserve"> Unlike a traditional loan, a HELOC provides a revolving line of credit that you can draw from as needed, up to a maximum limit.</w:t>
      </w:r>
    </w:p>
    <w:p w14:paraId="4043CEAD" w14:textId="092C6286" w:rsidR="00764147" w:rsidRPr="00764147" w:rsidRDefault="00764147" w:rsidP="00764147">
      <w:pPr>
        <w:rPr>
          <w:rFonts w:cstheme="minorHAnsi"/>
          <w:sz w:val="28"/>
          <w:szCs w:val="28"/>
        </w:rPr>
      </w:pPr>
      <w:r w:rsidRPr="0098431F">
        <w:rPr>
          <w:rFonts w:cstheme="minorHAnsi"/>
          <w:b/>
          <w:bCs/>
          <w:sz w:val="28"/>
          <w:szCs w:val="28"/>
        </w:rPr>
        <w:t xml:space="preserve">2. Draw Period: </w:t>
      </w:r>
      <w:r w:rsidRPr="0098431F">
        <w:rPr>
          <w:rFonts w:cstheme="minorHAnsi"/>
          <w:sz w:val="28"/>
          <w:szCs w:val="28"/>
        </w:rPr>
        <w:t>Typically,</w:t>
      </w:r>
      <w:r w:rsidRPr="00764147">
        <w:rPr>
          <w:rFonts w:cstheme="minorHAnsi"/>
          <w:sz w:val="28"/>
          <w:szCs w:val="28"/>
        </w:rPr>
        <w:t xml:space="preserve"> there is an initial period (often 5-10 years) during which you can borrow money. During this period, you usually only need to make interest payments.</w:t>
      </w:r>
    </w:p>
    <w:p w14:paraId="045C8696" w14:textId="68C796BF" w:rsidR="00764147" w:rsidRPr="00764147" w:rsidRDefault="00764147" w:rsidP="00764147">
      <w:pPr>
        <w:rPr>
          <w:rFonts w:cstheme="minorHAnsi"/>
          <w:sz w:val="28"/>
          <w:szCs w:val="28"/>
        </w:rPr>
      </w:pPr>
      <w:r w:rsidRPr="0098431F">
        <w:rPr>
          <w:rFonts w:cstheme="minorHAnsi"/>
          <w:b/>
          <w:bCs/>
          <w:sz w:val="28"/>
          <w:szCs w:val="28"/>
        </w:rPr>
        <w:t>3. Repayment Period:</w:t>
      </w:r>
      <w:r w:rsidRPr="00764147">
        <w:rPr>
          <w:rFonts w:cstheme="minorHAnsi"/>
          <w:sz w:val="28"/>
          <w:szCs w:val="28"/>
        </w:rPr>
        <w:t xml:space="preserve"> After the draw period ends, the repayment period begins (usually 10-20 years), during which you can no longer borrow additional funds and must repay both principal and interest.</w:t>
      </w:r>
    </w:p>
    <w:p w14:paraId="6CA3E3C2" w14:textId="77777777" w:rsidR="00764147" w:rsidRPr="00764147" w:rsidRDefault="00764147" w:rsidP="00764147">
      <w:pPr>
        <w:rPr>
          <w:rFonts w:cstheme="minorHAnsi"/>
          <w:sz w:val="28"/>
          <w:szCs w:val="28"/>
        </w:rPr>
      </w:pPr>
    </w:p>
    <w:p w14:paraId="5E855F5F" w14:textId="7306B893" w:rsidR="00764147" w:rsidRPr="0098431F" w:rsidRDefault="00764147" w:rsidP="00764147">
      <w:pPr>
        <w:rPr>
          <w:rFonts w:cstheme="minorHAnsi"/>
          <w:b/>
          <w:bCs/>
          <w:sz w:val="28"/>
          <w:szCs w:val="28"/>
        </w:rPr>
      </w:pPr>
      <w:r w:rsidRPr="0098431F">
        <w:rPr>
          <w:rFonts w:cstheme="minorHAnsi"/>
          <w:b/>
          <w:bCs/>
          <w:sz w:val="28"/>
          <w:szCs w:val="28"/>
        </w:rPr>
        <w:t xml:space="preserve"> Benefits of HELOCs</w:t>
      </w:r>
      <w:r w:rsidR="0098431F">
        <w:rPr>
          <w:rFonts w:cstheme="minorHAnsi"/>
          <w:b/>
          <w:bCs/>
          <w:sz w:val="28"/>
          <w:szCs w:val="28"/>
        </w:rPr>
        <w:t>:</w:t>
      </w:r>
    </w:p>
    <w:p w14:paraId="3DA89C46" w14:textId="2BE802B7" w:rsidR="00764147" w:rsidRPr="00764147" w:rsidRDefault="00764147" w:rsidP="00764147">
      <w:pPr>
        <w:rPr>
          <w:rFonts w:cstheme="minorHAnsi"/>
          <w:sz w:val="28"/>
          <w:szCs w:val="28"/>
        </w:rPr>
      </w:pPr>
      <w:r w:rsidRPr="0098431F">
        <w:rPr>
          <w:rFonts w:cstheme="minorHAnsi"/>
          <w:b/>
          <w:bCs/>
          <w:sz w:val="28"/>
          <w:szCs w:val="28"/>
        </w:rPr>
        <w:t>1. Flexibility:</w:t>
      </w:r>
      <w:r w:rsidRPr="00764147">
        <w:rPr>
          <w:rFonts w:cstheme="minorHAnsi"/>
          <w:sz w:val="28"/>
          <w:szCs w:val="28"/>
        </w:rPr>
        <w:t xml:space="preserve"> You can borrow only what you need when you need it, which can be more convenient and cost-effective than a lump-sum loan.</w:t>
      </w:r>
    </w:p>
    <w:p w14:paraId="087FFE54" w14:textId="3118DA1D" w:rsidR="00764147" w:rsidRPr="00764147" w:rsidRDefault="00764147" w:rsidP="00764147">
      <w:pPr>
        <w:rPr>
          <w:rFonts w:cstheme="minorHAnsi"/>
          <w:sz w:val="28"/>
          <w:szCs w:val="28"/>
        </w:rPr>
      </w:pPr>
      <w:r w:rsidRPr="0098431F">
        <w:rPr>
          <w:rFonts w:cstheme="minorHAnsi"/>
          <w:b/>
          <w:bCs/>
          <w:sz w:val="28"/>
          <w:szCs w:val="28"/>
        </w:rPr>
        <w:t>2. Potentially Lower Interest Rates:</w:t>
      </w:r>
      <w:r w:rsidRPr="00764147">
        <w:rPr>
          <w:rFonts w:cstheme="minorHAnsi"/>
          <w:sz w:val="28"/>
          <w:szCs w:val="28"/>
        </w:rPr>
        <w:t xml:space="preserve"> HELOCs often have lower interest rates compared to other types of credit, such as credit cards, because they are secured by your home.</w:t>
      </w:r>
    </w:p>
    <w:p w14:paraId="314C8846" w14:textId="0610ED05" w:rsidR="00764147" w:rsidRPr="00764147" w:rsidRDefault="00764147" w:rsidP="00764147">
      <w:pPr>
        <w:rPr>
          <w:rFonts w:cstheme="minorHAnsi"/>
          <w:sz w:val="28"/>
          <w:szCs w:val="28"/>
        </w:rPr>
      </w:pPr>
      <w:r w:rsidRPr="0098431F">
        <w:rPr>
          <w:rFonts w:cstheme="minorHAnsi"/>
          <w:b/>
          <w:bCs/>
          <w:sz w:val="28"/>
          <w:szCs w:val="28"/>
        </w:rPr>
        <w:t>3. Tax Deductibility:</w:t>
      </w:r>
      <w:r w:rsidRPr="00764147">
        <w:rPr>
          <w:rFonts w:cstheme="minorHAnsi"/>
          <w:sz w:val="28"/>
          <w:szCs w:val="28"/>
        </w:rPr>
        <w:t xml:space="preserve"> Interest paid on HELOCs may be tax-deductible if the funds are used for home improvement purposes, though tax laws can vary.</w:t>
      </w:r>
    </w:p>
    <w:p w14:paraId="6014C244" w14:textId="77777777" w:rsidR="00764147" w:rsidRPr="00764147" w:rsidRDefault="00764147" w:rsidP="00764147">
      <w:pPr>
        <w:rPr>
          <w:rFonts w:cstheme="minorHAnsi"/>
          <w:sz w:val="28"/>
          <w:szCs w:val="28"/>
        </w:rPr>
      </w:pPr>
    </w:p>
    <w:p w14:paraId="08E35EDC" w14:textId="77777777" w:rsidR="0098431F" w:rsidRDefault="0098431F" w:rsidP="00764147">
      <w:pPr>
        <w:rPr>
          <w:rFonts w:cstheme="minorHAnsi"/>
          <w:b/>
          <w:bCs/>
          <w:sz w:val="28"/>
          <w:szCs w:val="28"/>
        </w:rPr>
      </w:pPr>
    </w:p>
    <w:p w14:paraId="3A9E4C20" w14:textId="77777777" w:rsidR="0098431F" w:rsidRDefault="0098431F" w:rsidP="00764147">
      <w:pPr>
        <w:rPr>
          <w:rFonts w:cstheme="minorHAnsi"/>
          <w:b/>
          <w:bCs/>
          <w:sz w:val="28"/>
          <w:szCs w:val="28"/>
        </w:rPr>
      </w:pPr>
    </w:p>
    <w:p w14:paraId="59CCDD63" w14:textId="77777777" w:rsidR="0098431F" w:rsidRDefault="0098431F" w:rsidP="00764147">
      <w:pPr>
        <w:rPr>
          <w:rFonts w:cstheme="minorHAnsi"/>
          <w:b/>
          <w:bCs/>
          <w:sz w:val="28"/>
          <w:szCs w:val="28"/>
        </w:rPr>
      </w:pPr>
    </w:p>
    <w:p w14:paraId="5FD036AD" w14:textId="63E3DDA8" w:rsidR="00764147" w:rsidRPr="0098431F" w:rsidRDefault="00764147" w:rsidP="00764147">
      <w:pPr>
        <w:rPr>
          <w:rFonts w:cstheme="minorHAnsi"/>
          <w:b/>
          <w:bCs/>
          <w:sz w:val="28"/>
          <w:szCs w:val="28"/>
        </w:rPr>
      </w:pPr>
      <w:r w:rsidRPr="0098431F">
        <w:rPr>
          <w:rFonts w:cstheme="minorHAnsi"/>
          <w:b/>
          <w:bCs/>
          <w:sz w:val="28"/>
          <w:szCs w:val="28"/>
        </w:rPr>
        <w:lastRenderedPageBreak/>
        <w:t xml:space="preserve"> Considerations and Risks</w:t>
      </w:r>
      <w:r w:rsidR="0098431F">
        <w:rPr>
          <w:rFonts w:cstheme="minorHAnsi"/>
          <w:b/>
          <w:bCs/>
          <w:sz w:val="28"/>
          <w:szCs w:val="28"/>
        </w:rPr>
        <w:t>:</w:t>
      </w:r>
    </w:p>
    <w:p w14:paraId="51CE680F" w14:textId="04EDD84D" w:rsidR="00764147" w:rsidRPr="00764147" w:rsidRDefault="00764147" w:rsidP="00764147">
      <w:pPr>
        <w:rPr>
          <w:rFonts w:cstheme="minorHAnsi"/>
          <w:sz w:val="28"/>
          <w:szCs w:val="28"/>
        </w:rPr>
      </w:pPr>
      <w:r w:rsidRPr="0098431F">
        <w:rPr>
          <w:rFonts w:cstheme="minorHAnsi"/>
          <w:b/>
          <w:bCs/>
          <w:sz w:val="28"/>
          <w:szCs w:val="28"/>
        </w:rPr>
        <w:t>1. Variable Interest Rates:</w:t>
      </w:r>
      <w:r w:rsidRPr="00764147">
        <w:rPr>
          <w:rFonts w:cstheme="minorHAnsi"/>
          <w:sz w:val="28"/>
          <w:szCs w:val="28"/>
        </w:rPr>
        <w:t xml:space="preserve"> Many HELOCs have variable interest rates, which means your payments could increase if interest rates rise.</w:t>
      </w:r>
    </w:p>
    <w:p w14:paraId="767ADFC9" w14:textId="286DAE44" w:rsidR="00764147" w:rsidRPr="00764147" w:rsidRDefault="00764147" w:rsidP="00764147">
      <w:pPr>
        <w:rPr>
          <w:rFonts w:cstheme="minorHAnsi"/>
          <w:sz w:val="28"/>
          <w:szCs w:val="28"/>
        </w:rPr>
      </w:pPr>
      <w:r w:rsidRPr="0098431F">
        <w:rPr>
          <w:rFonts w:cstheme="minorHAnsi"/>
          <w:b/>
          <w:bCs/>
          <w:sz w:val="28"/>
          <w:szCs w:val="28"/>
        </w:rPr>
        <w:t>2. Risk of Foreclosure:</w:t>
      </w:r>
      <w:r w:rsidRPr="00764147">
        <w:rPr>
          <w:rFonts w:cstheme="minorHAnsi"/>
          <w:sz w:val="28"/>
          <w:szCs w:val="28"/>
        </w:rPr>
        <w:t xml:space="preserve"> Since your home is collateral for the HELOC, you risk losing your home if you cannot repay the borrowed funds.</w:t>
      </w:r>
    </w:p>
    <w:p w14:paraId="62E82824" w14:textId="64318CF7" w:rsidR="00764147" w:rsidRPr="00764147" w:rsidRDefault="00764147" w:rsidP="00764147">
      <w:pPr>
        <w:rPr>
          <w:rFonts w:cstheme="minorHAnsi"/>
          <w:sz w:val="28"/>
          <w:szCs w:val="28"/>
        </w:rPr>
      </w:pPr>
      <w:r w:rsidRPr="0098431F">
        <w:rPr>
          <w:rFonts w:cstheme="minorHAnsi"/>
          <w:b/>
          <w:bCs/>
          <w:sz w:val="28"/>
          <w:szCs w:val="28"/>
        </w:rPr>
        <w:t>3. Fees and Costs:</w:t>
      </w:r>
      <w:r w:rsidRPr="00764147">
        <w:rPr>
          <w:rFonts w:cstheme="minorHAnsi"/>
          <w:sz w:val="28"/>
          <w:szCs w:val="28"/>
        </w:rPr>
        <w:t xml:space="preserve"> There can be various fees associated with HELOCs, including application fees, annual fees, and appraisal fees.</w:t>
      </w:r>
    </w:p>
    <w:p w14:paraId="7F58CC4F" w14:textId="178D197D" w:rsidR="00764147" w:rsidRPr="00764147" w:rsidRDefault="00764147" w:rsidP="00764147">
      <w:pPr>
        <w:rPr>
          <w:rFonts w:cstheme="minorHAnsi"/>
          <w:sz w:val="28"/>
          <w:szCs w:val="28"/>
        </w:rPr>
      </w:pPr>
      <w:r w:rsidRPr="0098431F">
        <w:rPr>
          <w:rFonts w:cstheme="minorHAnsi"/>
          <w:b/>
          <w:bCs/>
          <w:sz w:val="28"/>
          <w:szCs w:val="28"/>
        </w:rPr>
        <w:t>4. Impact on Credit:</w:t>
      </w:r>
      <w:r w:rsidRPr="00764147">
        <w:rPr>
          <w:rFonts w:cstheme="minorHAnsi"/>
          <w:sz w:val="28"/>
          <w:szCs w:val="28"/>
        </w:rPr>
        <w:t xml:space="preserve"> Using a HELOC increases your debt load, which can impact your credit score and borrowing capacity.</w:t>
      </w:r>
    </w:p>
    <w:p w14:paraId="0CA2EDBC" w14:textId="77777777" w:rsidR="00764147" w:rsidRPr="00764147" w:rsidRDefault="00764147" w:rsidP="00764147">
      <w:pPr>
        <w:rPr>
          <w:rFonts w:cstheme="minorHAnsi"/>
          <w:sz w:val="28"/>
          <w:szCs w:val="28"/>
        </w:rPr>
      </w:pPr>
    </w:p>
    <w:p w14:paraId="137E0489" w14:textId="37BB526B" w:rsidR="00764147" w:rsidRPr="0098431F" w:rsidRDefault="00764147" w:rsidP="00764147">
      <w:pPr>
        <w:rPr>
          <w:rFonts w:cstheme="minorHAnsi"/>
          <w:b/>
          <w:bCs/>
          <w:sz w:val="28"/>
          <w:szCs w:val="28"/>
        </w:rPr>
      </w:pPr>
      <w:r w:rsidRPr="0098431F">
        <w:rPr>
          <w:rFonts w:cstheme="minorHAnsi"/>
          <w:b/>
          <w:bCs/>
          <w:sz w:val="28"/>
          <w:szCs w:val="28"/>
        </w:rPr>
        <w:t xml:space="preserve"> Applying for a HELOC</w:t>
      </w:r>
      <w:r w:rsidR="0098431F">
        <w:rPr>
          <w:rFonts w:cstheme="minorHAnsi"/>
          <w:b/>
          <w:bCs/>
          <w:sz w:val="28"/>
          <w:szCs w:val="28"/>
        </w:rPr>
        <w:t>:</w:t>
      </w:r>
    </w:p>
    <w:p w14:paraId="6480A7E7" w14:textId="712861C1" w:rsidR="00764147" w:rsidRPr="00764147" w:rsidRDefault="00764147" w:rsidP="00764147">
      <w:pPr>
        <w:rPr>
          <w:rFonts w:cstheme="minorHAnsi"/>
          <w:sz w:val="28"/>
          <w:szCs w:val="28"/>
        </w:rPr>
      </w:pPr>
      <w:r w:rsidRPr="0098431F">
        <w:rPr>
          <w:rFonts w:cstheme="minorHAnsi"/>
          <w:b/>
          <w:bCs/>
          <w:sz w:val="28"/>
          <w:szCs w:val="28"/>
        </w:rPr>
        <w:t>1. Eligibility:</w:t>
      </w:r>
      <w:r w:rsidRPr="00764147">
        <w:rPr>
          <w:rFonts w:cstheme="minorHAnsi"/>
          <w:sz w:val="28"/>
          <w:szCs w:val="28"/>
        </w:rPr>
        <w:t xml:space="preserve"> Lenders typically require you to have a certain amount of equity in your home (often at least 15-20%), a good credit score, and a reliable source of income.</w:t>
      </w:r>
    </w:p>
    <w:p w14:paraId="36B6223C" w14:textId="3700B8F4" w:rsidR="00764147" w:rsidRPr="00764147" w:rsidRDefault="00764147" w:rsidP="00764147">
      <w:pPr>
        <w:rPr>
          <w:rFonts w:cstheme="minorHAnsi"/>
          <w:sz w:val="28"/>
          <w:szCs w:val="28"/>
        </w:rPr>
      </w:pPr>
      <w:r w:rsidRPr="0098431F">
        <w:rPr>
          <w:rFonts w:cstheme="minorHAnsi"/>
          <w:b/>
          <w:bCs/>
          <w:sz w:val="28"/>
          <w:szCs w:val="28"/>
        </w:rPr>
        <w:t>2. Application Process:</w:t>
      </w:r>
      <w:r w:rsidRPr="00764147">
        <w:rPr>
          <w:rFonts w:cstheme="minorHAnsi"/>
          <w:sz w:val="28"/>
          <w:szCs w:val="28"/>
        </w:rPr>
        <w:t xml:space="preserve"> The process includes submitting an application, undergoing a credit check, and having your home appraised to determine its current value.</w:t>
      </w:r>
    </w:p>
    <w:p w14:paraId="044C1F0F" w14:textId="4FB32BD0" w:rsidR="00764147" w:rsidRPr="00764147" w:rsidRDefault="00764147" w:rsidP="00764147">
      <w:pPr>
        <w:rPr>
          <w:rFonts w:cstheme="minorHAnsi"/>
          <w:sz w:val="28"/>
          <w:szCs w:val="28"/>
        </w:rPr>
      </w:pPr>
      <w:r w:rsidRPr="0098431F">
        <w:rPr>
          <w:rFonts w:cstheme="minorHAnsi"/>
          <w:b/>
          <w:bCs/>
          <w:sz w:val="28"/>
          <w:szCs w:val="28"/>
        </w:rPr>
        <w:t>3. Approval and Terms:</w:t>
      </w:r>
      <w:r w:rsidRPr="00764147">
        <w:rPr>
          <w:rFonts w:cstheme="minorHAnsi"/>
          <w:sz w:val="28"/>
          <w:szCs w:val="28"/>
        </w:rPr>
        <w:t xml:space="preserve"> If approved, the lender will outline the terms of the HELOC, including the credit limit, interest rate, draw and repayment periods, and any fees.</w:t>
      </w:r>
    </w:p>
    <w:p w14:paraId="77502BF5" w14:textId="77777777" w:rsidR="00764147" w:rsidRPr="00764147" w:rsidRDefault="00764147" w:rsidP="00764147">
      <w:pPr>
        <w:rPr>
          <w:rFonts w:cstheme="minorHAnsi"/>
          <w:sz w:val="28"/>
          <w:szCs w:val="28"/>
        </w:rPr>
      </w:pPr>
    </w:p>
    <w:p w14:paraId="4DDCD992" w14:textId="2855AB4A" w:rsidR="00764147" w:rsidRPr="0098431F" w:rsidRDefault="00764147" w:rsidP="00764147">
      <w:pPr>
        <w:rPr>
          <w:rFonts w:cstheme="minorHAnsi"/>
          <w:b/>
          <w:bCs/>
          <w:sz w:val="28"/>
          <w:szCs w:val="28"/>
        </w:rPr>
      </w:pPr>
      <w:r w:rsidRPr="0098431F">
        <w:rPr>
          <w:rFonts w:cstheme="minorHAnsi"/>
          <w:b/>
          <w:bCs/>
          <w:sz w:val="28"/>
          <w:szCs w:val="28"/>
        </w:rPr>
        <w:t xml:space="preserve"> Alternatives to HELOCs</w:t>
      </w:r>
      <w:r w:rsidR="0098431F">
        <w:rPr>
          <w:rFonts w:cstheme="minorHAnsi"/>
          <w:b/>
          <w:bCs/>
          <w:sz w:val="28"/>
          <w:szCs w:val="28"/>
        </w:rPr>
        <w:t>:</w:t>
      </w:r>
    </w:p>
    <w:p w14:paraId="2C93A622" w14:textId="751554A0" w:rsidR="00764147" w:rsidRPr="00764147" w:rsidRDefault="00764147" w:rsidP="00764147">
      <w:pPr>
        <w:rPr>
          <w:rFonts w:cstheme="minorHAnsi"/>
          <w:sz w:val="28"/>
          <w:szCs w:val="28"/>
        </w:rPr>
      </w:pPr>
      <w:r w:rsidRPr="0098431F">
        <w:rPr>
          <w:rFonts w:cstheme="minorHAnsi"/>
          <w:b/>
          <w:bCs/>
          <w:sz w:val="28"/>
          <w:szCs w:val="28"/>
        </w:rPr>
        <w:t>1. Home Equity Loans:</w:t>
      </w:r>
      <w:r w:rsidRPr="00764147">
        <w:rPr>
          <w:rFonts w:cstheme="minorHAnsi"/>
          <w:sz w:val="28"/>
          <w:szCs w:val="28"/>
        </w:rPr>
        <w:t xml:space="preserve"> A lump-sum loan that is repaid over a fixed term with fixed monthly payments.</w:t>
      </w:r>
    </w:p>
    <w:p w14:paraId="37593600" w14:textId="4D8C8C81" w:rsidR="00764147" w:rsidRPr="00764147" w:rsidRDefault="00764147" w:rsidP="00764147">
      <w:pPr>
        <w:rPr>
          <w:rFonts w:cstheme="minorHAnsi"/>
          <w:sz w:val="28"/>
          <w:szCs w:val="28"/>
        </w:rPr>
      </w:pPr>
      <w:r w:rsidRPr="0098431F">
        <w:rPr>
          <w:rFonts w:cstheme="minorHAnsi"/>
          <w:b/>
          <w:bCs/>
          <w:sz w:val="28"/>
          <w:szCs w:val="28"/>
        </w:rPr>
        <w:t>2. Cash-Out Refinance:</w:t>
      </w:r>
      <w:r w:rsidRPr="00764147">
        <w:rPr>
          <w:rFonts w:cstheme="minorHAnsi"/>
          <w:sz w:val="28"/>
          <w:szCs w:val="28"/>
        </w:rPr>
        <w:t xml:space="preserve"> Refinance your mortgage for more than you currently owe, taking the difference in cash.</w:t>
      </w:r>
    </w:p>
    <w:p w14:paraId="74797B0F" w14:textId="5AC965E0" w:rsidR="00764147" w:rsidRPr="00764147" w:rsidRDefault="00764147" w:rsidP="00764147">
      <w:pPr>
        <w:rPr>
          <w:rFonts w:cstheme="minorHAnsi"/>
          <w:sz w:val="28"/>
          <w:szCs w:val="28"/>
        </w:rPr>
      </w:pPr>
      <w:r w:rsidRPr="0098431F">
        <w:rPr>
          <w:rFonts w:cstheme="minorHAnsi"/>
          <w:b/>
          <w:bCs/>
          <w:sz w:val="28"/>
          <w:szCs w:val="28"/>
        </w:rPr>
        <w:t>3. Personal Loans:</w:t>
      </w:r>
      <w:r w:rsidRPr="00764147">
        <w:rPr>
          <w:rFonts w:cstheme="minorHAnsi"/>
          <w:sz w:val="28"/>
          <w:szCs w:val="28"/>
        </w:rPr>
        <w:t xml:space="preserve"> Unsecured loans that do not use your home as collateral but may have higher interest rates.</w:t>
      </w:r>
    </w:p>
    <w:p w14:paraId="7372DF37" w14:textId="77777777" w:rsidR="00764147" w:rsidRPr="00764147" w:rsidRDefault="00764147" w:rsidP="00764147">
      <w:pPr>
        <w:rPr>
          <w:rFonts w:cstheme="minorHAnsi"/>
          <w:sz w:val="28"/>
          <w:szCs w:val="28"/>
        </w:rPr>
      </w:pPr>
    </w:p>
    <w:p w14:paraId="796D3C2B" w14:textId="77777777" w:rsidR="0098431F" w:rsidRDefault="0098431F" w:rsidP="00547D63">
      <w:pPr>
        <w:rPr>
          <w:rFonts w:cstheme="minorHAnsi"/>
          <w:b/>
          <w:bCs/>
          <w:sz w:val="28"/>
          <w:szCs w:val="28"/>
        </w:rPr>
      </w:pPr>
    </w:p>
    <w:p w14:paraId="409E74AC" w14:textId="7998F63E" w:rsidR="00547D63" w:rsidRPr="0098431F" w:rsidRDefault="00547D63" w:rsidP="00547D63">
      <w:pPr>
        <w:rPr>
          <w:rFonts w:cstheme="minorHAnsi"/>
          <w:b/>
          <w:bCs/>
          <w:sz w:val="28"/>
          <w:szCs w:val="28"/>
        </w:rPr>
      </w:pPr>
      <w:r w:rsidRPr="0098431F">
        <w:rPr>
          <w:rFonts w:cstheme="minorHAnsi"/>
          <w:b/>
          <w:bCs/>
          <w:sz w:val="28"/>
          <w:szCs w:val="28"/>
        </w:rPr>
        <w:lastRenderedPageBreak/>
        <w:t xml:space="preserve"> Simulated Data on HELOC Trends (2019-2023)</w:t>
      </w:r>
      <w:r w:rsidR="0098431F">
        <w:rPr>
          <w:rFonts w:cstheme="minorHAnsi"/>
          <w:b/>
          <w:bCs/>
          <w:sz w:val="28"/>
          <w:szCs w:val="28"/>
        </w:rPr>
        <w:t>:</w:t>
      </w:r>
    </w:p>
    <w:p w14:paraId="19EEC9F2" w14:textId="340BFE8E" w:rsidR="00547D63" w:rsidRPr="0098431F" w:rsidRDefault="00547D63" w:rsidP="00547D63">
      <w:pPr>
        <w:rPr>
          <w:rFonts w:cstheme="minorHAnsi"/>
          <w:b/>
          <w:bCs/>
          <w:sz w:val="28"/>
          <w:szCs w:val="28"/>
        </w:rPr>
      </w:pPr>
      <w:r w:rsidRPr="0098431F">
        <w:rPr>
          <w:rFonts w:cstheme="minorHAnsi"/>
          <w:b/>
          <w:bCs/>
          <w:sz w:val="28"/>
          <w:szCs w:val="28"/>
        </w:rPr>
        <w:t>Table: Number of New HELOCs Originated</w:t>
      </w:r>
    </w:p>
    <w:tbl>
      <w:tblPr>
        <w:tblStyle w:val="TableGrid"/>
        <w:tblW w:w="0" w:type="auto"/>
        <w:tblLook w:val="04A0" w:firstRow="1" w:lastRow="0" w:firstColumn="1" w:lastColumn="0" w:noHBand="0" w:noVBand="1"/>
      </w:tblPr>
      <w:tblGrid>
        <w:gridCol w:w="4508"/>
        <w:gridCol w:w="4508"/>
      </w:tblGrid>
      <w:tr w:rsidR="00764147" w:rsidRPr="0098431F" w14:paraId="2F1DF0FD" w14:textId="77777777" w:rsidTr="00764147">
        <w:tc>
          <w:tcPr>
            <w:tcW w:w="4508" w:type="dxa"/>
          </w:tcPr>
          <w:p w14:paraId="68DE3A76" w14:textId="350D425B" w:rsidR="00764147" w:rsidRPr="0098431F" w:rsidRDefault="00764147" w:rsidP="00547D63">
            <w:pPr>
              <w:rPr>
                <w:rFonts w:cstheme="minorHAnsi"/>
                <w:b/>
                <w:bCs/>
                <w:sz w:val="28"/>
                <w:szCs w:val="28"/>
              </w:rPr>
            </w:pPr>
            <w:r w:rsidRPr="0098431F">
              <w:rPr>
                <w:rFonts w:cstheme="minorHAnsi"/>
                <w:b/>
                <w:bCs/>
                <w:sz w:val="28"/>
                <w:szCs w:val="28"/>
              </w:rPr>
              <w:t>Year</w:t>
            </w:r>
          </w:p>
        </w:tc>
        <w:tc>
          <w:tcPr>
            <w:tcW w:w="4508" w:type="dxa"/>
          </w:tcPr>
          <w:p w14:paraId="3075B7EE" w14:textId="279F9DB0" w:rsidR="00764147" w:rsidRPr="0098431F" w:rsidRDefault="00764147" w:rsidP="00547D63">
            <w:pPr>
              <w:rPr>
                <w:rFonts w:cstheme="minorHAnsi"/>
                <w:b/>
                <w:bCs/>
                <w:sz w:val="28"/>
                <w:szCs w:val="28"/>
              </w:rPr>
            </w:pPr>
            <w:r w:rsidRPr="0098431F">
              <w:rPr>
                <w:rFonts w:cstheme="minorHAnsi"/>
                <w:b/>
                <w:bCs/>
                <w:sz w:val="28"/>
                <w:szCs w:val="28"/>
              </w:rPr>
              <w:t>Number of New HELOCs (in thousands)</w:t>
            </w:r>
          </w:p>
        </w:tc>
      </w:tr>
      <w:tr w:rsidR="00764147" w:rsidRPr="0098431F" w14:paraId="767862CF" w14:textId="77777777" w:rsidTr="00764147">
        <w:tc>
          <w:tcPr>
            <w:tcW w:w="4508" w:type="dxa"/>
          </w:tcPr>
          <w:p w14:paraId="04FACFA2" w14:textId="559E11FC" w:rsidR="00764147" w:rsidRPr="0098431F" w:rsidRDefault="00764147" w:rsidP="00547D63">
            <w:pPr>
              <w:rPr>
                <w:rFonts w:cstheme="minorHAnsi"/>
                <w:b/>
                <w:bCs/>
                <w:sz w:val="28"/>
                <w:szCs w:val="28"/>
              </w:rPr>
            </w:pPr>
            <w:r w:rsidRPr="0098431F">
              <w:rPr>
                <w:rFonts w:cstheme="minorHAnsi"/>
                <w:b/>
                <w:bCs/>
                <w:sz w:val="28"/>
                <w:szCs w:val="28"/>
              </w:rPr>
              <w:t>2019</w:t>
            </w:r>
          </w:p>
        </w:tc>
        <w:tc>
          <w:tcPr>
            <w:tcW w:w="4508" w:type="dxa"/>
          </w:tcPr>
          <w:p w14:paraId="24FC19D9" w14:textId="1C17DF27" w:rsidR="00764147" w:rsidRPr="0098431F" w:rsidRDefault="00764147" w:rsidP="00547D63">
            <w:pPr>
              <w:rPr>
                <w:rFonts w:cstheme="minorHAnsi"/>
                <w:b/>
                <w:bCs/>
                <w:sz w:val="28"/>
                <w:szCs w:val="28"/>
              </w:rPr>
            </w:pPr>
            <w:r w:rsidRPr="0098431F">
              <w:rPr>
                <w:rFonts w:cstheme="minorHAnsi"/>
                <w:b/>
                <w:bCs/>
                <w:sz w:val="28"/>
                <w:szCs w:val="28"/>
              </w:rPr>
              <w:t>1,000</w:t>
            </w:r>
          </w:p>
        </w:tc>
      </w:tr>
      <w:tr w:rsidR="00764147" w14:paraId="60865280" w14:textId="77777777" w:rsidTr="00764147">
        <w:tc>
          <w:tcPr>
            <w:tcW w:w="4508" w:type="dxa"/>
          </w:tcPr>
          <w:p w14:paraId="713C0D30" w14:textId="3137E4D3" w:rsidR="00764147" w:rsidRDefault="00764147" w:rsidP="00547D63">
            <w:pPr>
              <w:rPr>
                <w:rFonts w:cstheme="minorHAnsi"/>
                <w:sz w:val="28"/>
                <w:szCs w:val="28"/>
              </w:rPr>
            </w:pPr>
            <w:r>
              <w:rPr>
                <w:rFonts w:cstheme="minorHAnsi"/>
                <w:sz w:val="28"/>
                <w:szCs w:val="28"/>
              </w:rPr>
              <w:t>2020</w:t>
            </w:r>
          </w:p>
        </w:tc>
        <w:tc>
          <w:tcPr>
            <w:tcW w:w="4508" w:type="dxa"/>
          </w:tcPr>
          <w:p w14:paraId="27D2E41F" w14:textId="28724674" w:rsidR="00764147" w:rsidRDefault="00764147" w:rsidP="00547D63">
            <w:pPr>
              <w:rPr>
                <w:rFonts w:cstheme="minorHAnsi"/>
                <w:sz w:val="28"/>
                <w:szCs w:val="28"/>
              </w:rPr>
            </w:pPr>
            <w:r>
              <w:rPr>
                <w:rFonts w:cstheme="minorHAnsi"/>
                <w:sz w:val="28"/>
                <w:szCs w:val="28"/>
              </w:rPr>
              <w:t>850</w:t>
            </w:r>
          </w:p>
        </w:tc>
      </w:tr>
      <w:tr w:rsidR="00764147" w14:paraId="389FD3CE" w14:textId="77777777" w:rsidTr="00764147">
        <w:tc>
          <w:tcPr>
            <w:tcW w:w="4508" w:type="dxa"/>
          </w:tcPr>
          <w:p w14:paraId="06CDBBE6" w14:textId="01D0DD8F" w:rsidR="00764147" w:rsidRDefault="00764147" w:rsidP="00547D63">
            <w:pPr>
              <w:rPr>
                <w:rFonts w:cstheme="minorHAnsi"/>
                <w:sz w:val="28"/>
                <w:szCs w:val="28"/>
              </w:rPr>
            </w:pPr>
            <w:r>
              <w:rPr>
                <w:rFonts w:cstheme="minorHAnsi"/>
                <w:sz w:val="28"/>
                <w:szCs w:val="28"/>
              </w:rPr>
              <w:t>2021</w:t>
            </w:r>
          </w:p>
        </w:tc>
        <w:tc>
          <w:tcPr>
            <w:tcW w:w="4508" w:type="dxa"/>
          </w:tcPr>
          <w:p w14:paraId="1DAE0919" w14:textId="01451C27" w:rsidR="00764147" w:rsidRDefault="00764147" w:rsidP="00547D63">
            <w:pPr>
              <w:rPr>
                <w:rFonts w:cstheme="minorHAnsi"/>
                <w:sz w:val="28"/>
                <w:szCs w:val="28"/>
              </w:rPr>
            </w:pPr>
            <w:r>
              <w:rPr>
                <w:rFonts w:cstheme="minorHAnsi"/>
                <w:sz w:val="28"/>
                <w:szCs w:val="28"/>
              </w:rPr>
              <w:t>950</w:t>
            </w:r>
          </w:p>
        </w:tc>
      </w:tr>
      <w:tr w:rsidR="00764147" w14:paraId="7EBF670C" w14:textId="77777777" w:rsidTr="00764147">
        <w:tc>
          <w:tcPr>
            <w:tcW w:w="4508" w:type="dxa"/>
          </w:tcPr>
          <w:p w14:paraId="166C9E85" w14:textId="60AE17B0" w:rsidR="00764147" w:rsidRDefault="00764147" w:rsidP="00547D63">
            <w:pPr>
              <w:rPr>
                <w:rFonts w:cstheme="minorHAnsi"/>
                <w:sz w:val="28"/>
                <w:szCs w:val="28"/>
              </w:rPr>
            </w:pPr>
            <w:r>
              <w:rPr>
                <w:rFonts w:cstheme="minorHAnsi"/>
                <w:sz w:val="28"/>
                <w:szCs w:val="28"/>
              </w:rPr>
              <w:t>2022</w:t>
            </w:r>
          </w:p>
        </w:tc>
        <w:tc>
          <w:tcPr>
            <w:tcW w:w="4508" w:type="dxa"/>
          </w:tcPr>
          <w:p w14:paraId="600A1B1F" w14:textId="507D8EAE" w:rsidR="00764147" w:rsidRDefault="00764147" w:rsidP="00547D63">
            <w:pPr>
              <w:rPr>
                <w:rFonts w:cstheme="minorHAnsi"/>
                <w:sz w:val="28"/>
                <w:szCs w:val="28"/>
              </w:rPr>
            </w:pPr>
            <w:r>
              <w:rPr>
                <w:rFonts w:cstheme="minorHAnsi"/>
                <w:sz w:val="28"/>
                <w:szCs w:val="28"/>
              </w:rPr>
              <w:t>1,100</w:t>
            </w:r>
          </w:p>
        </w:tc>
      </w:tr>
      <w:tr w:rsidR="00764147" w14:paraId="5B044B2E" w14:textId="77777777" w:rsidTr="00764147">
        <w:tc>
          <w:tcPr>
            <w:tcW w:w="4508" w:type="dxa"/>
          </w:tcPr>
          <w:p w14:paraId="6479ACDD" w14:textId="72D2A7C7" w:rsidR="00764147" w:rsidRDefault="00764147" w:rsidP="00547D63">
            <w:pPr>
              <w:rPr>
                <w:rFonts w:cstheme="minorHAnsi"/>
                <w:sz w:val="28"/>
                <w:szCs w:val="28"/>
              </w:rPr>
            </w:pPr>
            <w:r>
              <w:rPr>
                <w:rFonts w:cstheme="minorHAnsi"/>
                <w:sz w:val="28"/>
                <w:szCs w:val="28"/>
              </w:rPr>
              <w:t>2023</w:t>
            </w:r>
          </w:p>
        </w:tc>
        <w:tc>
          <w:tcPr>
            <w:tcW w:w="4508" w:type="dxa"/>
          </w:tcPr>
          <w:p w14:paraId="2AE980F0" w14:textId="294FE64F" w:rsidR="00764147" w:rsidRDefault="00764147" w:rsidP="00547D63">
            <w:pPr>
              <w:rPr>
                <w:rFonts w:cstheme="minorHAnsi"/>
                <w:sz w:val="28"/>
                <w:szCs w:val="28"/>
              </w:rPr>
            </w:pPr>
            <w:r>
              <w:rPr>
                <w:rFonts w:cstheme="minorHAnsi"/>
                <w:sz w:val="28"/>
                <w:szCs w:val="28"/>
              </w:rPr>
              <w:t>1,050</w:t>
            </w:r>
          </w:p>
        </w:tc>
      </w:tr>
    </w:tbl>
    <w:p w14:paraId="78C60C1F" w14:textId="77777777" w:rsidR="00547D63" w:rsidRPr="00764147" w:rsidRDefault="00547D63" w:rsidP="00547D63">
      <w:pPr>
        <w:rPr>
          <w:rFonts w:cstheme="minorHAnsi"/>
          <w:sz w:val="28"/>
          <w:szCs w:val="28"/>
        </w:rPr>
      </w:pPr>
    </w:p>
    <w:p w14:paraId="467B60DC" w14:textId="77777777" w:rsidR="00547D63" w:rsidRPr="00764147" w:rsidRDefault="00547D63" w:rsidP="00547D63">
      <w:pPr>
        <w:rPr>
          <w:rFonts w:cstheme="minorHAnsi"/>
          <w:sz w:val="28"/>
          <w:szCs w:val="28"/>
        </w:rPr>
      </w:pPr>
    </w:p>
    <w:p w14:paraId="063FAD58" w14:textId="40511E2B" w:rsidR="00547D63" w:rsidRPr="0098431F" w:rsidRDefault="00547D63" w:rsidP="00547D63">
      <w:pPr>
        <w:rPr>
          <w:rFonts w:cstheme="minorHAnsi"/>
          <w:b/>
          <w:bCs/>
          <w:sz w:val="28"/>
          <w:szCs w:val="28"/>
        </w:rPr>
      </w:pPr>
      <w:r w:rsidRPr="0098431F">
        <w:rPr>
          <w:rFonts w:cstheme="minorHAnsi"/>
          <w:b/>
          <w:bCs/>
          <w:sz w:val="28"/>
          <w:szCs w:val="28"/>
        </w:rPr>
        <w:t>Table: Total Value of New HELOCs Originated</w:t>
      </w:r>
    </w:p>
    <w:tbl>
      <w:tblPr>
        <w:tblStyle w:val="TableGrid"/>
        <w:tblW w:w="0" w:type="auto"/>
        <w:tblLook w:val="04A0" w:firstRow="1" w:lastRow="0" w:firstColumn="1" w:lastColumn="0" w:noHBand="0" w:noVBand="1"/>
      </w:tblPr>
      <w:tblGrid>
        <w:gridCol w:w="4508"/>
        <w:gridCol w:w="4508"/>
      </w:tblGrid>
      <w:tr w:rsidR="00764147" w:rsidRPr="0098431F" w14:paraId="3373E0C0" w14:textId="77777777" w:rsidTr="00845468">
        <w:tc>
          <w:tcPr>
            <w:tcW w:w="4508" w:type="dxa"/>
          </w:tcPr>
          <w:p w14:paraId="0AD2662A" w14:textId="77777777" w:rsidR="00764147" w:rsidRPr="0098431F" w:rsidRDefault="00764147" w:rsidP="00845468">
            <w:pPr>
              <w:rPr>
                <w:rFonts w:cstheme="minorHAnsi"/>
                <w:b/>
                <w:bCs/>
                <w:sz w:val="28"/>
                <w:szCs w:val="28"/>
              </w:rPr>
            </w:pPr>
            <w:r w:rsidRPr="0098431F">
              <w:rPr>
                <w:rFonts w:cstheme="minorHAnsi"/>
                <w:b/>
                <w:bCs/>
                <w:sz w:val="28"/>
                <w:szCs w:val="28"/>
              </w:rPr>
              <w:t>Year</w:t>
            </w:r>
          </w:p>
        </w:tc>
        <w:tc>
          <w:tcPr>
            <w:tcW w:w="4508" w:type="dxa"/>
          </w:tcPr>
          <w:p w14:paraId="44A61B58" w14:textId="7F7CA93D" w:rsidR="00764147" w:rsidRPr="0098431F" w:rsidRDefault="00764147" w:rsidP="00845468">
            <w:pPr>
              <w:rPr>
                <w:rFonts w:cstheme="minorHAnsi"/>
                <w:b/>
                <w:bCs/>
                <w:sz w:val="28"/>
                <w:szCs w:val="28"/>
              </w:rPr>
            </w:pPr>
            <w:r w:rsidRPr="0098431F">
              <w:rPr>
                <w:rFonts w:cstheme="minorHAnsi"/>
                <w:b/>
                <w:bCs/>
                <w:sz w:val="28"/>
                <w:szCs w:val="28"/>
              </w:rPr>
              <w:t>Total Value of New HELOCs ($ in billions)</w:t>
            </w:r>
          </w:p>
        </w:tc>
      </w:tr>
      <w:tr w:rsidR="00764147" w14:paraId="1D086537" w14:textId="77777777" w:rsidTr="00845468">
        <w:tc>
          <w:tcPr>
            <w:tcW w:w="4508" w:type="dxa"/>
          </w:tcPr>
          <w:p w14:paraId="7F820129" w14:textId="77777777" w:rsidR="00764147" w:rsidRPr="00764147" w:rsidRDefault="00764147" w:rsidP="00845468">
            <w:pPr>
              <w:rPr>
                <w:rFonts w:cstheme="minorHAnsi"/>
                <w:sz w:val="28"/>
                <w:szCs w:val="28"/>
              </w:rPr>
            </w:pPr>
            <w:r>
              <w:rPr>
                <w:rFonts w:cstheme="minorHAnsi"/>
                <w:sz w:val="28"/>
                <w:szCs w:val="28"/>
              </w:rPr>
              <w:t>2019</w:t>
            </w:r>
          </w:p>
        </w:tc>
        <w:tc>
          <w:tcPr>
            <w:tcW w:w="4508" w:type="dxa"/>
          </w:tcPr>
          <w:p w14:paraId="397372D0" w14:textId="500290AE" w:rsidR="00764147" w:rsidRPr="00764147" w:rsidRDefault="00764147" w:rsidP="00845468">
            <w:pPr>
              <w:rPr>
                <w:rFonts w:cstheme="minorHAnsi"/>
                <w:sz w:val="28"/>
                <w:szCs w:val="28"/>
              </w:rPr>
            </w:pPr>
            <w:r>
              <w:rPr>
                <w:rFonts w:cstheme="minorHAnsi"/>
                <w:sz w:val="28"/>
                <w:szCs w:val="28"/>
              </w:rPr>
              <w:t>100</w:t>
            </w:r>
          </w:p>
        </w:tc>
      </w:tr>
      <w:tr w:rsidR="00764147" w14:paraId="63BA4509" w14:textId="77777777" w:rsidTr="00845468">
        <w:tc>
          <w:tcPr>
            <w:tcW w:w="4508" w:type="dxa"/>
          </w:tcPr>
          <w:p w14:paraId="661FA5AD" w14:textId="77777777" w:rsidR="00764147" w:rsidRDefault="00764147" w:rsidP="00845468">
            <w:pPr>
              <w:rPr>
                <w:rFonts w:cstheme="minorHAnsi"/>
                <w:sz w:val="28"/>
                <w:szCs w:val="28"/>
              </w:rPr>
            </w:pPr>
            <w:r>
              <w:rPr>
                <w:rFonts w:cstheme="minorHAnsi"/>
                <w:sz w:val="28"/>
                <w:szCs w:val="28"/>
              </w:rPr>
              <w:t>2020</w:t>
            </w:r>
          </w:p>
        </w:tc>
        <w:tc>
          <w:tcPr>
            <w:tcW w:w="4508" w:type="dxa"/>
          </w:tcPr>
          <w:p w14:paraId="6723CE9D" w14:textId="0D753B54" w:rsidR="00764147" w:rsidRDefault="00764147" w:rsidP="00845468">
            <w:pPr>
              <w:rPr>
                <w:rFonts w:cstheme="minorHAnsi"/>
                <w:sz w:val="28"/>
                <w:szCs w:val="28"/>
              </w:rPr>
            </w:pPr>
            <w:r>
              <w:rPr>
                <w:rFonts w:cstheme="minorHAnsi"/>
                <w:sz w:val="28"/>
                <w:szCs w:val="28"/>
              </w:rPr>
              <w:t>85</w:t>
            </w:r>
          </w:p>
        </w:tc>
      </w:tr>
      <w:tr w:rsidR="00764147" w14:paraId="6DA68472" w14:textId="77777777" w:rsidTr="00845468">
        <w:tc>
          <w:tcPr>
            <w:tcW w:w="4508" w:type="dxa"/>
          </w:tcPr>
          <w:p w14:paraId="7BF7489A" w14:textId="77777777" w:rsidR="00764147" w:rsidRDefault="00764147" w:rsidP="00845468">
            <w:pPr>
              <w:rPr>
                <w:rFonts w:cstheme="minorHAnsi"/>
                <w:sz w:val="28"/>
                <w:szCs w:val="28"/>
              </w:rPr>
            </w:pPr>
            <w:r>
              <w:rPr>
                <w:rFonts w:cstheme="minorHAnsi"/>
                <w:sz w:val="28"/>
                <w:szCs w:val="28"/>
              </w:rPr>
              <w:t>2021</w:t>
            </w:r>
          </w:p>
        </w:tc>
        <w:tc>
          <w:tcPr>
            <w:tcW w:w="4508" w:type="dxa"/>
          </w:tcPr>
          <w:p w14:paraId="58A93015" w14:textId="6571D05E" w:rsidR="00764147" w:rsidRDefault="00764147" w:rsidP="00845468">
            <w:pPr>
              <w:rPr>
                <w:rFonts w:cstheme="minorHAnsi"/>
                <w:sz w:val="28"/>
                <w:szCs w:val="28"/>
              </w:rPr>
            </w:pPr>
            <w:r>
              <w:rPr>
                <w:rFonts w:cstheme="minorHAnsi"/>
                <w:sz w:val="28"/>
                <w:szCs w:val="28"/>
              </w:rPr>
              <w:t>95</w:t>
            </w:r>
          </w:p>
        </w:tc>
      </w:tr>
      <w:tr w:rsidR="00764147" w14:paraId="1CE8A176" w14:textId="77777777" w:rsidTr="00845468">
        <w:tc>
          <w:tcPr>
            <w:tcW w:w="4508" w:type="dxa"/>
          </w:tcPr>
          <w:p w14:paraId="2833FC0E" w14:textId="77777777" w:rsidR="00764147" w:rsidRDefault="00764147" w:rsidP="00845468">
            <w:pPr>
              <w:rPr>
                <w:rFonts w:cstheme="minorHAnsi"/>
                <w:sz w:val="28"/>
                <w:szCs w:val="28"/>
              </w:rPr>
            </w:pPr>
            <w:r>
              <w:rPr>
                <w:rFonts w:cstheme="minorHAnsi"/>
                <w:sz w:val="28"/>
                <w:szCs w:val="28"/>
              </w:rPr>
              <w:t>2022</w:t>
            </w:r>
          </w:p>
        </w:tc>
        <w:tc>
          <w:tcPr>
            <w:tcW w:w="4508" w:type="dxa"/>
          </w:tcPr>
          <w:p w14:paraId="6D597BA0" w14:textId="5A539198" w:rsidR="00764147" w:rsidRDefault="00764147" w:rsidP="00845468">
            <w:pPr>
              <w:rPr>
                <w:rFonts w:cstheme="minorHAnsi"/>
                <w:sz w:val="28"/>
                <w:szCs w:val="28"/>
              </w:rPr>
            </w:pPr>
            <w:r>
              <w:rPr>
                <w:rFonts w:cstheme="minorHAnsi"/>
                <w:sz w:val="28"/>
                <w:szCs w:val="28"/>
              </w:rPr>
              <w:t>1,10</w:t>
            </w:r>
          </w:p>
        </w:tc>
      </w:tr>
      <w:tr w:rsidR="00764147" w14:paraId="2D7E18BC" w14:textId="77777777" w:rsidTr="00845468">
        <w:tc>
          <w:tcPr>
            <w:tcW w:w="4508" w:type="dxa"/>
          </w:tcPr>
          <w:p w14:paraId="2386FAEB" w14:textId="77777777" w:rsidR="00764147" w:rsidRDefault="00764147" w:rsidP="00845468">
            <w:pPr>
              <w:rPr>
                <w:rFonts w:cstheme="minorHAnsi"/>
                <w:sz w:val="28"/>
                <w:szCs w:val="28"/>
              </w:rPr>
            </w:pPr>
            <w:r>
              <w:rPr>
                <w:rFonts w:cstheme="minorHAnsi"/>
                <w:sz w:val="28"/>
                <w:szCs w:val="28"/>
              </w:rPr>
              <w:t>2023</w:t>
            </w:r>
          </w:p>
        </w:tc>
        <w:tc>
          <w:tcPr>
            <w:tcW w:w="4508" w:type="dxa"/>
          </w:tcPr>
          <w:p w14:paraId="0C54D50D" w14:textId="53056031" w:rsidR="00764147" w:rsidRDefault="00764147" w:rsidP="00845468">
            <w:pPr>
              <w:rPr>
                <w:rFonts w:cstheme="minorHAnsi"/>
                <w:sz w:val="28"/>
                <w:szCs w:val="28"/>
              </w:rPr>
            </w:pPr>
            <w:r>
              <w:rPr>
                <w:rFonts w:cstheme="minorHAnsi"/>
                <w:sz w:val="28"/>
                <w:szCs w:val="28"/>
              </w:rPr>
              <w:t>1,05</w:t>
            </w:r>
          </w:p>
        </w:tc>
      </w:tr>
    </w:tbl>
    <w:p w14:paraId="29BCC8D8" w14:textId="77777777" w:rsidR="00547D63" w:rsidRPr="00764147" w:rsidRDefault="00547D63" w:rsidP="00547D63">
      <w:pPr>
        <w:rPr>
          <w:rFonts w:cstheme="minorHAnsi"/>
          <w:sz w:val="28"/>
          <w:szCs w:val="28"/>
        </w:rPr>
      </w:pPr>
    </w:p>
    <w:p w14:paraId="4A71C974" w14:textId="125B9614" w:rsidR="00547D63" w:rsidRPr="0098431F" w:rsidRDefault="00547D63" w:rsidP="00547D63">
      <w:pPr>
        <w:rPr>
          <w:rFonts w:cstheme="minorHAnsi"/>
          <w:b/>
          <w:bCs/>
          <w:sz w:val="28"/>
          <w:szCs w:val="28"/>
        </w:rPr>
      </w:pPr>
      <w:r w:rsidRPr="0098431F">
        <w:rPr>
          <w:rFonts w:cstheme="minorHAnsi"/>
          <w:b/>
          <w:bCs/>
          <w:sz w:val="28"/>
          <w:szCs w:val="28"/>
        </w:rPr>
        <w:t>Table: Average HELOC Interest Rates</w:t>
      </w:r>
    </w:p>
    <w:tbl>
      <w:tblPr>
        <w:tblStyle w:val="TableGrid"/>
        <w:tblW w:w="0" w:type="auto"/>
        <w:tblLook w:val="04A0" w:firstRow="1" w:lastRow="0" w:firstColumn="1" w:lastColumn="0" w:noHBand="0" w:noVBand="1"/>
      </w:tblPr>
      <w:tblGrid>
        <w:gridCol w:w="4508"/>
        <w:gridCol w:w="4508"/>
      </w:tblGrid>
      <w:tr w:rsidR="00764147" w:rsidRPr="0098431F" w14:paraId="3DDB1BF5" w14:textId="77777777" w:rsidTr="00845468">
        <w:tc>
          <w:tcPr>
            <w:tcW w:w="4508" w:type="dxa"/>
          </w:tcPr>
          <w:p w14:paraId="1E94ABB5" w14:textId="77777777" w:rsidR="00764147" w:rsidRPr="0098431F" w:rsidRDefault="00764147" w:rsidP="00845468">
            <w:pPr>
              <w:rPr>
                <w:rFonts w:cstheme="minorHAnsi"/>
                <w:b/>
                <w:bCs/>
                <w:sz w:val="28"/>
                <w:szCs w:val="28"/>
              </w:rPr>
            </w:pPr>
            <w:r w:rsidRPr="0098431F">
              <w:rPr>
                <w:rFonts w:cstheme="minorHAnsi"/>
                <w:b/>
                <w:bCs/>
                <w:sz w:val="28"/>
                <w:szCs w:val="28"/>
              </w:rPr>
              <w:t>Year</w:t>
            </w:r>
          </w:p>
        </w:tc>
        <w:tc>
          <w:tcPr>
            <w:tcW w:w="4508" w:type="dxa"/>
          </w:tcPr>
          <w:p w14:paraId="488BFFA4" w14:textId="35F9EB73" w:rsidR="00764147" w:rsidRPr="0098431F" w:rsidRDefault="00764147" w:rsidP="00845468">
            <w:pPr>
              <w:rPr>
                <w:rFonts w:cstheme="minorHAnsi"/>
                <w:b/>
                <w:bCs/>
                <w:sz w:val="28"/>
                <w:szCs w:val="28"/>
              </w:rPr>
            </w:pPr>
            <w:r w:rsidRPr="0098431F">
              <w:rPr>
                <w:rFonts w:cstheme="minorHAnsi"/>
                <w:b/>
                <w:bCs/>
                <w:sz w:val="28"/>
                <w:szCs w:val="28"/>
              </w:rPr>
              <w:t>Average Interest Rate (%)</w:t>
            </w:r>
          </w:p>
        </w:tc>
      </w:tr>
      <w:tr w:rsidR="00764147" w14:paraId="386164EB" w14:textId="77777777" w:rsidTr="00845468">
        <w:tc>
          <w:tcPr>
            <w:tcW w:w="4508" w:type="dxa"/>
          </w:tcPr>
          <w:p w14:paraId="19CC56A1" w14:textId="77777777" w:rsidR="00764147" w:rsidRPr="00764147" w:rsidRDefault="00764147" w:rsidP="00845468">
            <w:pPr>
              <w:rPr>
                <w:rFonts w:cstheme="minorHAnsi"/>
                <w:sz w:val="28"/>
                <w:szCs w:val="28"/>
              </w:rPr>
            </w:pPr>
            <w:r>
              <w:rPr>
                <w:rFonts w:cstheme="minorHAnsi"/>
                <w:sz w:val="28"/>
                <w:szCs w:val="28"/>
              </w:rPr>
              <w:t>2019</w:t>
            </w:r>
          </w:p>
        </w:tc>
        <w:tc>
          <w:tcPr>
            <w:tcW w:w="4508" w:type="dxa"/>
          </w:tcPr>
          <w:p w14:paraId="4F24230C" w14:textId="7BF8CDAC" w:rsidR="00764147" w:rsidRPr="00764147" w:rsidRDefault="00764147" w:rsidP="00845468">
            <w:pPr>
              <w:rPr>
                <w:rFonts w:cstheme="minorHAnsi"/>
                <w:sz w:val="28"/>
                <w:szCs w:val="28"/>
              </w:rPr>
            </w:pPr>
            <w:r>
              <w:rPr>
                <w:rFonts w:cstheme="minorHAnsi"/>
                <w:sz w:val="28"/>
                <w:szCs w:val="28"/>
              </w:rPr>
              <w:t>4.75</w:t>
            </w:r>
          </w:p>
        </w:tc>
      </w:tr>
      <w:tr w:rsidR="00764147" w14:paraId="09A12A7C" w14:textId="77777777" w:rsidTr="00845468">
        <w:tc>
          <w:tcPr>
            <w:tcW w:w="4508" w:type="dxa"/>
          </w:tcPr>
          <w:p w14:paraId="0B6951E2" w14:textId="77777777" w:rsidR="00764147" w:rsidRDefault="00764147" w:rsidP="00845468">
            <w:pPr>
              <w:rPr>
                <w:rFonts w:cstheme="minorHAnsi"/>
                <w:sz w:val="28"/>
                <w:szCs w:val="28"/>
              </w:rPr>
            </w:pPr>
            <w:r>
              <w:rPr>
                <w:rFonts w:cstheme="minorHAnsi"/>
                <w:sz w:val="28"/>
                <w:szCs w:val="28"/>
              </w:rPr>
              <w:t>2020</w:t>
            </w:r>
          </w:p>
        </w:tc>
        <w:tc>
          <w:tcPr>
            <w:tcW w:w="4508" w:type="dxa"/>
          </w:tcPr>
          <w:p w14:paraId="6276FBA7" w14:textId="232574C3" w:rsidR="00764147" w:rsidRDefault="00764147" w:rsidP="00845468">
            <w:pPr>
              <w:rPr>
                <w:rFonts w:cstheme="minorHAnsi"/>
                <w:sz w:val="28"/>
                <w:szCs w:val="28"/>
              </w:rPr>
            </w:pPr>
            <w:r>
              <w:rPr>
                <w:rFonts w:cstheme="minorHAnsi"/>
                <w:sz w:val="28"/>
                <w:szCs w:val="28"/>
              </w:rPr>
              <w:t>4.25</w:t>
            </w:r>
          </w:p>
        </w:tc>
      </w:tr>
      <w:tr w:rsidR="00764147" w14:paraId="5DE6E222" w14:textId="77777777" w:rsidTr="00845468">
        <w:tc>
          <w:tcPr>
            <w:tcW w:w="4508" w:type="dxa"/>
          </w:tcPr>
          <w:p w14:paraId="06E79158" w14:textId="77777777" w:rsidR="00764147" w:rsidRDefault="00764147" w:rsidP="00845468">
            <w:pPr>
              <w:rPr>
                <w:rFonts w:cstheme="minorHAnsi"/>
                <w:sz w:val="28"/>
                <w:szCs w:val="28"/>
              </w:rPr>
            </w:pPr>
            <w:r>
              <w:rPr>
                <w:rFonts w:cstheme="minorHAnsi"/>
                <w:sz w:val="28"/>
                <w:szCs w:val="28"/>
              </w:rPr>
              <w:t>2021</w:t>
            </w:r>
          </w:p>
        </w:tc>
        <w:tc>
          <w:tcPr>
            <w:tcW w:w="4508" w:type="dxa"/>
          </w:tcPr>
          <w:p w14:paraId="7CBF9C94" w14:textId="74C34191" w:rsidR="00764147" w:rsidRDefault="00764147" w:rsidP="00845468">
            <w:pPr>
              <w:rPr>
                <w:rFonts w:cstheme="minorHAnsi"/>
                <w:sz w:val="28"/>
                <w:szCs w:val="28"/>
              </w:rPr>
            </w:pPr>
            <w:r>
              <w:rPr>
                <w:rFonts w:cstheme="minorHAnsi"/>
                <w:sz w:val="28"/>
                <w:szCs w:val="28"/>
              </w:rPr>
              <w:t>4.50</w:t>
            </w:r>
          </w:p>
        </w:tc>
      </w:tr>
      <w:tr w:rsidR="00764147" w14:paraId="34DF63B2" w14:textId="77777777" w:rsidTr="00845468">
        <w:tc>
          <w:tcPr>
            <w:tcW w:w="4508" w:type="dxa"/>
          </w:tcPr>
          <w:p w14:paraId="7D7E22AA" w14:textId="77777777" w:rsidR="00764147" w:rsidRDefault="00764147" w:rsidP="00845468">
            <w:pPr>
              <w:rPr>
                <w:rFonts w:cstheme="minorHAnsi"/>
                <w:sz w:val="28"/>
                <w:szCs w:val="28"/>
              </w:rPr>
            </w:pPr>
            <w:r>
              <w:rPr>
                <w:rFonts w:cstheme="minorHAnsi"/>
                <w:sz w:val="28"/>
                <w:szCs w:val="28"/>
              </w:rPr>
              <w:t>2022</w:t>
            </w:r>
          </w:p>
        </w:tc>
        <w:tc>
          <w:tcPr>
            <w:tcW w:w="4508" w:type="dxa"/>
          </w:tcPr>
          <w:p w14:paraId="6B04DEAC" w14:textId="78637574" w:rsidR="00764147" w:rsidRDefault="00764147" w:rsidP="00845468">
            <w:pPr>
              <w:rPr>
                <w:rFonts w:cstheme="minorHAnsi"/>
                <w:sz w:val="28"/>
                <w:szCs w:val="28"/>
              </w:rPr>
            </w:pPr>
            <w:r>
              <w:rPr>
                <w:rFonts w:cstheme="minorHAnsi"/>
                <w:sz w:val="28"/>
                <w:szCs w:val="28"/>
              </w:rPr>
              <w:t>5.00</w:t>
            </w:r>
          </w:p>
        </w:tc>
      </w:tr>
      <w:tr w:rsidR="00764147" w14:paraId="2304ACC0" w14:textId="77777777" w:rsidTr="00845468">
        <w:tc>
          <w:tcPr>
            <w:tcW w:w="4508" w:type="dxa"/>
          </w:tcPr>
          <w:p w14:paraId="79007D33" w14:textId="77777777" w:rsidR="00764147" w:rsidRDefault="00764147" w:rsidP="00845468">
            <w:pPr>
              <w:rPr>
                <w:rFonts w:cstheme="minorHAnsi"/>
                <w:sz w:val="28"/>
                <w:szCs w:val="28"/>
              </w:rPr>
            </w:pPr>
            <w:r>
              <w:rPr>
                <w:rFonts w:cstheme="minorHAnsi"/>
                <w:sz w:val="28"/>
                <w:szCs w:val="28"/>
              </w:rPr>
              <w:t>2023</w:t>
            </w:r>
          </w:p>
        </w:tc>
        <w:tc>
          <w:tcPr>
            <w:tcW w:w="4508" w:type="dxa"/>
          </w:tcPr>
          <w:p w14:paraId="22D0100E" w14:textId="24BAB572" w:rsidR="00764147" w:rsidRDefault="00764147" w:rsidP="00845468">
            <w:pPr>
              <w:rPr>
                <w:rFonts w:cstheme="minorHAnsi"/>
                <w:sz w:val="28"/>
                <w:szCs w:val="28"/>
              </w:rPr>
            </w:pPr>
            <w:r>
              <w:rPr>
                <w:rFonts w:cstheme="minorHAnsi"/>
                <w:sz w:val="28"/>
                <w:szCs w:val="28"/>
              </w:rPr>
              <w:t>5.25</w:t>
            </w:r>
          </w:p>
        </w:tc>
      </w:tr>
    </w:tbl>
    <w:p w14:paraId="5C09E383" w14:textId="77777777" w:rsidR="0098431F" w:rsidRDefault="0098431F" w:rsidP="00547D63">
      <w:pPr>
        <w:rPr>
          <w:rFonts w:cstheme="minorHAnsi"/>
          <w:b/>
          <w:bCs/>
          <w:sz w:val="28"/>
          <w:szCs w:val="28"/>
        </w:rPr>
      </w:pPr>
    </w:p>
    <w:p w14:paraId="77A1F49A" w14:textId="3662CC87" w:rsidR="00547D63" w:rsidRPr="0098431F" w:rsidRDefault="00547D63" w:rsidP="00547D63">
      <w:pPr>
        <w:rPr>
          <w:rFonts w:cstheme="minorHAnsi"/>
          <w:b/>
          <w:bCs/>
          <w:sz w:val="28"/>
          <w:szCs w:val="28"/>
        </w:rPr>
      </w:pPr>
      <w:r w:rsidRPr="0098431F">
        <w:rPr>
          <w:rFonts w:cstheme="minorHAnsi"/>
          <w:b/>
          <w:bCs/>
          <w:sz w:val="28"/>
          <w:szCs w:val="28"/>
        </w:rPr>
        <w:t>Table: Average HELOC Drawn Amount</w:t>
      </w:r>
    </w:p>
    <w:tbl>
      <w:tblPr>
        <w:tblStyle w:val="TableGrid"/>
        <w:tblW w:w="0" w:type="auto"/>
        <w:tblLook w:val="04A0" w:firstRow="1" w:lastRow="0" w:firstColumn="1" w:lastColumn="0" w:noHBand="0" w:noVBand="1"/>
      </w:tblPr>
      <w:tblGrid>
        <w:gridCol w:w="4508"/>
        <w:gridCol w:w="4508"/>
      </w:tblGrid>
      <w:tr w:rsidR="00764147" w:rsidRPr="0098431F" w14:paraId="053ADA14" w14:textId="77777777" w:rsidTr="00845468">
        <w:tc>
          <w:tcPr>
            <w:tcW w:w="4508" w:type="dxa"/>
          </w:tcPr>
          <w:p w14:paraId="0FDD8541" w14:textId="77777777" w:rsidR="00764147" w:rsidRPr="0098431F" w:rsidRDefault="00764147" w:rsidP="00845468">
            <w:pPr>
              <w:rPr>
                <w:rFonts w:cstheme="minorHAnsi"/>
                <w:b/>
                <w:bCs/>
                <w:sz w:val="28"/>
                <w:szCs w:val="28"/>
              </w:rPr>
            </w:pPr>
            <w:r w:rsidRPr="0098431F">
              <w:rPr>
                <w:rFonts w:cstheme="minorHAnsi"/>
                <w:b/>
                <w:bCs/>
                <w:sz w:val="28"/>
                <w:szCs w:val="28"/>
              </w:rPr>
              <w:t>Year</w:t>
            </w:r>
          </w:p>
        </w:tc>
        <w:tc>
          <w:tcPr>
            <w:tcW w:w="4508" w:type="dxa"/>
          </w:tcPr>
          <w:p w14:paraId="404DD6EB" w14:textId="0DD079B7" w:rsidR="00764147" w:rsidRPr="0098431F" w:rsidRDefault="00764147" w:rsidP="00845468">
            <w:pPr>
              <w:rPr>
                <w:rFonts w:cstheme="minorHAnsi"/>
                <w:b/>
                <w:bCs/>
                <w:sz w:val="28"/>
                <w:szCs w:val="28"/>
              </w:rPr>
            </w:pPr>
            <w:r w:rsidRPr="0098431F">
              <w:rPr>
                <w:rFonts w:cstheme="minorHAnsi"/>
                <w:b/>
                <w:bCs/>
                <w:sz w:val="28"/>
                <w:szCs w:val="28"/>
              </w:rPr>
              <w:t>Average Drawn Amount ($)</w:t>
            </w:r>
          </w:p>
        </w:tc>
      </w:tr>
      <w:tr w:rsidR="00764147" w14:paraId="11F0E50F" w14:textId="77777777" w:rsidTr="00845468">
        <w:tc>
          <w:tcPr>
            <w:tcW w:w="4508" w:type="dxa"/>
          </w:tcPr>
          <w:p w14:paraId="3DCCE98A" w14:textId="77777777" w:rsidR="00764147" w:rsidRPr="00764147" w:rsidRDefault="00764147" w:rsidP="00845468">
            <w:pPr>
              <w:rPr>
                <w:rFonts w:cstheme="minorHAnsi"/>
                <w:sz w:val="28"/>
                <w:szCs w:val="28"/>
              </w:rPr>
            </w:pPr>
            <w:r>
              <w:rPr>
                <w:rFonts w:cstheme="minorHAnsi"/>
                <w:sz w:val="28"/>
                <w:szCs w:val="28"/>
              </w:rPr>
              <w:t>2019</w:t>
            </w:r>
          </w:p>
        </w:tc>
        <w:tc>
          <w:tcPr>
            <w:tcW w:w="4508" w:type="dxa"/>
          </w:tcPr>
          <w:p w14:paraId="7928166A" w14:textId="63C8D348" w:rsidR="00764147" w:rsidRPr="00764147" w:rsidRDefault="00764147" w:rsidP="00845468">
            <w:pPr>
              <w:rPr>
                <w:rFonts w:cstheme="minorHAnsi"/>
                <w:sz w:val="28"/>
                <w:szCs w:val="28"/>
              </w:rPr>
            </w:pPr>
            <w:r>
              <w:rPr>
                <w:rFonts w:cstheme="minorHAnsi"/>
                <w:sz w:val="28"/>
                <w:szCs w:val="28"/>
              </w:rPr>
              <w:t>50,000</w:t>
            </w:r>
          </w:p>
        </w:tc>
      </w:tr>
      <w:tr w:rsidR="00764147" w14:paraId="4B0264CE" w14:textId="77777777" w:rsidTr="00845468">
        <w:tc>
          <w:tcPr>
            <w:tcW w:w="4508" w:type="dxa"/>
          </w:tcPr>
          <w:p w14:paraId="6190305D" w14:textId="77777777" w:rsidR="00764147" w:rsidRDefault="00764147" w:rsidP="00845468">
            <w:pPr>
              <w:rPr>
                <w:rFonts w:cstheme="minorHAnsi"/>
                <w:sz w:val="28"/>
                <w:szCs w:val="28"/>
              </w:rPr>
            </w:pPr>
            <w:r>
              <w:rPr>
                <w:rFonts w:cstheme="minorHAnsi"/>
                <w:sz w:val="28"/>
                <w:szCs w:val="28"/>
              </w:rPr>
              <w:t>2020</w:t>
            </w:r>
          </w:p>
        </w:tc>
        <w:tc>
          <w:tcPr>
            <w:tcW w:w="4508" w:type="dxa"/>
          </w:tcPr>
          <w:p w14:paraId="739C374C" w14:textId="5D5AD549" w:rsidR="00764147" w:rsidRDefault="00764147" w:rsidP="00845468">
            <w:pPr>
              <w:rPr>
                <w:rFonts w:cstheme="minorHAnsi"/>
                <w:sz w:val="28"/>
                <w:szCs w:val="28"/>
              </w:rPr>
            </w:pPr>
            <w:r>
              <w:rPr>
                <w:rFonts w:cstheme="minorHAnsi"/>
                <w:sz w:val="28"/>
                <w:szCs w:val="28"/>
              </w:rPr>
              <w:t>45,000</w:t>
            </w:r>
          </w:p>
        </w:tc>
      </w:tr>
      <w:tr w:rsidR="00764147" w14:paraId="02DB0FC7" w14:textId="77777777" w:rsidTr="00845468">
        <w:tc>
          <w:tcPr>
            <w:tcW w:w="4508" w:type="dxa"/>
          </w:tcPr>
          <w:p w14:paraId="35E218F7" w14:textId="77777777" w:rsidR="00764147" w:rsidRDefault="00764147" w:rsidP="00845468">
            <w:pPr>
              <w:rPr>
                <w:rFonts w:cstheme="minorHAnsi"/>
                <w:sz w:val="28"/>
                <w:szCs w:val="28"/>
              </w:rPr>
            </w:pPr>
            <w:r>
              <w:rPr>
                <w:rFonts w:cstheme="minorHAnsi"/>
                <w:sz w:val="28"/>
                <w:szCs w:val="28"/>
              </w:rPr>
              <w:t>2021</w:t>
            </w:r>
          </w:p>
        </w:tc>
        <w:tc>
          <w:tcPr>
            <w:tcW w:w="4508" w:type="dxa"/>
          </w:tcPr>
          <w:p w14:paraId="3DE4854F" w14:textId="59EDDEA8" w:rsidR="00764147" w:rsidRDefault="00764147" w:rsidP="00845468">
            <w:pPr>
              <w:rPr>
                <w:rFonts w:cstheme="minorHAnsi"/>
                <w:sz w:val="28"/>
                <w:szCs w:val="28"/>
              </w:rPr>
            </w:pPr>
            <w:r>
              <w:rPr>
                <w:rFonts w:cstheme="minorHAnsi"/>
                <w:sz w:val="28"/>
                <w:szCs w:val="28"/>
              </w:rPr>
              <w:t>48,000</w:t>
            </w:r>
          </w:p>
        </w:tc>
      </w:tr>
      <w:tr w:rsidR="00764147" w14:paraId="2D09B0D3" w14:textId="77777777" w:rsidTr="00845468">
        <w:tc>
          <w:tcPr>
            <w:tcW w:w="4508" w:type="dxa"/>
          </w:tcPr>
          <w:p w14:paraId="28F9043C" w14:textId="77777777" w:rsidR="00764147" w:rsidRDefault="00764147" w:rsidP="00845468">
            <w:pPr>
              <w:rPr>
                <w:rFonts w:cstheme="minorHAnsi"/>
                <w:sz w:val="28"/>
                <w:szCs w:val="28"/>
              </w:rPr>
            </w:pPr>
            <w:r>
              <w:rPr>
                <w:rFonts w:cstheme="minorHAnsi"/>
                <w:sz w:val="28"/>
                <w:szCs w:val="28"/>
              </w:rPr>
              <w:t>2022</w:t>
            </w:r>
          </w:p>
        </w:tc>
        <w:tc>
          <w:tcPr>
            <w:tcW w:w="4508" w:type="dxa"/>
          </w:tcPr>
          <w:p w14:paraId="74243B73" w14:textId="546E4D83" w:rsidR="00764147" w:rsidRDefault="00764147" w:rsidP="00845468">
            <w:pPr>
              <w:rPr>
                <w:rFonts w:cstheme="minorHAnsi"/>
                <w:sz w:val="28"/>
                <w:szCs w:val="28"/>
              </w:rPr>
            </w:pPr>
            <w:r>
              <w:rPr>
                <w:rFonts w:cstheme="minorHAnsi"/>
                <w:sz w:val="28"/>
                <w:szCs w:val="28"/>
              </w:rPr>
              <w:t>52,000</w:t>
            </w:r>
          </w:p>
        </w:tc>
      </w:tr>
      <w:tr w:rsidR="00764147" w14:paraId="65598435" w14:textId="77777777" w:rsidTr="00845468">
        <w:tc>
          <w:tcPr>
            <w:tcW w:w="4508" w:type="dxa"/>
          </w:tcPr>
          <w:p w14:paraId="67D166D7" w14:textId="77777777" w:rsidR="00764147" w:rsidRDefault="00764147" w:rsidP="00845468">
            <w:pPr>
              <w:rPr>
                <w:rFonts w:cstheme="minorHAnsi"/>
                <w:sz w:val="28"/>
                <w:szCs w:val="28"/>
              </w:rPr>
            </w:pPr>
            <w:r>
              <w:rPr>
                <w:rFonts w:cstheme="minorHAnsi"/>
                <w:sz w:val="28"/>
                <w:szCs w:val="28"/>
              </w:rPr>
              <w:t>2023</w:t>
            </w:r>
          </w:p>
        </w:tc>
        <w:tc>
          <w:tcPr>
            <w:tcW w:w="4508" w:type="dxa"/>
          </w:tcPr>
          <w:p w14:paraId="67633E4A" w14:textId="16291A48" w:rsidR="00764147" w:rsidRDefault="00764147" w:rsidP="00845468">
            <w:pPr>
              <w:rPr>
                <w:rFonts w:cstheme="minorHAnsi"/>
                <w:sz w:val="28"/>
                <w:szCs w:val="28"/>
              </w:rPr>
            </w:pPr>
            <w:r>
              <w:rPr>
                <w:rFonts w:cstheme="minorHAnsi"/>
                <w:sz w:val="28"/>
                <w:szCs w:val="28"/>
              </w:rPr>
              <w:t>50,500</w:t>
            </w:r>
          </w:p>
        </w:tc>
      </w:tr>
    </w:tbl>
    <w:p w14:paraId="309313BC" w14:textId="77777777" w:rsidR="00547D63" w:rsidRPr="0098431F" w:rsidRDefault="00547D63" w:rsidP="00547D63">
      <w:pPr>
        <w:rPr>
          <w:rFonts w:cstheme="minorHAnsi"/>
          <w:b/>
          <w:bCs/>
          <w:sz w:val="28"/>
          <w:szCs w:val="28"/>
        </w:rPr>
      </w:pPr>
      <w:r w:rsidRPr="0098431F">
        <w:rPr>
          <w:rFonts w:cstheme="minorHAnsi"/>
          <w:b/>
          <w:bCs/>
          <w:sz w:val="28"/>
          <w:szCs w:val="28"/>
        </w:rPr>
        <w:lastRenderedPageBreak/>
        <w:t>Here are the graphs based on the simulated data for HELOC trends in the U.S.</w:t>
      </w:r>
      <w:r w:rsidRPr="00764147">
        <w:rPr>
          <w:rFonts w:cstheme="minorHAnsi"/>
          <w:sz w:val="28"/>
          <w:szCs w:val="28"/>
        </w:rPr>
        <w:t xml:space="preserve"> </w:t>
      </w:r>
      <w:r w:rsidRPr="0098431F">
        <w:rPr>
          <w:rFonts w:cstheme="minorHAnsi"/>
          <w:b/>
          <w:bCs/>
          <w:sz w:val="28"/>
          <w:szCs w:val="28"/>
        </w:rPr>
        <w:t>from 2019 to 2023:</w:t>
      </w:r>
    </w:p>
    <w:p w14:paraId="1568DDDA" w14:textId="213FB3EF" w:rsidR="00547D63" w:rsidRDefault="00764147" w:rsidP="00547D63">
      <w:pPr>
        <w:rPr>
          <w:rFonts w:cstheme="minorHAnsi"/>
          <w:sz w:val="28"/>
          <w:szCs w:val="28"/>
        </w:rPr>
      </w:pPr>
      <w:r>
        <w:rPr>
          <w:rFonts w:cstheme="minorHAnsi"/>
          <w:noProof/>
          <w:sz w:val="28"/>
          <w:szCs w:val="28"/>
        </w:rPr>
        <w:drawing>
          <wp:inline distT="0" distB="0" distL="0" distR="0" wp14:anchorId="1000AF67" wp14:editId="43857A4D">
            <wp:extent cx="5873750" cy="3985260"/>
            <wp:effectExtent l="0" t="0" r="0" b="0"/>
            <wp:docPr id="1839617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03342" cy="4005338"/>
                    </a:xfrm>
                    <a:prstGeom prst="rect">
                      <a:avLst/>
                    </a:prstGeom>
                    <a:noFill/>
                  </pic:spPr>
                </pic:pic>
              </a:graphicData>
            </a:graphic>
          </wp:inline>
        </w:drawing>
      </w:r>
    </w:p>
    <w:p w14:paraId="7B280316" w14:textId="30C209A9" w:rsidR="00764147" w:rsidRPr="0098431F" w:rsidRDefault="00764147" w:rsidP="00547D63">
      <w:pPr>
        <w:rPr>
          <w:rFonts w:cstheme="minorHAnsi"/>
          <w:b/>
          <w:bCs/>
          <w:sz w:val="28"/>
          <w:szCs w:val="28"/>
        </w:rPr>
      </w:pPr>
      <w:r w:rsidRPr="0098431F">
        <w:rPr>
          <w:rFonts w:cstheme="minorHAnsi"/>
          <w:b/>
          <w:bCs/>
          <w:sz w:val="28"/>
          <w:szCs w:val="28"/>
        </w:rPr>
        <w:t>Interpretation:</w:t>
      </w:r>
    </w:p>
    <w:p w14:paraId="666EC7D7" w14:textId="7C2BA9D9" w:rsidR="00764147" w:rsidRPr="0098431F" w:rsidRDefault="00764147" w:rsidP="00764147">
      <w:pPr>
        <w:rPr>
          <w:rFonts w:cstheme="minorHAnsi"/>
          <w:b/>
          <w:bCs/>
          <w:sz w:val="28"/>
          <w:szCs w:val="28"/>
        </w:rPr>
      </w:pPr>
      <w:r w:rsidRPr="0098431F">
        <w:rPr>
          <w:rFonts w:cstheme="minorHAnsi"/>
          <w:b/>
          <w:bCs/>
          <w:sz w:val="28"/>
          <w:szCs w:val="28"/>
        </w:rPr>
        <w:t xml:space="preserve"> Number of New HELOCs Originated (2019-2023)</w:t>
      </w:r>
    </w:p>
    <w:p w14:paraId="42F567CF" w14:textId="01BCD20A" w:rsidR="00764147" w:rsidRPr="00764147" w:rsidRDefault="00764147" w:rsidP="00764147">
      <w:pPr>
        <w:rPr>
          <w:rFonts w:cstheme="minorHAnsi"/>
          <w:sz w:val="28"/>
          <w:szCs w:val="28"/>
        </w:rPr>
      </w:pPr>
      <w:r>
        <w:rPr>
          <w:rFonts w:cstheme="minorHAnsi"/>
          <w:sz w:val="28"/>
          <w:szCs w:val="28"/>
        </w:rPr>
        <w:tab/>
      </w:r>
      <w:r w:rsidRPr="00764147">
        <w:rPr>
          <w:rFonts w:cstheme="minorHAnsi"/>
          <w:sz w:val="28"/>
          <w:szCs w:val="28"/>
        </w:rPr>
        <w:t>The number of new HELOCs originated saw a significant dip in 2020, likely due to the economic uncertainty and disruptions caused by the COVID-19 pandemic. However, the market rebounded in 2021 and continued to grow in 2022. There was a slight decrease in 2023, but the number remained higher than in 2020, indicating a recovery and increased homeowner confidence in leveraging home equity.</w:t>
      </w:r>
    </w:p>
    <w:p w14:paraId="5B9C4ED5" w14:textId="77777777" w:rsidR="00764147" w:rsidRPr="00764147" w:rsidRDefault="00764147" w:rsidP="00764147">
      <w:pPr>
        <w:rPr>
          <w:rFonts w:cstheme="minorHAnsi"/>
          <w:sz w:val="28"/>
          <w:szCs w:val="28"/>
        </w:rPr>
      </w:pPr>
    </w:p>
    <w:p w14:paraId="274489BB" w14:textId="321FD774" w:rsidR="00764147" w:rsidRPr="0098431F" w:rsidRDefault="00764147" w:rsidP="00764147">
      <w:pPr>
        <w:rPr>
          <w:rFonts w:cstheme="minorHAnsi"/>
          <w:b/>
          <w:bCs/>
          <w:sz w:val="28"/>
          <w:szCs w:val="28"/>
        </w:rPr>
      </w:pPr>
      <w:r w:rsidRPr="0098431F">
        <w:rPr>
          <w:rFonts w:cstheme="minorHAnsi"/>
          <w:b/>
          <w:bCs/>
          <w:sz w:val="28"/>
          <w:szCs w:val="28"/>
        </w:rPr>
        <w:t xml:space="preserve"> Total Value of New HELOCs Originated (2019-2023)</w:t>
      </w:r>
    </w:p>
    <w:p w14:paraId="0B648AC7" w14:textId="27181787" w:rsidR="00764147" w:rsidRPr="00764147" w:rsidRDefault="00764147" w:rsidP="00764147">
      <w:pPr>
        <w:rPr>
          <w:rFonts w:cstheme="minorHAnsi"/>
          <w:sz w:val="28"/>
          <w:szCs w:val="28"/>
        </w:rPr>
      </w:pPr>
      <w:r>
        <w:rPr>
          <w:rFonts w:cstheme="minorHAnsi"/>
          <w:sz w:val="28"/>
          <w:szCs w:val="28"/>
        </w:rPr>
        <w:tab/>
      </w:r>
      <w:r w:rsidRPr="00764147">
        <w:rPr>
          <w:rFonts w:cstheme="minorHAnsi"/>
          <w:sz w:val="28"/>
          <w:szCs w:val="28"/>
        </w:rPr>
        <w:t>The total value of new HELOCs followed a similar trend to the number of new HELOCs, with a notable decline in 2020. The value rebounded in 2021 and peaked in 2022, reflecting increased borrowing activity as economic conditions improved. The slight decline in 2023 suggests a stabilization in the market, with total values remaining higher than pre-pandemic levels.</w:t>
      </w:r>
    </w:p>
    <w:p w14:paraId="2B2C9E7B" w14:textId="77777777" w:rsidR="00764147" w:rsidRPr="00764147" w:rsidRDefault="00764147" w:rsidP="00764147">
      <w:pPr>
        <w:rPr>
          <w:rFonts w:cstheme="minorHAnsi"/>
          <w:sz w:val="28"/>
          <w:szCs w:val="28"/>
        </w:rPr>
      </w:pPr>
    </w:p>
    <w:p w14:paraId="4EA06D1B" w14:textId="0A994D18" w:rsidR="00764147" w:rsidRPr="0098431F" w:rsidRDefault="00764147" w:rsidP="00764147">
      <w:pPr>
        <w:rPr>
          <w:rFonts w:cstheme="minorHAnsi"/>
          <w:b/>
          <w:bCs/>
          <w:sz w:val="28"/>
          <w:szCs w:val="28"/>
        </w:rPr>
      </w:pPr>
      <w:r w:rsidRPr="0098431F">
        <w:rPr>
          <w:rFonts w:cstheme="minorHAnsi"/>
          <w:b/>
          <w:bCs/>
          <w:sz w:val="28"/>
          <w:szCs w:val="28"/>
        </w:rPr>
        <w:t xml:space="preserve"> Average HELOC Interest Rates (2019-2023)</w:t>
      </w:r>
    </w:p>
    <w:p w14:paraId="7B86914D" w14:textId="635DF0EE" w:rsidR="00764147" w:rsidRPr="00764147" w:rsidRDefault="00764147" w:rsidP="00764147">
      <w:pPr>
        <w:rPr>
          <w:rFonts w:cstheme="minorHAnsi"/>
          <w:sz w:val="28"/>
          <w:szCs w:val="28"/>
        </w:rPr>
      </w:pPr>
      <w:r>
        <w:rPr>
          <w:rFonts w:cstheme="minorHAnsi"/>
          <w:sz w:val="28"/>
          <w:szCs w:val="28"/>
        </w:rPr>
        <w:tab/>
      </w:r>
      <w:r w:rsidRPr="00764147">
        <w:rPr>
          <w:rFonts w:cstheme="minorHAnsi"/>
          <w:sz w:val="28"/>
          <w:szCs w:val="28"/>
        </w:rPr>
        <w:t>Average HELOC interest rates decreased in 2020, aligning with broader economic policies aimed at reducing interest rates to stimulate borrowing and spending during the pandemic. Since then, rates have been gradually increasing, likely due to rising inflation and monetary policy adjustments aimed at normalizing interest rates. By 2023, rates had surpassed pre-pandemic levels.</w:t>
      </w:r>
    </w:p>
    <w:p w14:paraId="748137C6" w14:textId="77777777" w:rsidR="00764147" w:rsidRPr="00764147" w:rsidRDefault="00764147" w:rsidP="00764147">
      <w:pPr>
        <w:rPr>
          <w:rFonts w:cstheme="minorHAnsi"/>
          <w:sz w:val="28"/>
          <w:szCs w:val="28"/>
        </w:rPr>
      </w:pPr>
    </w:p>
    <w:p w14:paraId="32CE4747" w14:textId="362F3DED" w:rsidR="00764147" w:rsidRPr="0098431F" w:rsidRDefault="00764147" w:rsidP="00764147">
      <w:pPr>
        <w:rPr>
          <w:rFonts w:cstheme="minorHAnsi"/>
          <w:b/>
          <w:bCs/>
          <w:sz w:val="28"/>
          <w:szCs w:val="28"/>
        </w:rPr>
      </w:pPr>
      <w:r w:rsidRPr="0098431F">
        <w:rPr>
          <w:rFonts w:cstheme="minorHAnsi"/>
          <w:b/>
          <w:bCs/>
          <w:sz w:val="28"/>
          <w:szCs w:val="28"/>
        </w:rPr>
        <w:t xml:space="preserve"> Average HELOC Drawn Amount (2019-2023)</w:t>
      </w:r>
    </w:p>
    <w:p w14:paraId="460758EB" w14:textId="45540660" w:rsidR="00547D63" w:rsidRDefault="00764147" w:rsidP="00764147">
      <w:pPr>
        <w:rPr>
          <w:rFonts w:cstheme="minorHAnsi"/>
          <w:sz w:val="28"/>
          <w:szCs w:val="28"/>
        </w:rPr>
      </w:pPr>
      <w:r>
        <w:rPr>
          <w:rFonts w:cstheme="minorHAnsi"/>
          <w:sz w:val="28"/>
          <w:szCs w:val="28"/>
        </w:rPr>
        <w:tab/>
      </w:r>
      <w:r w:rsidRPr="00764147">
        <w:rPr>
          <w:rFonts w:cstheme="minorHAnsi"/>
          <w:sz w:val="28"/>
          <w:szCs w:val="28"/>
        </w:rPr>
        <w:t>The average amount drawn from HELOCs showed some variability over the past five years. The drawn amounts decreased in 2020, possibly due to cautious borrowing during economic uncertainty. However, the amounts increased in 2021 and 2022 as confidence returned and homeowners took advantage of lower interest rates. The average drawn amount in 2023 showed a slight decline, indicating a more conservative borrowing approach as interest rates rose.</w:t>
      </w:r>
    </w:p>
    <w:p w14:paraId="4CCC0649" w14:textId="77777777" w:rsidR="0098431F" w:rsidRDefault="0098431F" w:rsidP="00764147">
      <w:pPr>
        <w:rPr>
          <w:rFonts w:cstheme="minorHAnsi"/>
          <w:sz w:val="28"/>
          <w:szCs w:val="28"/>
        </w:rPr>
      </w:pPr>
    </w:p>
    <w:p w14:paraId="165711D5" w14:textId="4D678D61" w:rsidR="0098431F" w:rsidRPr="0098431F" w:rsidRDefault="0098431F" w:rsidP="0098431F">
      <w:pPr>
        <w:rPr>
          <w:rFonts w:cstheme="minorHAnsi"/>
          <w:b/>
          <w:sz w:val="28"/>
          <w:szCs w:val="28"/>
        </w:rPr>
      </w:pPr>
      <w:r w:rsidRPr="0098431F">
        <w:rPr>
          <w:rFonts w:cstheme="minorHAnsi"/>
          <w:b/>
          <w:sz w:val="28"/>
          <w:szCs w:val="28"/>
        </w:rPr>
        <w:t xml:space="preserve"> Conclusion</w:t>
      </w:r>
      <w:r w:rsidRPr="0098431F">
        <w:rPr>
          <w:rFonts w:cstheme="minorHAnsi"/>
          <w:b/>
          <w:sz w:val="28"/>
          <w:szCs w:val="28"/>
        </w:rPr>
        <w:t>:</w:t>
      </w:r>
    </w:p>
    <w:p w14:paraId="2553CCE8" w14:textId="4A19FCC7" w:rsidR="0098431F" w:rsidRPr="0098431F" w:rsidRDefault="0098431F" w:rsidP="0098431F">
      <w:pPr>
        <w:rPr>
          <w:rFonts w:cstheme="minorHAnsi"/>
          <w:sz w:val="28"/>
          <w:szCs w:val="28"/>
        </w:rPr>
      </w:pPr>
      <w:r>
        <w:rPr>
          <w:rFonts w:cstheme="minorHAnsi"/>
          <w:sz w:val="28"/>
          <w:szCs w:val="28"/>
        </w:rPr>
        <w:tab/>
      </w:r>
      <w:r w:rsidRPr="0098431F">
        <w:rPr>
          <w:rFonts w:cstheme="minorHAnsi"/>
          <w:sz w:val="28"/>
          <w:szCs w:val="28"/>
        </w:rPr>
        <w:t xml:space="preserve">The trends in the Home Equity Line of Credit (HELOC) market over the past five years illustrate the impact of economic fluctuations and policy changes on homeowner borrowing </w:t>
      </w:r>
      <w:r w:rsidRPr="0098431F">
        <w:rPr>
          <w:rFonts w:cstheme="minorHAnsi"/>
          <w:sz w:val="28"/>
          <w:szCs w:val="28"/>
        </w:rPr>
        <w:t>behaviour</w:t>
      </w:r>
      <w:r w:rsidRPr="0098431F">
        <w:rPr>
          <w:rFonts w:cstheme="minorHAnsi"/>
          <w:sz w:val="28"/>
          <w:szCs w:val="28"/>
        </w:rPr>
        <w:t>. The significant dip in the number of new HELOCs and total value originated in 2020 reflects the economic disruptions caused by the COVID-19 pandemic. However, the subsequent rebound in 2021 and 2022 indicates a recovery and increased confidence among homeowners in utilizing home equity for financial needs.</w:t>
      </w:r>
    </w:p>
    <w:p w14:paraId="1AE8A06C" w14:textId="77777777" w:rsidR="0098431F" w:rsidRPr="0098431F" w:rsidRDefault="0098431F" w:rsidP="0098431F">
      <w:pPr>
        <w:rPr>
          <w:rFonts w:cstheme="minorHAnsi"/>
          <w:sz w:val="28"/>
          <w:szCs w:val="28"/>
        </w:rPr>
      </w:pPr>
    </w:p>
    <w:p w14:paraId="3A43410F" w14:textId="6F738D99" w:rsidR="0098431F" w:rsidRDefault="0098431F" w:rsidP="0098431F">
      <w:pPr>
        <w:rPr>
          <w:rFonts w:cstheme="minorHAnsi"/>
          <w:sz w:val="28"/>
          <w:szCs w:val="28"/>
        </w:rPr>
      </w:pPr>
      <w:r w:rsidRPr="0098431F">
        <w:rPr>
          <w:rFonts w:cstheme="minorHAnsi"/>
          <w:sz w:val="28"/>
          <w:szCs w:val="28"/>
        </w:rPr>
        <w:t>The gradual increase in average HELOC interest rates from 2021 onwards highlights the broader economic trend of rising interest rates due to inflation and policy normalization. Despite this, the average drawn amounts remained relatively high, suggesting that homeowners continue to find value in HELOCs, even as borrowing costs rise.</w:t>
      </w:r>
    </w:p>
    <w:p w14:paraId="343723DB" w14:textId="77777777" w:rsidR="0098431F" w:rsidRDefault="0098431F" w:rsidP="0098431F">
      <w:pPr>
        <w:rPr>
          <w:rFonts w:cstheme="minorHAnsi"/>
          <w:sz w:val="28"/>
          <w:szCs w:val="28"/>
        </w:rPr>
      </w:pPr>
    </w:p>
    <w:p w14:paraId="4DFA8501" w14:textId="3E0E8320" w:rsidR="0098431F" w:rsidRPr="0098431F" w:rsidRDefault="0098431F" w:rsidP="0098431F">
      <w:pPr>
        <w:jc w:val="center"/>
        <w:rPr>
          <w:rFonts w:cstheme="minorHAnsi"/>
          <w:b/>
          <w:bCs/>
          <w:sz w:val="40"/>
          <w:szCs w:val="40"/>
          <w:u w:val="double"/>
        </w:rPr>
      </w:pPr>
      <w:r w:rsidRPr="0098431F">
        <w:rPr>
          <w:rFonts w:cstheme="minorHAnsi"/>
          <w:b/>
          <w:bCs/>
          <w:sz w:val="40"/>
          <w:szCs w:val="40"/>
          <w:u w:val="double"/>
        </w:rPr>
        <w:lastRenderedPageBreak/>
        <w:t>CREDIT CARDS IN U.S</w:t>
      </w:r>
    </w:p>
    <w:p w14:paraId="29F98F5E" w14:textId="77777777" w:rsidR="00F1496B" w:rsidRDefault="00F1496B" w:rsidP="0098431F">
      <w:pPr>
        <w:rPr>
          <w:rFonts w:cstheme="minorHAnsi"/>
          <w:sz w:val="28"/>
          <w:szCs w:val="28"/>
        </w:rPr>
      </w:pPr>
    </w:p>
    <w:p w14:paraId="243DA19D" w14:textId="65FDE263" w:rsidR="0098431F" w:rsidRPr="0098431F" w:rsidRDefault="0098431F" w:rsidP="0098431F">
      <w:pPr>
        <w:rPr>
          <w:rFonts w:cstheme="minorHAnsi"/>
          <w:sz w:val="28"/>
          <w:szCs w:val="28"/>
        </w:rPr>
      </w:pPr>
      <w:r w:rsidRPr="0098431F">
        <w:rPr>
          <w:rFonts w:cstheme="minorHAnsi"/>
          <w:sz w:val="28"/>
          <w:szCs w:val="28"/>
        </w:rPr>
        <w:t>Credit cards are a widely used financial tool in the United States, offering convenience, security, and various benefits to consumers. Here's a comprehensive overview:</w:t>
      </w:r>
    </w:p>
    <w:p w14:paraId="6F395F50" w14:textId="384BDD37" w:rsidR="0098431F" w:rsidRPr="00F1496B" w:rsidRDefault="0098431F" w:rsidP="0098431F">
      <w:pPr>
        <w:rPr>
          <w:rFonts w:cstheme="minorHAnsi"/>
          <w:b/>
          <w:bCs/>
          <w:sz w:val="28"/>
          <w:szCs w:val="28"/>
        </w:rPr>
      </w:pPr>
      <w:r w:rsidRPr="00F1496B">
        <w:rPr>
          <w:rFonts w:cstheme="minorHAnsi"/>
          <w:b/>
          <w:bCs/>
          <w:sz w:val="28"/>
          <w:szCs w:val="28"/>
        </w:rPr>
        <w:t xml:space="preserve"> Types of Credit Cards</w:t>
      </w:r>
      <w:r w:rsidRPr="00F1496B">
        <w:rPr>
          <w:rFonts w:cstheme="minorHAnsi"/>
          <w:b/>
          <w:bCs/>
          <w:sz w:val="28"/>
          <w:szCs w:val="28"/>
        </w:rPr>
        <w:t>:</w:t>
      </w:r>
    </w:p>
    <w:p w14:paraId="070A801E" w14:textId="7ED54170" w:rsidR="0098431F" w:rsidRPr="0098431F" w:rsidRDefault="0098431F" w:rsidP="0098431F">
      <w:pPr>
        <w:rPr>
          <w:rFonts w:cstheme="minorHAnsi"/>
          <w:sz w:val="28"/>
          <w:szCs w:val="28"/>
        </w:rPr>
      </w:pPr>
      <w:r w:rsidRPr="00F1496B">
        <w:rPr>
          <w:rFonts w:cstheme="minorHAnsi"/>
          <w:b/>
          <w:bCs/>
          <w:sz w:val="28"/>
          <w:szCs w:val="28"/>
        </w:rPr>
        <w:t>1. Standard Credit Cards:</w:t>
      </w:r>
      <w:r w:rsidRPr="0098431F">
        <w:rPr>
          <w:rFonts w:cstheme="minorHAnsi"/>
          <w:sz w:val="28"/>
          <w:szCs w:val="28"/>
        </w:rPr>
        <w:t xml:space="preserve"> Basic cards without special perks, primarily used for everyday purchases.</w:t>
      </w:r>
    </w:p>
    <w:p w14:paraId="38E1C2B6" w14:textId="62B3D4E3" w:rsidR="0098431F" w:rsidRPr="0098431F" w:rsidRDefault="0098431F" w:rsidP="0098431F">
      <w:pPr>
        <w:rPr>
          <w:rFonts w:cstheme="minorHAnsi"/>
          <w:sz w:val="28"/>
          <w:szCs w:val="28"/>
        </w:rPr>
      </w:pPr>
      <w:r w:rsidRPr="00F1496B">
        <w:rPr>
          <w:rFonts w:cstheme="minorHAnsi"/>
          <w:b/>
          <w:bCs/>
          <w:sz w:val="28"/>
          <w:szCs w:val="28"/>
        </w:rPr>
        <w:t>2. Rewards Credit Cards:</w:t>
      </w:r>
      <w:r w:rsidRPr="0098431F">
        <w:rPr>
          <w:rFonts w:cstheme="minorHAnsi"/>
          <w:sz w:val="28"/>
          <w:szCs w:val="28"/>
        </w:rPr>
        <w:t xml:space="preserve"> Offer points, miles, or cash back on purchases.</w:t>
      </w:r>
    </w:p>
    <w:p w14:paraId="47F7825B" w14:textId="6388854D" w:rsidR="0098431F" w:rsidRPr="0098431F" w:rsidRDefault="0098431F" w:rsidP="0098431F">
      <w:pPr>
        <w:rPr>
          <w:rFonts w:cstheme="minorHAnsi"/>
          <w:sz w:val="28"/>
          <w:szCs w:val="28"/>
        </w:rPr>
      </w:pPr>
      <w:r w:rsidRPr="00F1496B">
        <w:rPr>
          <w:rFonts w:cstheme="minorHAnsi"/>
          <w:b/>
          <w:bCs/>
          <w:sz w:val="28"/>
          <w:szCs w:val="28"/>
        </w:rPr>
        <w:t>3. Secured Credit Cards:</w:t>
      </w:r>
      <w:r w:rsidRPr="0098431F">
        <w:rPr>
          <w:rFonts w:cstheme="minorHAnsi"/>
          <w:sz w:val="28"/>
          <w:szCs w:val="28"/>
        </w:rPr>
        <w:t xml:space="preserve"> Require a cash deposit as collateral, useful for building or rebuilding credit.</w:t>
      </w:r>
    </w:p>
    <w:p w14:paraId="7D50A669" w14:textId="40431CE5" w:rsidR="0098431F" w:rsidRPr="0098431F" w:rsidRDefault="0098431F" w:rsidP="0098431F">
      <w:pPr>
        <w:rPr>
          <w:rFonts w:cstheme="minorHAnsi"/>
          <w:sz w:val="28"/>
          <w:szCs w:val="28"/>
        </w:rPr>
      </w:pPr>
      <w:r w:rsidRPr="00F1496B">
        <w:rPr>
          <w:rFonts w:cstheme="minorHAnsi"/>
          <w:b/>
          <w:bCs/>
          <w:sz w:val="28"/>
          <w:szCs w:val="28"/>
        </w:rPr>
        <w:t>4. Charge Cards:</w:t>
      </w:r>
      <w:r w:rsidRPr="0098431F">
        <w:rPr>
          <w:rFonts w:cstheme="minorHAnsi"/>
          <w:sz w:val="28"/>
          <w:szCs w:val="28"/>
        </w:rPr>
        <w:t xml:space="preserve"> Must be paid in full each month, with no pre-set spending limit.</w:t>
      </w:r>
    </w:p>
    <w:p w14:paraId="1A0D03AE" w14:textId="5ECD4CA3" w:rsidR="0098431F" w:rsidRPr="0098431F" w:rsidRDefault="0098431F" w:rsidP="0098431F">
      <w:pPr>
        <w:rPr>
          <w:rFonts w:cstheme="minorHAnsi"/>
          <w:sz w:val="28"/>
          <w:szCs w:val="28"/>
        </w:rPr>
      </w:pPr>
      <w:r w:rsidRPr="00F1496B">
        <w:rPr>
          <w:rFonts w:cstheme="minorHAnsi"/>
          <w:b/>
          <w:bCs/>
          <w:sz w:val="28"/>
          <w:szCs w:val="28"/>
        </w:rPr>
        <w:t>5. Student Credit Cards:</w:t>
      </w:r>
      <w:r w:rsidRPr="0098431F">
        <w:rPr>
          <w:rFonts w:cstheme="minorHAnsi"/>
          <w:sz w:val="28"/>
          <w:szCs w:val="28"/>
        </w:rPr>
        <w:t xml:space="preserve"> Designed for college students, often with lower credit limits and rewards for responsible use.</w:t>
      </w:r>
    </w:p>
    <w:p w14:paraId="0052F5AB" w14:textId="39418A47" w:rsidR="0098431F" w:rsidRPr="0098431F" w:rsidRDefault="0098431F" w:rsidP="0098431F">
      <w:pPr>
        <w:rPr>
          <w:rFonts w:cstheme="minorHAnsi"/>
          <w:sz w:val="28"/>
          <w:szCs w:val="28"/>
        </w:rPr>
      </w:pPr>
      <w:r w:rsidRPr="00F1496B">
        <w:rPr>
          <w:rFonts w:cstheme="minorHAnsi"/>
          <w:b/>
          <w:bCs/>
          <w:sz w:val="28"/>
          <w:szCs w:val="28"/>
        </w:rPr>
        <w:t>6. Business Credit Cards:</w:t>
      </w:r>
      <w:r w:rsidRPr="0098431F">
        <w:rPr>
          <w:rFonts w:cstheme="minorHAnsi"/>
          <w:sz w:val="28"/>
          <w:szCs w:val="28"/>
        </w:rPr>
        <w:t xml:space="preserve"> Tailored for business expenses, offering higher credit limits and business-related rewards.</w:t>
      </w:r>
    </w:p>
    <w:p w14:paraId="09A7513B" w14:textId="77777777" w:rsidR="0098431F" w:rsidRPr="0098431F" w:rsidRDefault="0098431F" w:rsidP="0098431F">
      <w:pPr>
        <w:rPr>
          <w:rFonts w:cstheme="minorHAnsi"/>
          <w:sz w:val="28"/>
          <w:szCs w:val="28"/>
        </w:rPr>
      </w:pPr>
    </w:p>
    <w:p w14:paraId="2C715F4D" w14:textId="22629BF6" w:rsidR="0098431F" w:rsidRPr="00F1496B" w:rsidRDefault="0098431F" w:rsidP="0098431F">
      <w:pPr>
        <w:rPr>
          <w:rFonts w:cstheme="minorHAnsi"/>
          <w:b/>
          <w:bCs/>
          <w:sz w:val="28"/>
          <w:szCs w:val="28"/>
        </w:rPr>
      </w:pPr>
      <w:r w:rsidRPr="00F1496B">
        <w:rPr>
          <w:rFonts w:cstheme="minorHAnsi"/>
          <w:b/>
          <w:bCs/>
          <w:sz w:val="28"/>
          <w:szCs w:val="28"/>
        </w:rPr>
        <w:t xml:space="preserve"> Key Features</w:t>
      </w:r>
      <w:r w:rsidRPr="00F1496B">
        <w:rPr>
          <w:rFonts w:cstheme="minorHAnsi"/>
          <w:b/>
          <w:bCs/>
          <w:sz w:val="28"/>
          <w:szCs w:val="28"/>
        </w:rPr>
        <w:t>:</w:t>
      </w:r>
    </w:p>
    <w:p w14:paraId="1461DCC6" w14:textId="508DAD77" w:rsidR="0098431F" w:rsidRPr="0098431F" w:rsidRDefault="0098431F" w:rsidP="0098431F">
      <w:pPr>
        <w:rPr>
          <w:rFonts w:cstheme="minorHAnsi"/>
          <w:sz w:val="28"/>
          <w:szCs w:val="28"/>
        </w:rPr>
      </w:pPr>
      <w:r w:rsidRPr="00F1496B">
        <w:rPr>
          <w:rFonts w:cstheme="minorHAnsi"/>
          <w:b/>
          <w:bCs/>
          <w:sz w:val="28"/>
          <w:szCs w:val="28"/>
        </w:rPr>
        <w:t>1. Credit Limit:</w:t>
      </w:r>
      <w:r w:rsidRPr="0098431F">
        <w:rPr>
          <w:rFonts w:cstheme="minorHAnsi"/>
          <w:sz w:val="28"/>
          <w:szCs w:val="28"/>
        </w:rPr>
        <w:t xml:space="preserve"> The maximum amount you can charge to the card.</w:t>
      </w:r>
    </w:p>
    <w:p w14:paraId="095F5C91" w14:textId="6C9DFDCC" w:rsidR="0098431F" w:rsidRPr="0098431F" w:rsidRDefault="0098431F" w:rsidP="0098431F">
      <w:pPr>
        <w:rPr>
          <w:rFonts w:cstheme="minorHAnsi"/>
          <w:sz w:val="28"/>
          <w:szCs w:val="28"/>
        </w:rPr>
      </w:pPr>
      <w:r w:rsidRPr="00F1496B">
        <w:rPr>
          <w:rFonts w:cstheme="minorHAnsi"/>
          <w:b/>
          <w:bCs/>
          <w:sz w:val="28"/>
          <w:szCs w:val="28"/>
        </w:rPr>
        <w:t>2. Interest Rate (APR):</w:t>
      </w:r>
      <w:r w:rsidRPr="0098431F">
        <w:rPr>
          <w:rFonts w:cstheme="minorHAnsi"/>
          <w:sz w:val="28"/>
          <w:szCs w:val="28"/>
        </w:rPr>
        <w:t xml:space="preserve"> The annual percentage rate charged on unpaid balances. Rates can be variable or fixed.</w:t>
      </w:r>
    </w:p>
    <w:p w14:paraId="2A6EE8D7" w14:textId="1E1D5874" w:rsidR="0098431F" w:rsidRPr="0098431F" w:rsidRDefault="0098431F" w:rsidP="0098431F">
      <w:pPr>
        <w:rPr>
          <w:rFonts w:cstheme="minorHAnsi"/>
          <w:sz w:val="28"/>
          <w:szCs w:val="28"/>
        </w:rPr>
      </w:pPr>
      <w:r w:rsidRPr="00F1496B">
        <w:rPr>
          <w:rFonts w:cstheme="minorHAnsi"/>
          <w:b/>
          <w:bCs/>
          <w:sz w:val="28"/>
          <w:szCs w:val="28"/>
        </w:rPr>
        <w:t>3. Fees:</w:t>
      </w:r>
      <w:r w:rsidRPr="0098431F">
        <w:rPr>
          <w:rFonts w:cstheme="minorHAnsi"/>
          <w:sz w:val="28"/>
          <w:szCs w:val="28"/>
        </w:rPr>
        <w:t xml:space="preserve"> Can include annual fees, late payment fees, balance transfer fees, and foreign transaction fees.</w:t>
      </w:r>
    </w:p>
    <w:p w14:paraId="7BE7427D" w14:textId="64EA0448" w:rsidR="0098431F" w:rsidRPr="0098431F" w:rsidRDefault="0098431F" w:rsidP="0098431F">
      <w:pPr>
        <w:rPr>
          <w:rFonts w:cstheme="minorHAnsi"/>
          <w:sz w:val="28"/>
          <w:szCs w:val="28"/>
        </w:rPr>
      </w:pPr>
      <w:r w:rsidRPr="00F1496B">
        <w:rPr>
          <w:rFonts w:cstheme="minorHAnsi"/>
          <w:b/>
          <w:bCs/>
          <w:sz w:val="28"/>
          <w:szCs w:val="28"/>
        </w:rPr>
        <w:t>4. Rewards:</w:t>
      </w:r>
      <w:r w:rsidRPr="0098431F">
        <w:rPr>
          <w:rFonts w:cstheme="minorHAnsi"/>
          <w:sz w:val="28"/>
          <w:szCs w:val="28"/>
        </w:rPr>
        <w:t xml:space="preserve"> Points, miles, or cash back earned on purchases. Some cards offer higher rewards rates for specific categories like travel or groceries.</w:t>
      </w:r>
    </w:p>
    <w:p w14:paraId="71EEB310" w14:textId="74D9DEB5" w:rsidR="0098431F" w:rsidRPr="0098431F" w:rsidRDefault="0098431F" w:rsidP="0098431F">
      <w:pPr>
        <w:rPr>
          <w:rFonts w:cstheme="minorHAnsi"/>
          <w:sz w:val="28"/>
          <w:szCs w:val="28"/>
        </w:rPr>
      </w:pPr>
      <w:r w:rsidRPr="00F1496B">
        <w:rPr>
          <w:rFonts w:cstheme="minorHAnsi"/>
          <w:b/>
          <w:bCs/>
          <w:sz w:val="28"/>
          <w:szCs w:val="28"/>
        </w:rPr>
        <w:t>5. Introductory Offers:</w:t>
      </w:r>
      <w:r w:rsidRPr="0098431F">
        <w:rPr>
          <w:rFonts w:cstheme="minorHAnsi"/>
          <w:sz w:val="28"/>
          <w:szCs w:val="28"/>
        </w:rPr>
        <w:t xml:space="preserve"> Promotional periods with benefits like 0% APR on purchases or balance transfers.</w:t>
      </w:r>
    </w:p>
    <w:p w14:paraId="6D585E2D" w14:textId="24F5A081" w:rsidR="0098431F" w:rsidRPr="0098431F" w:rsidRDefault="0098431F" w:rsidP="0098431F">
      <w:pPr>
        <w:rPr>
          <w:rFonts w:cstheme="minorHAnsi"/>
          <w:sz w:val="28"/>
          <w:szCs w:val="28"/>
        </w:rPr>
      </w:pPr>
      <w:r w:rsidRPr="00F1496B">
        <w:rPr>
          <w:rFonts w:cstheme="minorHAnsi"/>
          <w:b/>
          <w:bCs/>
          <w:sz w:val="28"/>
          <w:szCs w:val="28"/>
        </w:rPr>
        <w:t>6. Credit Score Requirements:</w:t>
      </w:r>
      <w:r w:rsidRPr="0098431F">
        <w:rPr>
          <w:rFonts w:cstheme="minorHAnsi"/>
          <w:sz w:val="28"/>
          <w:szCs w:val="28"/>
        </w:rPr>
        <w:t xml:space="preserve"> Vary by card, with some cards requiring excellent credit and others available to those with fair or poor credit.</w:t>
      </w:r>
    </w:p>
    <w:p w14:paraId="79A1BE5D" w14:textId="34503F65" w:rsidR="0098431F" w:rsidRPr="00F1496B" w:rsidRDefault="0098431F" w:rsidP="0098431F">
      <w:pPr>
        <w:rPr>
          <w:rFonts w:cstheme="minorHAnsi"/>
          <w:b/>
          <w:bCs/>
          <w:sz w:val="28"/>
          <w:szCs w:val="28"/>
        </w:rPr>
      </w:pPr>
      <w:r w:rsidRPr="00F1496B">
        <w:rPr>
          <w:rFonts w:cstheme="minorHAnsi"/>
          <w:b/>
          <w:bCs/>
          <w:sz w:val="28"/>
          <w:szCs w:val="28"/>
        </w:rPr>
        <w:lastRenderedPageBreak/>
        <w:t xml:space="preserve"> Benefits</w:t>
      </w:r>
      <w:r w:rsidRPr="00F1496B">
        <w:rPr>
          <w:rFonts w:cstheme="minorHAnsi"/>
          <w:b/>
          <w:bCs/>
          <w:sz w:val="28"/>
          <w:szCs w:val="28"/>
        </w:rPr>
        <w:t>:</w:t>
      </w:r>
    </w:p>
    <w:p w14:paraId="4D10F1DE" w14:textId="768219C3" w:rsidR="0098431F" w:rsidRPr="0098431F" w:rsidRDefault="0098431F" w:rsidP="0098431F">
      <w:pPr>
        <w:rPr>
          <w:rFonts w:cstheme="minorHAnsi"/>
          <w:sz w:val="28"/>
          <w:szCs w:val="28"/>
        </w:rPr>
      </w:pPr>
      <w:r w:rsidRPr="00F1496B">
        <w:rPr>
          <w:rFonts w:cstheme="minorHAnsi"/>
          <w:b/>
          <w:bCs/>
          <w:sz w:val="28"/>
          <w:szCs w:val="28"/>
        </w:rPr>
        <w:t>1. Convenience:</w:t>
      </w:r>
      <w:r w:rsidRPr="0098431F">
        <w:rPr>
          <w:rFonts w:cstheme="minorHAnsi"/>
          <w:sz w:val="28"/>
          <w:szCs w:val="28"/>
        </w:rPr>
        <w:t xml:space="preserve"> Easy to use for everyday purchases and online transactions.</w:t>
      </w:r>
    </w:p>
    <w:p w14:paraId="1E1BA3B3" w14:textId="7AA16E54" w:rsidR="0098431F" w:rsidRPr="0098431F" w:rsidRDefault="0098431F" w:rsidP="0098431F">
      <w:pPr>
        <w:rPr>
          <w:rFonts w:cstheme="minorHAnsi"/>
          <w:sz w:val="28"/>
          <w:szCs w:val="28"/>
        </w:rPr>
      </w:pPr>
      <w:r w:rsidRPr="00F1496B">
        <w:rPr>
          <w:rFonts w:cstheme="minorHAnsi"/>
          <w:b/>
          <w:bCs/>
          <w:sz w:val="28"/>
          <w:szCs w:val="28"/>
        </w:rPr>
        <w:t>2. Security:</w:t>
      </w:r>
      <w:r w:rsidRPr="0098431F">
        <w:rPr>
          <w:rFonts w:cstheme="minorHAnsi"/>
          <w:sz w:val="28"/>
          <w:szCs w:val="28"/>
        </w:rPr>
        <w:t xml:space="preserve"> Fraud protection, zero liability for unauthorized charges, and easier dispute resolution.</w:t>
      </w:r>
    </w:p>
    <w:p w14:paraId="2563B989" w14:textId="4A11B08E" w:rsidR="0098431F" w:rsidRPr="0098431F" w:rsidRDefault="0098431F" w:rsidP="0098431F">
      <w:pPr>
        <w:rPr>
          <w:rFonts w:cstheme="minorHAnsi"/>
          <w:sz w:val="28"/>
          <w:szCs w:val="28"/>
        </w:rPr>
      </w:pPr>
      <w:r w:rsidRPr="00F1496B">
        <w:rPr>
          <w:rFonts w:cstheme="minorHAnsi"/>
          <w:b/>
          <w:bCs/>
          <w:sz w:val="28"/>
          <w:szCs w:val="28"/>
        </w:rPr>
        <w:t>3. Credit Building:</w:t>
      </w:r>
      <w:r w:rsidRPr="0098431F">
        <w:rPr>
          <w:rFonts w:cstheme="minorHAnsi"/>
          <w:sz w:val="28"/>
          <w:szCs w:val="28"/>
        </w:rPr>
        <w:t xml:space="preserve"> Responsible use can improve credit scores, making it easier to qualify for loans and lower interest rates.</w:t>
      </w:r>
    </w:p>
    <w:p w14:paraId="7DD17663" w14:textId="0D5EFE3B" w:rsidR="0098431F" w:rsidRPr="0098431F" w:rsidRDefault="0098431F" w:rsidP="0098431F">
      <w:pPr>
        <w:rPr>
          <w:rFonts w:cstheme="minorHAnsi"/>
          <w:sz w:val="28"/>
          <w:szCs w:val="28"/>
        </w:rPr>
      </w:pPr>
      <w:r w:rsidRPr="00F1496B">
        <w:rPr>
          <w:rFonts w:cstheme="minorHAnsi"/>
          <w:b/>
          <w:bCs/>
          <w:sz w:val="28"/>
          <w:szCs w:val="28"/>
        </w:rPr>
        <w:t>4. Rewards and Perks:</w:t>
      </w:r>
      <w:r w:rsidRPr="0098431F">
        <w:rPr>
          <w:rFonts w:cstheme="minorHAnsi"/>
          <w:sz w:val="28"/>
          <w:szCs w:val="28"/>
        </w:rPr>
        <w:t xml:space="preserve"> Earning cash back, points, or miles that can be redeemed for travel, merchandise, or statement credits.</w:t>
      </w:r>
    </w:p>
    <w:p w14:paraId="67B7A7F4" w14:textId="49189B1E" w:rsidR="0098431F" w:rsidRPr="0098431F" w:rsidRDefault="0098431F" w:rsidP="0098431F">
      <w:pPr>
        <w:rPr>
          <w:rFonts w:cstheme="minorHAnsi"/>
          <w:sz w:val="28"/>
          <w:szCs w:val="28"/>
        </w:rPr>
      </w:pPr>
      <w:r w:rsidRPr="00F1496B">
        <w:rPr>
          <w:rFonts w:cstheme="minorHAnsi"/>
          <w:b/>
          <w:bCs/>
          <w:sz w:val="28"/>
          <w:szCs w:val="28"/>
        </w:rPr>
        <w:t>5. Purchase Protection:</w:t>
      </w:r>
      <w:r w:rsidRPr="0098431F">
        <w:rPr>
          <w:rFonts w:cstheme="minorHAnsi"/>
          <w:sz w:val="28"/>
          <w:szCs w:val="28"/>
        </w:rPr>
        <w:t xml:space="preserve"> Extended warranties, return protection, and purchase insurance on certain items.</w:t>
      </w:r>
    </w:p>
    <w:p w14:paraId="0BB31C60" w14:textId="77777777" w:rsidR="0098431F" w:rsidRPr="0098431F" w:rsidRDefault="0098431F" w:rsidP="0098431F">
      <w:pPr>
        <w:rPr>
          <w:rFonts w:cstheme="minorHAnsi"/>
          <w:sz w:val="28"/>
          <w:szCs w:val="28"/>
        </w:rPr>
      </w:pPr>
    </w:p>
    <w:p w14:paraId="4B5F4764" w14:textId="4D82386D" w:rsidR="0098431F" w:rsidRPr="00F1496B" w:rsidRDefault="0098431F" w:rsidP="0098431F">
      <w:pPr>
        <w:rPr>
          <w:rFonts w:cstheme="minorHAnsi"/>
          <w:b/>
          <w:bCs/>
          <w:sz w:val="28"/>
          <w:szCs w:val="28"/>
        </w:rPr>
      </w:pPr>
      <w:r w:rsidRPr="00F1496B">
        <w:rPr>
          <w:rFonts w:cstheme="minorHAnsi"/>
          <w:b/>
          <w:bCs/>
          <w:sz w:val="28"/>
          <w:szCs w:val="28"/>
        </w:rPr>
        <w:t xml:space="preserve"> Risks and Considerations</w:t>
      </w:r>
      <w:r w:rsidRPr="00F1496B">
        <w:rPr>
          <w:rFonts w:cstheme="minorHAnsi"/>
          <w:b/>
          <w:bCs/>
          <w:sz w:val="28"/>
          <w:szCs w:val="28"/>
        </w:rPr>
        <w:t>:</w:t>
      </w:r>
    </w:p>
    <w:p w14:paraId="214291BC" w14:textId="358F031F" w:rsidR="0098431F" w:rsidRPr="0098431F" w:rsidRDefault="0098431F" w:rsidP="0098431F">
      <w:pPr>
        <w:rPr>
          <w:rFonts w:cstheme="minorHAnsi"/>
          <w:sz w:val="28"/>
          <w:szCs w:val="28"/>
        </w:rPr>
      </w:pPr>
      <w:r w:rsidRPr="00F1496B">
        <w:rPr>
          <w:rFonts w:cstheme="minorHAnsi"/>
          <w:b/>
          <w:bCs/>
          <w:sz w:val="28"/>
          <w:szCs w:val="28"/>
        </w:rPr>
        <w:t>1. Debt Accumulation:</w:t>
      </w:r>
      <w:r w:rsidRPr="0098431F">
        <w:rPr>
          <w:rFonts w:cstheme="minorHAnsi"/>
          <w:sz w:val="28"/>
          <w:szCs w:val="28"/>
        </w:rPr>
        <w:t xml:space="preserve"> High-interest rates can lead to significant debt if balances are not paid in full each month.</w:t>
      </w:r>
    </w:p>
    <w:p w14:paraId="11DD9AF0" w14:textId="65763B44" w:rsidR="0098431F" w:rsidRPr="0098431F" w:rsidRDefault="0098431F" w:rsidP="0098431F">
      <w:pPr>
        <w:rPr>
          <w:rFonts w:cstheme="minorHAnsi"/>
          <w:sz w:val="28"/>
          <w:szCs w:val="28"/>
        </w:rPr>
      </w:pPr>
      <w:r w:rsidRPr="00F1496B">
        <w:rPr>
          <w:rFonts w:cstheme="minorHAnsi"/>
          <w:b/>
          <w:bCs/>
          <w:sz w:val="28"/>
          <w:szCs w:val="28"/>
        </w:rPr>
        <w:t>2. Credit Score Impact:</w:t>
      </w:r>
      <w:r w:rsidRPr="0098431F">
        <w:rPr>
          <w:rFonts w:cstheme="minorHAnsi"/>
          <w:sz w:val="28"/>
          <w:szCs w:val="28"/>
        </w:rPr>
        <w:t xml:space="preserve"> Late payments, high balances, and excessive applications can negatively affect credit scores.</w:t>
      </w:r>
    </w:p>
    <w:p w14:paraId="7D8DA128" w14:textId="5A450E4A" w:rsidR="0098431F" w:rsidRPr="0098431F" w:rsidRDefault="0098431F" w:rsidP="0098431F">
      <w:pPr>
        <w:rPr>
          <w:rFonts w:cstheme="minorHAnsi"/>
          <w:sz w:val="28"/>
          <w:szCs w:val="28"/>
        </w:rPr>
      </w:pPr>
      <w:r w:rsidRPr="00F1496B">
        <w:rPr>
          <w:rFonts w:cstheme="minorHAnsi"/>
          <w:b/>
          <w:bCs/>
          <w:sz w:val="28"/>
          <w:szCs w:val="28"/>
        </w:rPr>
        <w:t>3. Fees and Penalties:</w:t>
      </w:r>
      <w:r w:rsidRPr="0098431F">
        <w:rPr>
          <w:rFonts w:cstheme="minorHAnsi"/>
          <w:sz w:val="28"/>
          <w:szCs w:val="28"/>
        </w:rPr>
        <w:t xml:space="preserve"> Awareness of potential fees and the conditions under which they apply is crucial.</w:t>
      </w:r>
    </w:p>
    <w:p w14:paraId="3D6C6FAC" w14:textId="5221E9AD" w:rsidR="0098431F" w:rsidRPr="0098431F" w:rsidRDefault="0098431F" w:rsidP="0098431F">
      <w:pPr>
        <w:rPr>
          <w:rFonts w:cstheme="minorHAnsi"/>
          <w:sz w:val="28"/>
          <w:szCs w:val="28"/>
        </w:rPr>
      </w:pPr>
      <w:r w:rsidRPr="00F1496B">
        <w:rPr>
          <w:rFonts w:cstheme="minorHAnsi"/>
          <w:b/>
          <w:bCs/>
          <w:sz w:val="28"/>
          <w:szCs w:val="28"/>
        </w:rPr>
        <w:t>4. Interest Charges:</w:t>
      </w:r>
      <w:r w:rsidRPr="0098431F">
        <w:rPr>
          <w:rFonts w:cstheme="minorHAnsi"/>
          <w:sz w:val="28"/>
          <w:szCs w:val="28"/>
        </w:rPr>
        <w:t xml:space="preserve"> Carrying a balance results in interest charges, increasing the cost of purchases over time.</w:t>
      </w:r>
    </w:p>
    <w:p w14:paraId="0404E1F2" w14:textId="77777777" w:rsidR="0098431F" w:rsidRPr="0098431F" w:rsidRDefault="0098431F" w:rsidP="0098431F">
      <w:pPr>
        <w:rPr>
          <w:rFonts w:cstheme="minorHAnsi"/>
          <w:sz w:val="28"/>
          <w:szCs w:val="28"/>
        </w:rPr>
      </w:pPr>
    </w:p>
    <w:p w14:paraId="5F78E968" w14:textId="6C07AF4B" w:rsidR="0098431F" w:rsidRPr="00F1496B" w:rsidRDefault="0098431F" w:rsidP="0098431F">
      <w:pPr>
        <w:rPr>
          <w:rFonts w:cstheme="minorHAnsi"/>
          <w:b/>
          <w:bCs/>
          <w:sz w:val="28"/>
          <w:szCs w:val="28"/>
        </w:rPr>
      </w:pPr>
      <w:r w:rsidRPr="00F1496B">
        <w:rPr>
          <w:rFonts w:cstheme="minorHAnsi"/>
          <w:b/>
          <w:bCs/>
          <w:sz w:val="28"/>
          <w:szCs w:val="28"/>
        </w:rPr>
        <w:t xml:space="preserve"> Trends and Data (Simulated for Illustration)</w:t>
      </w:r>
      <w:r w:rsidRPr="00F1496B">
        <w:rPr>
          <w:rFonts w:cstheme="minorHAnsi"/>
          <w:b/>
          <w:bCs/>
          <w:sz w:val="28"/>
          <w:szCs w:val="28"/>
        </w:rPr>
        <w:t>:</w:t>
      </w:r>
    </w:p>
    <w:p w14:paraId="3C9F252E" w14:textId="118996E1" w:rsidR="0098431F" w:rsidRPr="00F1496B" w:rsidRDefault="0098431F" w:rsidP="0098431F">
      <w:pPr>
        <w:rPr>
          <w:rFonts w:cstheme="minorHAnsi"/>
          <w:b/>
          <w:bCs/>
          <w:sz w:val="28"/>
          <w:szCs w:val="28"/>
        </w:rPr>
      </w:pPr>
      <w:r w:rsidRPr="00F1496B">
        <w:rPr>
          <w:rFonts w:cstheme="minorHAnsi"/>
          <w:b/>
          <w:bCs/>
          <w:sz w:val="28"/>
          <w:szCs w:val="28"/>
        </w:rPr>
        <w:t># Number of Credit Card Accounts (2019-2023)</w:t>
      </w:r>
    </w:p>
    <w:tbl>
      <w:tblPr>
        <w:tblStyle w:val="TableGrid"/>
        <w:tblW w:w="0" w:type="auto"/>
        <w:tblLook w:val="04A0" w:firstRow="1" w:lastRow="0" w:firstColumn="1" w:lastColumn="0" w:noHBand="0" w:noVBand="1"/>
      </w:tblPr>
      <w:tblGrid>
        <w:gridCol w:w="4508"/>
        <w:gridCol w:w="4508"/>
      </w:tblGrid>
      <w:tr w:rsidR="0098431F" w:rsidRPr="0098431F" w14:paraId="352569CA" w14:textId="77777777" w:rsidTr="00845468">
        <w:tc>
          <w:tcPr>
            <w:tcW w:w="4508" w:type="dxa"/>
          </w:tcPr>
          <w:p w14:paraId="3F074292" w14:textId="77777777" w:rsidR="0098431F" w:rsidRPr="0098431F" w:rsidRDefault="0098431F" w:rsidP="00845468">
            <w:pPr>
              <w:rPr>
                <w:rFonts w:cstheme="minorHAnsi"/>
                <w:b/>
                <w:bCs/>
                <w:sz w:val="28"/>
                <w:szCs w:val="28"/>
              </w:rPr>
            </w:pPr>
            <w:r w:rsidRPr="0098431F">
              <w:rPr>
                <w:rFonts w:cstheme="minorHAnsi"/>
                <w:b/>
                <w:bCs/>
                <w:sz w:val="28"/>
                <w:szCs w:val="28"/>
              </w:rPr>
              <w:t>Year</w:t>
            </w:r>
          </w:p>
        </w:tc>
        <w:tc>
          <w:tcPr>
            <w:tcW w:w="4508" w:type="dxa"/>
          </w:tcPr>
          <w:p w14:paraId="1491B6FB" w14:textId="34790572" w:rsidR="0098431F" w:rsidRPr="0098431F" w:rsidRDefault="0098431F" w:rsidP="00845468">
            <w:pPr>
              <w:rPr>
                <w:rFonts w:cstheme="minorHAnsi"/>
                <w:b/>
                <w:bCs/>
                <w:sz w:val="28"/>
                <w:szCs w:val="28"/>
              </w:rPr>
            </w:pPr>
            <w:r w:rsidRPr="0098431F">
              <w:rPr>
                <w:rFonts w:cstheme="minorHAnsi"/>
                <w:b/>
                <w:bCs/>
                <w:sz w:val="28"/>
                <w:szCs w:val="28"/>
              </w:rPr>
              <w:t>Number of Credit Card Accounts (in millions)</w:t>
            </w:r>
          </w:p>
        </w:tc>
      </w:tr>
      <w:tr w:rsidR="0098431F" w14:paraId="69470FB8" w14:textId="77777777" w:rsidTr="00845468">
        <w:tc>
          <w:tcPr>
            <w:tcW w:w="4508" w:type="dxa"/>
          </w:tcPr>
          <w:p w14:paraId="77584378" w14:textId="77777777" w:rsidR="0098431F" w:rsidRPr="00764147" w:rsidRDefault="0098431F" w:rsidP="00845468">
            <w:pPr>
              <w:rPr>
                <w:rFonts w:cstheme="minorHAnsi"/>
                <w:sz w:val="28"/>
                <w:szCs w:val="28"/>
              </w:rPr>
            </w:pPr>
            <w:r>
              <w:rPr>
                <w:rFonts w:cstheme="minorHAnsi"/>
                <w:sz w:val="28"/>
                <w:szCs w:val="28"/>
              </w:rPr>
              <w:t>2019</w:t>
            </w:r>
          </w:p>
        </w:tc>
        <w:tc>
          <w:tcPr>
            <w:tcW w:w="4508" w:type="dxa"/>
          </w:tcPr>
          <w:p w14:paraId="102151AD" w14:textId="2D81E64D" w:rsidR="0098431F" w:rsidRPr="00764147" w:rsidRDefault="0098431F" w:rsidP="00845468">
            <w:pPr>
              <w:rPr>
                <w:rFonts w:cstheme="minorHAnsi"/>
                <w:sz w:val="28"/>
                <w:szCs w:val="28"/>
              </w:rPr>
            </w:pPr>
            <w:r>
              <w:rPr>
                <w:rFonts w:cstheme="minorHAnsi"/>
                <w:sz w:val="28"/>
                <w:szCs w:val="28"/>
              </w:rPr>
              <w:t>485</w:t>
            </w:r>
          </w:p>
        </w:tc>
      </w:tr>
      <w:tr w:rsidR="0098431F" w14:paraId="2FEC5CB6" w14:textId="77777777" w:rsidTr="00845468">
        <w:tc>
          <w:tcPr>
            <w:tcW w:w="4508" w:type="dxa"/>
          </w:tcPr>
          <w:p w14:paraId="6632F6AF" w14:textId="77777777" w:rsidR="0098431F" w:rsidRDefault="0098431F" w:rsidP="00845468">
            <w:pPr>
              <w:rPr>
                <w:rFonts w:cstheme="minorHAnsi"/>
                <w:sz w:val="28"/>
                <w:szCs w:val="28"/>
              </w:rPr>
            </w:pPr>
            <w:r>
              <w:rPr>
                <w:rFonts w:cstheme="minorHAnsi"/>
                <w:sz w:val="28"/>
                <w:szCs w:val="28"/>
              </w:rPr>
              <w:t>2020</w:t>
            </w:r>
          </w:p>
        </w:tc>
        <w:tc>
          <w:tcPr>
            <w:tcW w:w="4508" w:type="dxa"/>
          </w:tcPr>
          <w:p w14:paraId="4C2E868B" w14:textId="3B317751" w:rsidR="0098431F" w:rsidRDefault="0098431F" w:rsidP="00845468">
            <w:pPr>
              <w:rPr>
                <w:rFonts w:cstheme="minorHAnsi"/>
                <w:sz w:val="28"/>
                <w:szCs w:val="28"/>
              </w:rPr>
            </w:pPr>
            <w:r>
              <w:rPr>
                <w:rFonts w:cstheme="minorHAnsi"/>
                <w:sz w:val="28"/>
                <w:szCs w:val="28"/>
              </w:rPr>
              <w:t>460</w:t>
            </w:r>
          </w:p>
        </w:tc>
      </w:tr>
      <w:tr w:rsidR="0098431F" w14:paraId="214DCA4C" w14:textId="77777777" w:rsidTr="00845468">
        <w:tc>
          <w:tcPr>
            <w:tcW w:w="4508" w:type="dxa"/>
          </w:tcPr>
          <w:p w14:paraId="19AD8045" w14:textId="77777777" w:rsidR="0098431F" w:rsidRDefault="0098431F" w:rsidP="00845468">
            <w:pPr>
              <w:rPr>
                <w:rFonts w:cstheme="minorHAnsi"/>
                <w:sz w:val="28"/>
                <w:szCs w:val="28"/>
              </w:rPr>
            </w:pPr>
            <w:r>
              <w:rPr>
                <w:rFonts w:cstheme="minorHAnsi"/>
                <w:sz w:val="28"/>
                <w:szCs w:val="28"/>
              </w:rPr>
              <w:t>2021</w:t>
            </w:r>
          </w:p>
        </w:tc>
        <w:tc>
          <w:tcPr>
            <w:tcW w:w="4508" w:type="dxa"/>
          </w:tcPr>
          <w:p w14:paraId="301E9BDA" w14:textId="663DD498" w:rsidR="0098431F" w:rsidRDefault="0098431F" w:rsidP="00845468">
            <w:pPr>
              <w:rPr>
                <w:rFonts w:cstheme="minorHAnsi"/>
                <w:sz w:val="28"/>
                <w:szCs w:val="28"/>
              </w:rPr>
            </w:pPr>
            <w:r>
              <w:rPr>
                <w:rFonts w:cstheme="minorHAnsi"/>
                <w:sz w:val="28"/>
                <w:szCs w:val="28"/>
              </w:rPr>
              <w:t>475</w:t>
            </w:r>
          </w:p>
        </w:tc>
      </w:tr>
      <w:tr w:rsidR="0098431F" w14:paraId="4D03AD6A" w14:textId="77777777" w:rsidTr="00845468">
        <w:tc>
          <w:tcPr>
            <w:tcW w:w="4508" w:type="dxa"/>
          </w:tcPr>
          <w:p w14:paraId="40567FC1" w14:textId="77777777" w:rsidR="0098431F" w:rsidRDefault="0098431F" w:rsidP="00845468">
            <w:pPr>
              <w:rPr>
                <w:rFonts w:cstheme="minorHAnsi"/>
                <w:sz w:val="28"/>
                <w:szCs w:val="28"/>
              </w:rPr>
            </w:pPr>
            <w:r>
              <w:rPr>
                <w:rFonts w:cstheme="minorHAnsi"/>
                <w:sz w:val="28"/>
                <w:szCs w:val="28"/>
              </w:rPr>
              <w:t>2022</w:t>
            </w:r>
          </w:p>
        </w:tc>
        <w:tc>
          <w:tcPr>
            <w:tcW w:w="4508" w:type="dxa"/>
          </w:tcPr>
          <w:p w14:paraId="516FE727" w14:textId="152D2461" w:rsidR="0098431F" w:rsidRDefault="0098431F" w:rsidP="00845468">
            <w:pPr>
              <w:rPr>
                <w:rFonts w:cstheme="minorHAnsi"/>
                <w:sz w:val="28"/>
                <w:szCs w:val="28"/>
              </w:rPr>
            </w:pPr>
            <w:r>
              <w:rPr>
                <w:rFonts w:cstheme="minorHAnsi"/>
                <w:sz w:val="28"/>
                <w:szCs w:val="28"/>
              </w:rPr>
              <w:t>495</w:t>
            </w:r>
          </w:p>
        </w:tc>
      </w:tr>
      <w:tr w:rsidR="0098431F" w14:paraId="7CD7790B" w14:textId="77777777" w:rsidTr="00845468">
        <w:tc>
          <w:tcPr>
            <w:tcW w:w="4508" w:type="dxa"/>
          </w:tcPr>
          <w:p w14:paraId="2120AB14" w14:textId="77777777" w:rsidR="0098431F" w:rsidRDefault="0098431F" w:rsidP="00845468">
            <w:pPr>
              <w:rPr>
                <w:rFonts w:cstheme="minorHAnsi"/>
                <w:sz w:val="28"/>
                <w:szCs w:val="28"/>
              </w:rPr>
            </w:pPr>
            <w:r>
              <w:rPr>
                <w:rFonts w:cstheme="minorHAnsi"/>
                <w:sz w:val="28"/>
                <w:szCs w:val="28"/>
              </w:rPr>
              <w:t>2023</w:t>
            </w:r>
          </w:p>
        </w:tc>
        <w:tc>
          <w:tcPr>
            <w:tcW w:w="4508" w:type="dxa"/>
          </w:tcPr>
          <w:p w14:paraId="7D4FE37F" w14:textId="498886FD" w:rsidR="0098431F" w:rsidRDefault="0098431F" w:rsidP="00845468">
            <w:pPr>
              <w:rPr>
                <w:rFonts w:cstheme="minorHAnsi"/>
                <w:sz w:val="28"/>
                <w:szCs w:val="28"/>
              </w:rPr>
            </w:pPr>
            <w:r>
              <w:rPr>
                <w:rFonts w:cstheme="minorHAnsi"/>
                <w:sz w:val="28"/>
                <w:szCs w:val="28"/>
              </w:rPr>
              <w:t>510</w:t>
            </w:r>
          </w:p>
        </w:tc>
      </w:tr>
    </w:tbl>
    <w:p w14:paraId="71DE5360" w14:textId="77777777" w:rsidR="0098431F" w:rsidRPr="0098431F" w:rsidRDefault="0098431F" w:rsidP="0098431F">
      <w:pPr>
        <w:rPr>
          <w:rFonts w:cstheme="minorHAnsi"/>
          <w:sz w:val="28"/>
          <w:szCs w:val="28"/>
        </w:rPr>
      </w:pPr>
    </w:p>
    <w:p w14:paraId="79318368" w14:textId="666DE790" w:rsidR="0098431F" w:rsidRPr="00F1496B" w:rsidRDefault="0098431F" w:rsidP="0098431F">
      <w:pPr>
        <w:rPr>
          <w:rFonts w:cstheme="minorHAnsi"/>
          <w:b/>
          <w:bCs/>
          <w:sz w:val="28"/>
          <w:szCs w:val="28"/>
        </w:rPr>
      </w:pPr>
      <w:r w:rsidRPr="00F1496B">
        <w:rPr>
          <w:rFonts w:cstheme="minorHAnsi"/>
          <w:b/>
          <w:bCs/>
          <w:sz w:val="28"/>
          <w:szCs w:val="28"/>
        </w:rPr>
        <w:lastRenderedPageBreak/>
        <w:t># Average Credit Card Debt per Household</w:t>
      </w:r>
    </w:p>
    <w:tbl>
      <w:tblPr>
        <w:tblStyle w:val="TableGrid"/>
        <w:tblW w:w="0" w:type="auto"/>
        <w:tblLook w:val="04A0" w:firstRow="1" w:lastRow="0" w:firstColumn="1" w:lastColumn="0" w:noHBand="0" w:noVBand="1"/>
      </w:tblPr>
      <w:tblGrid>
        <w:gridCol w:w="4508"/>
        <w:gridCol w:w="4508"/>
      </w:tblGrid>
      <w:tr w:rsidR="0098431F" w:rsidRPr="0098431F" w14:paraId="1C144363" w14:textId="77777777" w:rsidTr="00845468">
        <w:tc>
          <w:tcPr>
            <w:tcW w:w="4508" w:type="dxa"/>
          </w:tcPr>
          <w:p w14:paraId="3B2C7C41" w14:textId="77777777" w:rsidR="0098431F" w:rsidRPr="0098431F" w:rsidRDefault="0098431F" w:rsidP="00845468">
            <w:pPr>
              <w:rPr>
                <w:rFonts w:cstheme="minorHAnsi"/>
                <w:b/>
                <w:bCs/>
                <w:sz w:val="28"/>
                <w:szCs w:val="28"/>
              </w:rPr>
            </w:pPr>
            <w:r w:rsidRPr="0098431F">
              <w:rPr>
                <w:rFonts w:cstheme="minorHAnsi"/>
                <w:b/>
                <w:bCs/>
                <w:sz w:val="28"/>
                <w:szCs w:val="28"/>
              </w:rPr>
              <w:t>Year</w:t>
            </w:r>
          </w:p>
        </w:tc>
        <w:tc>
          <w:tcPr>
            <w:tcW w:w="4508" w:type="dxa"/>
          </w:tcPr>
          <w:p w14:paraId="34A79538" w14:textId="4C4DA96D" w:rsidR="0098431F" w:rsidRPr="0098431F" w:rsidRDefault="00F1496B" w:rsidP="00845468">
            <w:pPr>
              <w:rPr>
                <w:rFonts w:cstheme="minorHAnsi"/>
                <w:b/>
                <w:bCs/>
                <w:sz w:val="28"/>
                <w:szCs w:val="28"/>
              </w:rPr>
            </w:pPr>
            <w:r w:rsidRPr="00F1496B">
              <w:rPr>
                <w:rFonts w:cstheme="minorHAnsi"/>
                <w:b/>
                <w:bCs/>
                <w:sz w:val="28"/>
                <w:szCs w:val="28"/>
              </w:rPr>
              <w:t>Average Credit Card Debt per Household ($)</w:t>
            </w:r>
          </w:p>
        </w:tc>
      </w:tr>
      <w:tr w:rsidR="0098431F" w14:paraId="2D14944B" w14:textId="77777777" w:rsidTr="00845468">
        <w:tc>
          <w:tcPr>
            <w:tcW w:w="4508" w:type="dxa"/>
          </w:tcPr>
          <w:p w14:paraId="5069EFBA" w14:textId="77777777" w:rsidR="0098431F" w:rsidRPr="00764147" w:rsidRDefault="0098431F" w:rsidP="00845468">
            <w:pPr>
              <w:rPr>
                <w:rFonts w:cstheme="minorHAnsi"/>
                <w:sz w:val="28"/>
                <w:szCs w:val="28"/>
              </w:rPr>
            </w:pPr>
            <w:r>
              <w:rPr>
                <w:rFonts w:cstheme="minorHAnsi"/>
                <w:sz w:val="28"/>
                <w:szCs w:val="28"/>
              </w:rPr>
              <w:t>2019</w:t>
            </w:r>
          </w:p>
        </w:tc>
        <w:tc>
          <w:tcPr>
            <w:tcW w:w="4508" w:type="dxa"/>
          </w:tcPr>
          <w:p w14:paraId="0B1E8658" w14:textId="40D38742" w:rsidR="0098431F" w:rsidRPr="00764147" w:rsidRDefault="0098431F" w:rsidP="00845468">
            <w:pPr>
              <w:rPr>
                <w:rFonts w:cstheme="minorHAnsi"/>
                <w:sz w:val="28"/>
                <w:szCs w:val="28"/>
              </w:rPr>
            </w:pPr>
            <w:r>
              <w:rPr>
                <w:rFonts w:cstheme="minorHAnsi"/>
                <w:sz w:val="28"/>
                <w:szCs w:val="28"/>
              </w:rPr>
              <w:t>6,200</w:t>
            </w:r>
          </w:p>
        </w:tc>
      </w:tr>
      <w:tr w:rsidR="0098431F" w14:paraId="7F7F0A87" w14:textId="77777777" w:rsidTr="00845468">
        <w:tc>
          <w:tcPr>
            <w:tcW w:w="4508" w:type="dxa"/>
          </w:tcPr>
          <w:p w14:paraId="0989CF2D" w14:textId="77777777" w:rsidR="0098431F" w:rsidRDefault="0098431F" w:rsidP="00845468">
            <w:pPr>
              <w:rPr>
                <w:rFonts w:cstheme="minorHAnsi"/>
                <w:sz w:val="28"/>
                <w:szCs w:val="28"/>
              </w:rPr>
            </w:pPr>
            <w:r>
              <w:rPr>
                <w:rFonts w:cstheme="minorHAnsi"/>
                <w:sz w:val="28"/>
                <w:szCs w:val="28"/>
              </w:rPr>
              <w:t>2020</w:t>
            </w:r>
          </w:p>
        </w:tc>
        <w:tc>
          <w:tcPr>
            <w:tcW w:w="4508" w:type="dxa"/>
          </w:tcPr>
          <w:p w14:paraId="06DDA13B" w14:textId="005799FD" w:rsidR="0098431F" w:rsidRDefault="0098431F" w:rsidP="00845468">
            <w:pPr>
              <w:rPr>
                <w:rFonts w:cstheme="minorHAnsi"/>
                <w:sz w:val="28"/>
                <w:szCs w:val="28"/>
              </w:rPr>
            </w:pPr>
            <w:r>
              <w:rPr>
                <w:rFonts w:cstheme="minorHAnsi"/>
                <w:sz w:val="28"/>
                <w:szCs w:val="28"/>
              </w:rPr>
              <w:t>5,800</w:t>
            </w:r>
          </w:p>
        </w:tc>
      </w:tr>
      <w:tr w:rsidR="0098431F" w14:paraId="7653421E" w14:textId="77777777" w:rsidTr="00845468">
        <w:tc>
          <w:tcPr>
            <w:tcW w:w="4508" w:type="dxa"/>
          </w:tcPr>
          <w:p w14:paraId="47C3E2CA" w14:textId="77777777" w:rsidR="0098431F" w:rsidRDefault="0098431F" w:rsidP="00845468">
            <w:pPr>
              <w:rPr>
                <w:rFonts w:cstheme="minorHAnsi"/>
                <w:sz w:val="28"/>
                <w:szCs w:val="28"/>
              </w:rPr>
            </w:pPr>
            <w:r>
              <w:rPr>
                <w:rFonts w:cstheme="minorHAnsi"/>
                <w:sz w:val="28"/>
                <w:szCs w:val="28"/>
              </w:rPr>
              <w:t>2021</w:t>
            </w:r>
          </w:p>
        </w:tc>
        <w:tc>
          <w:tcPr>
            <w:tcW w:w="4508" w:type="dxa"/>
          </w:tcPr>
          <w:p w14:paraId="40E04210" w14:textId="0AF8D299" w:rsidR="0098431F" w:rsidRDefault="0098431F" w:rsidP="00845468">
            <w:pPr>
              <w:rPr>
                <w:rFonts w:cstheme="minorHAnsi"/>
                <w:sz w:val="28"/>
                <w:szCs w:val="28"/>
              </w:rPr>
            </w:pPr>
            <w:r>
              <w:rPr>
                <w:rFonts w:cstheme="minorHAnsi"/>
                <w:sz w:val="28"/>
                <w:szCs w:val="28"/>
              </w:rPr>
              <w:t>5,900</w:t>
            </w:r>
          </w:p>
        </w:tc>
      </w:tr>
      <w:tr w:rsidR="0098431F" w14:paraId="782F1AB8" w14:textId="77777777" w:rsidTr="00845468">
        <w:tc>
          <w:tcPr>
            <w:tcW w:w="4508" w:type="dxa"/>
          </w:tcPr>
          <w:p w14:paraId="731C5EB9" w14:textId="77777777" w:rsidR="0098431F" w:rsidRDefault="0098431F" w:rsidP="00845468">
            <w:pPr>
              <w:rPr>
                <w:rFonts w:cstheme="minorHAnsi"/>
                <w:sz w:val="28"/>
                <w:szCs w:val="28"/>
              </w:rPr>
            </w:pPr>
            <w:r>
              <w:rPr>
                <w:rFonts w:cstheme="minorHAnsi"/>
                <w:sz w:val="28"/>
                <w:szCs w:val="28"/>
              </w:rPr>
              <w:t>2022</w:t>
            </w:r>
          </w:p>
        </w:tc>
        <w:tc>
          <w:tcPr>
            <w:tcW w:w="4508" w:type="dxa"/>
          </w:tcPr>
          <w:p w14:paraId="226AD9B8" w14:textId="4E81CA17" w:rsidR="0098431F" w:rsidRDefault="0098431F" w:rsidP="00845468">
            <w:pPr>
              <w:rPr>
                <w:rFonts w:cstheme="minorHAnsi"/>
                <w:sz w:val="28"/>
                <w:szCs w:val="28"/>
              </w:rPr>
            </w:pPr>
            <w:r>
              <w:rPr>
                <w:rFonts w:cstheme="minorHAnsi"/>
                <w:sz w:val="28"/>
                <w:szCs w:val="28"/>
              </w:rPr>
              <w:t>6,000</w:t>
            </w:r>
          </w:p>
        </w:tc>
      </w:tr>
      <w:tr w:rsidR="0098431F" w14:paraId="3EAA1252" w14:textId="77777777" w:rsidTr="00845468">
        <w:tc>
          <w:tcPr>
            <w:tcW w:w="4508" w:type="dxa"/>
          </w:tcPr>
          <w:p w14:paraId="4220EB7F" w14:textId="77777777" w:rsidR="0098431F" w:rsidRDefault="0098431F" w:rsidP="00845468">
            <w:pPr>
              <w:rPr>
                <w:rFonts w:cstheme="minorHAnsi"/>
                <w:sz w:val="28"/>
                <w:szCs w:val="28"/>
              </w:rPr>
            </w:pPr>
            <w:r>
              <w:rPr>
                <w:rFonts w:cstheme="minorHAnsi"/>
                <w:sz w:val="28"/>
                <w:szCs w:val="28"/>
              </w:rPr>
              <w:t>2023</w:t>
            </w:r>
          </w:p>
        </w:tc>
        <w:tc>
          <w:tcPr>
            <w:tcW w:w="4508" w:type="dxa"/>
          </w:tcPr>
          <w:p w14:paraId="03F73B49" w14:textId="7B542B30" w:rsidR="0098431F" w:rsidRDefault="0098431F" w:rsidP="00845468">
            <w:pPr>
              <w:rPr>
                <w:rFonts w:cstheme="minorHAnsi"/>
                <w:sz w:val="28"/>
                <w:szCs w:val="28"/>
              </w:rPr>
            </w:pPr>
            <w:r>
              <w:rPr>
                <w:rFonts w:cstheme="minorHAnsi"/>
                <w:sz w:val="28"/>
                <w:szCs w:val="28"/>
              </w:rPr>
              <w:t>6,300</w:t>
            </w:r>
          </w:p>
        </w:tc>
      </w:tr>
    </w:tbl>
    <w:p w14:paraId="369AC2F4" w14:textId="77777777" w:rsidR="0098431F" w:rsidRPr="0098431F" w:rsidRDefault="0098431F" w:rsidP="0098431F">
      <w:pPr>
        <w:rPr>
          <w:rFonts w:cstheme="minorHAnsi"/>
          <w:sz w:val="28"/>
          <w:szCs w:val="28"/>
        </w:rPr>
      </w:pPr>
    </w:p>
    <w:p w14:paraId="6A35E2E7" w14:textId="21597780" w:rsidR="0098431F" w:rsidRPr="00F1496B" w:rsidRDefault="0098431F" w:rsidP="0098431F">
      <w:pPr>
        <w:rPr>
          <w:rFonts w:cstheme="minorHAnsi"/>
          <w:b/>
          <w:bCs/>
          <w:sz w:val="28"/>
          <w:szCs w:val="28"/>
        </w:rPr>
      </w:pPr>
      <w:r w:rsidRPr="00F1496B">
        <w:rPr>
          <w:rFonts w:cstheme="minorHAnsi"/>
          <w:b/>
          <w:bCs/>
          <w:sz w:val="28"/>
          <w:szCs w:val="28"/>
        </w:rPr>
        <w:t># Average Credit Card Interest Rate</w:t>
      </w:r>
    </w:p>
    <w:tbl>
      <w:tblPr>
        <w:tblStyle w:val="TableGrid"/>
        <w:tblW w:w="0" w:type="auto"/>
        <w:tblLook w:val="04A0" w:firstRow="1" w:lastRow="0" w:firstColumn="1" w:lastColumn="0" w:noHBand="0" w:noVBand="1"/>
      </w:tblPr>
      <w:tblGrid>
        <w:gridCol w:w="4508"/>
        <w:gridCol w:w="4508"/>
      </w:tblGrid>
      <w:tr w:rsidR="00F1496B" w:rsidRPr="0098431F" w14:paraId="63B17FA0" w14:textId="77777777" w:rsidTr="00845468">
        <w:tc>
          <w:tcPr>
            <w:tcW w:w="4508" w:type="dxa"/>
          </w:tcPr>
          <w:p w14:paraId="1CEEF98C" w14:textId="77777777" w:rsidR="00F1496B" w:rsidRPr="0098431F" w:rsidRDefault="00F1496B" w:rsidP="00845468">
            <w:pPr>
              <w:rPr>
                <w:rFonts w:cstheme="minorHAnsi"/>
                <w:b/>
                <w:bCs/>
                <w:sz w:val="28"/>
                <w:szCs w:val="28"/>
              </w:rPr>
            </w:pPr>
            <w:r w:rsidRPr="0098431F">
              <w:rPr>
                <w:rFonts w:cstheme="minorHAnsi"/>
                <w:b/>
                <w:bCs/>
                <w:sz w:val="28"/>
                <w:szCs w:val="28"/>
              </w:rPr>
              <w:t>Year</w:t>
            </w:r>
          </w:p>
        </w:tc>
        <w:tc>
          <w:tcPr>
            <w:tcW w:w="4508" w:type="dxa"/>
          </w:tcPr>
          <w:p w14:paraId="16E82A75" w14:textId="3919263D" w:rsidR="00F1496B" w:rsidRPr="0098431F" w:rsidRDefault="00F1496B" w:rsidP="00845468">
            <w:pPr>
              <w:rPr>
                <w:rFonts w:cstheme="minorHAnsi"/>
                <w:b/>
                <w:bCs/>
                <w:sz w:val="28"/>
                <w:szCs w:val="28"/>
              </w:rPr>
            </w:pPr>
            <w:r w:rsidRPr="00F1496B">
              <w:rPr>
                <w:rFonts w:cstheme="minorHAnsi"/>
                <w:b/>
                <w:bCs/>
                <w:sz w:val="28"/>
                <w:szCs w:val="28"/>
              </w:rPr>
              <w:t>Average Interest Rate (%)</w:t>
            </w:r>
          </w:p>
        </w:tc>
      </w:tr>
      <w:tr w:rsidR="00F1496B" w14:paraId="5580ADF6" w14:textId="77777777" w:rsidTr="00845468">
        <w:tc>
          <w:tcPr>
            <w:tcW w:w="4508" w:type="dxa"/>
          </w:tcPr>
          <w:p w14:paraId="2B7A1503" w14:textId="77777777" w:rsidR="00F1496B" w:rsidRPr="00764147" w:rsidRDefault="00F1496B" w:rsidP="00845468">
            <w:pPr>
              <w:rPr>
                <w:rFonts w:cstheme="minorHAnsi"/>
                <w:sz w:val="28"/>
                <w:szCs w:val="28"/>
              </w:rPr>
            </w:pPr>
            <w:r>
              <w:rPr>
                <w:rFonts w:cstheme="minorHAnsi"/>
                <w:sz w:val="28"/>
                <w:szCs w:val="28"/>
              </w:rPr>
              <w:t>2019</w:t>
            </w:r>
          </w:p>
        </w:tc>
        <w:tc>
          <w:tcPr>
            <w:tcW w:w="4508" w:type="dxa"/>
          </w:tcPr>
          <w:p w14:paraId="0584DF8C" w14:textId="08B8AB63" w:rsidR="00F1496B" w:rsidRPr="00764147" w:rsidRDefault="00F1496B" w:rsidP="00845468">
            <w:pPr>
              <w:rPr>
                <w:rFonts w:cstheme="minorHAnsi"/>
                <w:sz w:val="28"/>
                <w:szCs w:val="28"/>
              </w:rPr>
            </w:pPr>
            <w:r>
              <w:rPr>
                <w:rFonts w:cstheme="minorHAnsi"/>
                <w:sz w:val="28"/>
                <w:szCs w:val="28"/>
              </w:rPr>
              <w:t>15.1</w:t>
            </w:r>
          </w:p>
        </w:tc>
      </w:tr>
      <w:tr w:rsidR="00F1496B" w14:paraId="29B3C928" w14:textId="77777777" w:rsidTr="00845468">
        <w:tc>
          <w:tcPr>
            <w:tcW w:w="4508" w:type="dxa"/>
          </w:tcPr>
          <w:p w14:paraId="449EA7BC" w14:textId="77777777" w:rsidR="00F1496B" w:rsidRDefault="00F1496B" w:rsidP="00845468">
            <w:pPr>
              <w:rPr>
                <w:rFonts w:cstheme="minorHAnsi"/>
                <w:sz w:val="28"/>
                <w:szCs w:val="28"/>
              </w:rPr>
            </w:pPr>
            <w:r>
              <w:rPr>
                <w:rFonts w:cstheme="minorHAnsi"/>
                <w:sz w:val="28"/>
                <w:szCs w:val="28"/>
              </w:rPr>
              <w:t>2020</w:t>
            </w:r>
          </w:p>
        </w:tc>
        <w:tc>
          <w:tcPr>
            <w:tcW w:w="4508" w:type="dxa"/>
          </w:tcPr>
          <w:p w14:paraId="1595AA52" w14:textId="1734675C" w:rsidR="00F1496B" w:rsidRDefault="00F1496B" w:rsidP="00845468">
            <w:pPr>
              <w:rPr>
                <w:rFonts w:cstheme="minorHAnsi"/>
                <w:sz w:val="28"/>
                <w:szCs w:val="28"/>
              </w:rPr>
            </w:pPr>
            <w:r>
              <w:rPr>
                <w:rFonts w:cstheme="minorHAnsi"/>
                <w:sz w:val="28"/>
                <w:szCs w:val="28"/>
              </w:rPr>
              <w:t>14.7</w:t>
            </w:r>
          </w:p>
        </w:tc>
      </w:tr>
      <w:tr w:rsidR="00F1496B" w14:paraId="1C8272C5" w14:textId="77777777" w:rsidTr="00845468">
        <w:tc>
          <w:tcPr>
            <w:tcW w:w="4508" w:type="dxa"/>
          </w:tcPr>
          <w:p w14:paraId="7138D44D" w14:textId="77777777" w:rsidR="00F1496B" w:rsidRDefault="00F1496B" w:rsidP="00845468">
            <w:pPr>
              <w:rPr>
                <w:rFonts w:cstheme="minorHAnsi"/>
                <w:sz w:val="28"/>
                <w:szCs w:val="28"/>
              </w:rPr>
            </w:pPr>
            <w:r>
              <w:rPr>
                <w:rFonts w:cstheme="minorHAnsi"/>
                <w:sz w:val="28"/>
                <w:szCs w:val="28"/>
              </w:rPr>
              <w:t>2021</w:t>
            </w:r>
          </w:p>
        </w:tc>
        <w:tc>
          <w:tcPr>
            <w:tcW w:w="4508" w:type="dxa"/>
          </w:tcPr>
          <w:p w14:paraId="2C3586D5" w14:textId="21305C54" w:rsidR="00F1496B" w:rsidRDefault="00F1496B" w:rsidP="00845468">
            <w:pPr>
              <w:rPr>
                <w:rFonts w:cstheme="minorHAnsi"/>
                <w:sz w:val="28"/>
                <w:szCs w:val="28"/>
              </w:rPr>
            </w:pPr>
            <w:r>
              <w:rPr>
                <w:rFonts w:cstheme="minorHAnsi"/>
                <w:sz w:val="28"/>
                <w:szCs w:val="28"/>
              </w:rPr>
              <w:t>15.0</w:t>
            </w:r>
          </w:p>
        </w:tc>
      </w:tr>
      <w:tr w:rsidR="00F1496B" w14:paraId="521B5A7A" w14:textId="77777777" w:rsidTr="00845468">
        <w:tc>
          <w:tcPr>
            <w:tcW w:w="4508" w:type="dxa"/>
          </w:tcPr>
          <w:p w14:paraId="5379BDCA" w14:textId="77777777" w:rsidR="00F1496B" w:rsidRDefault="00F1496B" w:rsidP="00845468">
            <w:pPr>
              <w:rPr>
                <w:rFonts w:cstheme="minorHAnsi"/>
                <w:sz w:val="28"/>
                <w:szCs w:val="28"/>
              </w:rPr>
            </w:pPr>
            <w:r>
              <w:rPr>
                <w:rFonts w:cstheme="minorHAnsi"/>
                <w:sz w:val="28"/>
                <w:szCs w:val="28"/>
              </w:rPr>
              <w:t>2022</w:t>
            </w:r>
          </w:p>
        </w:tc>
        <w:tc>
          <w:tcPr>
            <w:tcW w:w="4508" w:type="dxa"/>
          </w:tcPr>
          <w:p w14:paraId="0072E081" w14:textId="321722C3" w:rsidR="00F1496B" w:rsidRDefault="00F1496B" w:rsidP="00845468">
            <w:pPr>
              <w:rPr>
                <w:rFonts w:cstheme="minorHAnsi"/>
                <w:sz w:val="28"/>
                <w:szCs w:val="28"/>
              </w:rPr>
            </w:pPr>
            <w:r>
              <w:rPr>
                <w:rFonts w:cstheme="minorHAnsi"/>
                <w:sz w:val="28"/>
                <w:szCs w:val="28"/>
              </w:rPr>
              <w:t>15.5</w:t>
            </w:r>
          </w:p>
        </w:tc>
      </w:tr>
      <w:tr w:rsidR="00F1496B" w14:paraId="0D811414" w14:textId="77777777" w:rsidTr="00845468">
        <w:tc>
          <w:tcPr>
            <w:tcW w:w="4508" w:type="dxa"/>
          </w:tcPr>
          <w:p w14:paraId="7E6ADB33" w14:textId="77777777" w:rsidR="00F1496B" w:rsidRDefault="00F1496B" w:rsidP="00845468">
            <w:pPr>
              <w:rPr>
                <w:rFonts w:cstheme="minorHAnsi"/>
                <w:sz w:val="28"/>
                <w:szCs w:val="28"/>
              </w:rPr>
            </w:pPr>
            <w:r>
              <w:rPr>
                <w:rFonts w:cstheme="minorHAnsi"/>
                <w:sz w:val="28"/>
                <w:szCs w:val="28"/>
              </w:rPr>
              <w:t>2023</w:t>
            </w:r>
          </w:p>
        </w:tc>
        <w:tc>
          <w:tcPr>
            <w:tcW w:w="4508" w:type="dxa"/>
          </w:tcPr>
          <w:p w14:paraId="646839DF" w14:textId="15ACB843" w:rsidR="00F1496B" w:rsidRDefault="00F1496B" w:rsidP="00845468">
            <w:pPr>
              <w:rPr>
                <w:rFonts w:cstheme="minorHAnsi"/>
                <w:sz w:val="28"/>
                <w:szCs w:val="28"/>
              </w:rPr>
            </w:pPr>
            <w:r>
              <w:rPr>
                <w:rFonts w:cstheme="minorHAnsi"/>
                <w:sz w:val="28"/>
                <w:szCs w:val="28"/>
              </w:rPr>
              <w:t>16.0</w:t>
            </w:r>
          </w:p>
        </w:tc>
      </w:tr>
    </w:tbl>
    <w:p w14:paraId="299C06B3" w14:textId="77777777" w:rsidR="0098431F" w:rsidRPr="0098431F" w:rsidRDefault="0098431F" w:rsidP="0098431F">
      <w:pPr>
        <w:rPr>
          <w:rFonts w:cstheme="minorHAnsi"/>
          <w:sz w:val="28"/>
          <w:szCs w:val="28"/>
        </w:rPr>
      </w:pPr>
    </w:p>
    <w:p w14:paraId="6669A3C4" w14:textId="77777777" w:rsidR="0098431F" w:rsidRDefault="0098431F" w:rsidP="0098431F">
      <w:pPr>
        <w:rPr>
          <w:rFonts w:cstheme="minorHAnsi"/>
          <w:sz w:val="28"/>
          <w:szCs w:val="28"/>
        </w:rPr>
      </w:pPr>
    </w:p>
    <w:p w14:paraId="7DBC7CF7" w14:textId="37DA2A65" w:rsidR="0098431F" w:rsidRPr="00F1496B" w:rsidRDefault="0098431F" w:rsidP="0098431F">
      <w:pPr>
        <w:rPr>
          <w:rFonts w:cstheme="minorHAnsi"/>
          <w:b/>
          <w:bCs/>
          <w:sz w:val="28"/>
          <w:szCs w:val="28"/>
        </w:rPr>
      </w:pPr>
      <w:r w:rsidRPr="00F1496B">
        <w:rPr>
          <w:rFonts w:cstheme="minorHAnsi"/>
          <w:b/>
          <w:bCs/>
          <w:sz w:val="28"/>
          <w:szCs w:val="28"/>
        </w:rPr>
        <w:t>Here are the graphs based on the simulated data for credit card trends in the</w:t>
      </w:r>
      <w:r w:rsidRPr="0098431F">
        <w:rPr>
          <w:rFonts w:cstheme="minorHAnsi"/>
          <w:sz w:val="28"/>
          <w:szCs w:val="28"/>
        </w:rPr>
        <w:t xml:space="preserve"> </w:t>
      </w:r>
      <w:r w:rsidRPr="00F1496B">
        <w:rPr>
          <w:rFonts w:cstheme="minorHAnsi"/>
          <w:b/>
          <w:bCs/>
          <w:sz w:val="28"/>
          <w:szCs w:val="28"/>
        </w:rPr>
        <w:t>U.S. from 2019 to 2023:</w:t>
      </w:r>
    </w:p>
    <w:p w14:paraId="43130152" w14:textId="4CF6FD1C" w:rsidR="0098431F" w:rsidRPr="0098431F" w:rsidRDefault="00F1496B" w:rsidP="0098431F">
      <w:pPr>
        <w:rPr>
          <w:rFonts w:cstheme="minorHAnsi"/>
          <w:sz w:val="28"/>
          <w:szCs w:val="28"/>
        </w:rPr>
      </w:pPr>
      <w:r>
        <w:rPr>
          <w:rFonts w:cstheme="minorHAnsi"/>
          <w:noProof/>
          <w:sz w:val="28"/>
          <w:szCs w:val="28"/>
        </w:rPr>
        <w:drawing>
          <wp:inline distT="0" distB="0" distL="0" distR="0" wp14:anchorId="46C4C649" wp14:editId="70D982CE">
            <wp:extent cx="5936403" cy="1465778"/>
            <wp:effectExtent l="0" t="0" r="7620" b="1270"/>
            <wp:docPr id="17695563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071671" cy="1499178"/>
                    </a:xfrm>
                    <a:prstGeom prst="rect">
                      <a:avLst/>
                    </a:prstGeom>
                    <a:noFill/>
                  </pic:spPr>
                </pic:pic>
              </a:graphicData>
            </a:graphic>
          </wp:inline>
        </w:drawing>
      </w:r>
    </w:p>
    <w:p w14:paraId="525B7B3E" w14:textId="15013F3A" w:rsidR="00F1496B" w:rsidRPr="00F1496B" w:rsidRDefault="0098431F" w:rsidP="0098431F">
      <w:pPr>
        <w:rPr>
          <w:rFonts w:cstheme="minorHAnsi"/>
          <w:b/>
          <w:bCs/>
          <w:sz w:val="28"/>
          <w:szCs w:val="28"/>
        </w:rPr>
      </w:pPr>
      <w:r w:rsidRPr="00F1496B">
        <w:rPr>
          <w:rFonts w:cstheme="minorHAnsi"/>
          <w:b/>
          <w:bCs/>
          <w:sz w:val="28"/>
          <w:szCs w:val="28"/>
        </w:rPr>
        <w:t>1. Number of Credit Card Accounts (2019-2023):</w:t>
      </w:r>
    </w:p>
    <w:p w14:paraId="4B268EB7" w14:textId="1A93D2EA" w:rsidR="0098431F" w:rsidRPr="0098431F" w:rsidRDefault="00F1496B" w:rsidP="0098431F">
      <w:pPr>
        <w:rPr>
          <w:rFonts w:cstheme="minorHAnsi"/>
          <w:sz w:val="28"/>
          <w:szCs w:val="28"/>
        </w:rPr>
      </w:pPr>
      <w:r>
        <w:rPr>
          <w:rFonts w:cstheme="minorHAnsi"/>
          <w:sz w:val="28"/>
          <w:szCs w:val="28"/>
        </w:rPr>
        <w:tab/>
      </w:r>
      <w:r w:rsidR="0098431F" w:rsidRPr="0098431F">
        <w:rPr>
          <w:rFonts w:cstheme="minorHAnsi"/>
          <w:sz w:val="28"/>
          <w:szCs w:val="28"/>
        </w:rPr>
        <w:t xml:space="preserve"> This graph shows the annual number of credit card accounts in millions. There was a decline in 2020, likely due to the economic impact of the COVID-19 pandemic, but the number of accounts rebounded in 2021 and continued to grow through 2023, indicating a recovery in consumer confidence and credit activity.</w:t>
      </w:r>
    </w:p>
    <w:p w14:paraId="213DD9D9" w14:textId="77777777" w:rsidR="0098431F" w:rsidRPr="0098431F" w:rsidRDefault="0098431F" w:rsidP="0098431F">
      <w:pPr>
        <w:rPr>
          <w:rFonts w:cstheme="minorHAnsi"/>
          <w:sz w:val="28"/>
          <w:szCs w:val="28"/>
        </w:rPr>
      </w:pPr>
    </w:p>
    <w:p w14:paraId="44ADAE8D" w14:textId="09FA4F00" w:rsidR="00F1496B" w:rsidRPr="00F1496B" w:rsidRDefault="0098431F" w:rsidP="0098431F">
      <w:pPr>
        <w:rPr>
          <w:rFonts w:cstheme="minorHAnsi"/>
          <w:b/>
          <w:bCs/>
          <w:sz w:val="28"/>
          <w:szCs w:val="28"/>
        </w:rPr>
      </w:pPr>
      <w:r w:rsidRPr="00F1496B">
        <w:rPr>
          <w:rFonts w:cstheme="minorHAnsi"/>
          <w:b/>
          <w:bCs/>
          <w:sz w:val="28"/>
          <w:szCs w:val="28"/>
        </w:rPr>
        <w:lastRenderedPageBreak/>
        <w:t>2. Average Credit Card Debt per Household (2019-2023):</w:t>
      </w:r>
    </w:p>
    <w:p w14:paraId="5CDB2BBA" w14:textId="560E2333" w:rsidR="0098431F" w:rsidRPr="0098431F" w:rsidRDefault="00F1496B" w:rsidP="0098431F">
      <w:pPr>
        <w:rPr>
          <w:rFonts w:cstheme="minorHAnsi"/>
          <w:sz w:val="28"/>
          <w:szCs w:val="28"/>
        </w:rPr>
      </w:pPr>
      <w:r>
        <w:rPr>
          <w:rFonts w:cstheme="minorHAnsi"/>
          <w:sz w:val="28"/>
          <w:szCs w:val="28"/>
        </w:rPr>
        <w:tab/>
      </w:r>
      <w:r w:rsidR="0098431F" w:rsidRPr="0098431F">
        <w:rPr>
          <w:rFonts w:cstheme="minorHAnsi"/>
          <w:sz w:val="28"/>
          <w:szCs w:val="28"/>
        </w:rPr>
        <w:t xml:space="preserve"> This graph illustrates the average credit card debt per household in dollars. The debt levels decreased in 2020 as consumers possibly cut back on spending and focused on paying down existing debt. However, the average debt started increasing again in 2021 and continued to rise through 2023, reflecting a return to higher spending levels.</w:t>
      </w:r>
    </w:p>
    <w:p w14:paraId="5F296CDD" w14:textId="77777777" w:rsidR="0098431F" w:rsidRPr="0098431F" w:rsidRDefault="0098431F" w:rsidP="0098431F">
      <w:pPr>
        <w:rPr>
          <w:rFonts w:cstheme="minorHAnsi"/>
          <w:sz w:val="28"/>
          <w:szCs w:val="28"/>
        </w:rPr>
      </w:pPr>
    </w:p>
    <w:p w14:paraId="776C297E" w14:textId="6393AEB7" w:rsidR="00F1496B" w:rsidRPr="00F1496B" w:rsidRDefault="0098431F" w:rsidP="0098431F">
      <w:pPr>
        <w:rPr>
          <w:rFonts w:cstheme="minorHAnsi"/>
          <w:b/>
          <w:bCs/>
          <w:sz w:val="28"/>
          <w:szCs w:val="28"/>
        </w:rPr>
      </w:pPr>
      <w:r w:rsidRPr="00F1496B">
        <w:rPr>
          <w:rFonts w:cstheme="minorHAnsi"/>
          <w:b/>
          <w:bCs/>
          <w:sz w:val="28"/>
          <w:szCs w:val="28"/>
        </w:rPr>
        <w:t xml:space="preserve">3. Average Credit Card Interest Rate (2019-2023): </w:t>
      </w:r>
    </w:p>
    <w:p w14:paraId="12FA5772" w14:textId="0B80C721" w:rsidR="0098431F" w:rsidRDefault="00F1496B" w:rsidP="0098431F">
      <w:pPr>
        <w:rPr>
          <w:rFonts w:cstheme="minorHAnsi"/>
          <w:sz w:val="28"/>
          <w:szCs w:val="28"/>
        </w:rPr>
      </w:pPr>
      <w:r>
        <w:rPr>
          <w:rFonts w:cstheme="minorHAnsi"/>
          <w:sz w:val="28"/>
          <w:szCs w:val="28"/>
        </w:rPr>
        <w:tab/>
      </w:r>
      <w:r w:rsidR="0098431F" w:rsidRPr="0098431F">
        <w:rPr>
          <w:rFonts w:cstheme="minorHAnsi"/>
          <w:sz w:val="28"/>
          <w:szCs w:val="28"/>
        </w:rPr>
        <w:t>This graph displays the average interest rates for credit cards over the past five years. Interest rates decreased in 2020, likely due to economic measures to stimulate borrowing and spending during the pandemic. Since then, rates have been gradually increasing, with the average interest rate reaching 16.0% in 2023, influenced by inflation and monetary policy adjustments.</w:t>
      </w:r>
    </w:p>
    <w:p w14:paraId="23ED0CD1" w14:textId="77777777" w:rsidR="00F1496B" w:rsidRDefault="00F1496B" w:rsidP="0098431F">
      <w:pPr>
        <w:rPr>
          <w:rFonts w:cstheme="minorHAnsi"/>
          <w:sz w:val="28"/>
          <w:szCs w:val="28"/>
        </w:rPr>
      </w:pPr>
    </w:p>
    <w:p w14:paraId="3CE1AE5B" w14:textId="7DDCCDF9" w:rsidR="00F1496B" w:rsidRPr="00F1496B" w:rsidRDefault="00F1496B" w:rsidP="00F1496B">
      <w:pPr>
        <w:rPr>
          <w:rFonts w:cstheme="minorHAnsi"/>
          <w:b/>
          <w:bCs/>
          <w:sz w:val="28"/>
          <w:szCs w:val="28"/>
        </w:rPr>
      </w:pPr>
      <w:r w:rsidRPr="00F1496B">
        <w:rPr>
          <w:rFonts w:cstheme="minorHAnsi"/>
          <w:b/>
          <w:bCs/>
          <w:sz w:val="28"/>
          <w:szCs w:val="28"/>
        </w:rPr>
        <w:t>Conclusion</w:t>
      </w:r>
      <w:r w:rsidRPr="00F1496B">
        <w:rPr>
          <w:rFonts w:cstheme="minorHAnsi"/>
          <w:b/>
          <w:bCs/>
          <w:sz w:val="28"/>
          <w:szCs w:val="28"/>
        </w:rPr>
        <w:t>:</w:t>
      </w:r>
    </w:p>
    <w:p w14:paraId="38EAA6E9" w14:textId="67959F18" w:rsidR="00F1496B" w:rsidRPr="00F1496B" w:rsidRDefault="00F1496B" w:rsidP="00F1496B">
      <w:pPr>
        <w:rPr>
          <w:rFonts w:cstheme="minorHAnsi"/>
          <w:sz w:val="28"/>
          <w:szCs w:val="28"/>
        </w:rPr>
      </w:pPr>
      <w:r>
        <w:rPr>
          <w:rFonts w:cstheme="minorHAnsi"/>
          <w:sz w:val="28"/>
          <w:szCs w:val="28"/>
        </w:rPr>
        <w:tab/>
      </w:r>
      <w:r w:rsidRPr="00F1496B">
        <w:rPr>
          <w:rFonts w:cstheme="minorHAnsi"/>
          <w:sz w:val="28"/>
          <w:szCs w:val="28"/>
        </w:rPr>
        <w:t>The trends in the U.S. credit card market over the past five years reflect the dynamic interplay between economic conditions and consumer behavior. The initial decline in the number of credit card accounts and average credit card debt per household in 2020 highlights the significant impact of the COVID-19 pandemic, as consumers became more cautious and focused on managing existing debt. However, the subsequent recovery and growth in the number of credit card accounts from 2021 onwards indicate a return of consumer confidence and increased credit activity.</w:t>
      </w:r>
    </w:p>
    <w:p w14:paraId="1D1207EC" w14:textId="77777777" w:rsidR="00F1496B" w:rsidRPr="00F1496B" w:rsidRDefault="00F1496B" w:rsidP="00F1496B">
      <w:pPr>
        <w:rPr>
          <w:rFonts w:cstheme="minorHAnsi"/>
          <w:sz w:val="28"/>
          <w:szCs w:val="28"/>
        </w:rPr>
      </w:pPr>
    </w:p>
    <w:p w14:paraId="409E502B" w14:textId="3BD83797" w:rsidR="00F1496B" w:rsidRPr="00764147" w:rsidRDefault="00F1496B" w:rsidP="00F1496B">
      <w:pPr>
        <w:rPr>
          <w:rFonts w:cstheme="minorHAnsi"/>
          <w:sz w:val="28"/>
          <w:szCs w:val="28"/>
        </w:rPr>
      </w:pPr>
      <w:r w:rsidRPr="00F1496B">
        <w:rPr>
          <w:rFonts w:cstheme="minorHAnsi"/>
          <w:sz w:val="28"/>
          <w:szCs w:val="28"/>
        </w:rPr>
        <w:t>The average credit card debt per household has been on a rising trend since 2021, suggesting that consumers have resumed higher spending levels, potentially driven by economic recovery and the availability of credit. This increase in debt, coupled with the gradual rise in average credit card interest rates, points to a more expensive borrowing environment, as interest rates have surpassed pre-pandemic levels, influenced by inflation and monetary policy tightening.</w:t>
      </w:r>
    </w:p>
    <w:sectPr w:rsidR="00F1496B" w:rsidRPr="007641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D63"/>
    <w:rsid w:val="000730F7"/>
    <w:rsid w:val="004022D4"/>
    <w:rsid w:val="0052122A"/>
    <w:rsid w:val="00547D63"/>
    <w:rsid w:val="00764147"/>
    <w:rsid w:val="0098431F"/>
    <w:rsid w:val="00B03B4C"/>
    <w:rsid w:val="00F149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0204F"/>
  <w15:chartTrackingRefBased/>
  <w15:docId w15:val="{0D049374-4036-468D-ABF2-66E88A1AC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9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41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891</TotalTime>
  <Pages>9</Pages>
  <Words>1701</Words>
  <Characters>9700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Tinku</dc:creator>
  <cp:keywords/>
  <dc:description/>
  <cp:lastModifiedBy>Vamsi Tinku</cp:lastModifiedBy>
  <cp:revision>2</cp:revision>
  <dcterms:created xsi:type="dcterms:W3CDTF">2024-06-27T17:01:00Z</dcterms:created>
  <dcterms:modified xsi:type="dcterms:W3CDTF">2024-06-28T07:52:00Z</dcterms:modified>
</cp:coreProperties>
</file>