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9F0E" w14:textId="33CE02B2" w:rsidR="009329A3" w:rsidRPr="009329A3" w:rsidRDefault="009329A3" w:rsidP="009329A3">
      <w:pPr>
        <w:jc w:val="center"/>
        <w:rPr>
          <w:rFonts w:cstheme="minorHAnsi"/>
          <w:b/>
          <w:bCs/>
          <w:sz w:val="40"/>
          <w:szCs w:val="40"/>
          <w:u w:val="double"/>
        </w:rPr>
      </w:pPr>
      <w:r w:rsidRPr="009329A3">
        <w:rPr>
          <w:rFonts w:cstheme="minorHAnsi"/>
          <w:b/>
          <w:bCs/>
          <w:sz w:val="40"/>
          <w:szCs w:val="40"/>
          <w:u w:val="double"/>
        </w:rPr>
        <w:t>MONEY MARKET ACCOUNT</w:t>
      </w:r>
      <w:r>
        <w:rPr>
          <w:rFonts w:cstheme="minorHAnsi"/>
          <w:b/>
          <w:bCs/>
          <w:sz w:val="40"/>
          <w:szCs w:val="40"/>
          <w:u w:val="double"/>
        </w:rPr>
        <w:t xml:space="preserve"> </w:t>
      </w:r>
      <w:r w:rsidRPr="009329A3">
        <w:rPr>
          <w:rFonts w:cstheme="minorHAnsi"/>
          <w:b/>
          <w:bCs/>
          <w:sz w:val="40"/>
          <w:szCs w:val="40"/>
          <w:u w:val="double"/>
        </w:rPr>
        <w:t>(MMA)</w:t>
      </w:r>
    </w:p>
    <w:p w14:paraId="16771236" w14:textId="58D746EC" w:rsidR="009329A3" w:rsidRPr="009329A3" w:rsidRDefault="009329A3" w:rsidP="009329A3">
      <w:pPr>
        <w:rPr>
          <w:rFonts w:cstheme="minorHAnsi"/>
          <w:b/>
          <w:bCs/>
          <w:sz w:val="28"/>
          <w:szCs w:val="28"/>
        </w:rPr>
      </w:pPr>
      <w:r w:rsidRPr="009329A3">
        <w:rPr>
          <w:rFonts w:cstheme="minorHAnsi"/>
          <w:b/>
          <w:bCs/>
          <w:sz w:val="28"/>
          <w:szCs w:val="28"/>
        </w:rPr>
        <w:t>Introduction:</w:t>
      </w:r>
    </w:p>
    <w:p w14:paraId="4B096A3D" w14:textId="71026413" w:rsidR="009329A3" w:rsidRPr="009329A3" w:rsidRDefault="009329A3" w:rsidP="009329A3">
      <w:pPr>
        <w:rPr>
          <w:rFonts w:cstheme="minorHAnsi"/>
          <w:sz w:val="28"/>
          <w:szCs w:val="28"/>
        </w:rPr>
      </w:pPr>
      <w:r>
        <w:rPr>
          <w:rFonts w:cstheme="minorHAnsi"/>
          <w:sz w:val="28"/>
          <w:szCs w:val="28"/>
        </w:rPr>
        <w:tab/>
      </w:r>
      <w:r w:rsidRPr="009329A3">
        <w:rPr>
          <w:rFonts w:cstheme="minorHAnsi"/>
          <w:sz w:val="28"/>
          <w:szCs w:val="28"/>
        </w:rPr>
        <w:t>A money market account (MMA) is a type of savings account offered by banks and credit unions in the U.S. that typically comes with higher interest rates compared to standard savings accounts. They are designed to provide a safe place for individuals to store their funds while earning a reasonable return. Here's an overview of key features, benefits, and considerations regarding money market accounts in the U.S. banking sector:</w:t>
      </w:r>
    </w:p>
    <w:p w14:paraId="433D7F1A" w14:textId="77777777" w:rsidR="009329A3" w:rsidRPr="009329A3" w:rsidRDefault="009329A3" w:rsidP="009329A3">
      <w:pPr>
        <w:rPr>
          <w:rFonts w:cstheme="minorHAnsi"/>
          <w:sz w:val="28"/>
          <w:szCs w:val="28"/>
        </w:rPr>
      </w:pPr>
    </w:p>
    <w:p w14:paraId="2941D33A" w14:textId="06DD18FC" w:rsidR="009329A3" w:rsidRPr="009329A3" w:rsidRDefault="009329A3" w:rsidP="009329A3">
      <w:pPr>
        <w:rPr>
          <w:rFonts w:cstheme="minorHAnsi"/>
          <w:b/>
          <w:bCs/>
          <w:sz w:val="28"/>
          <w:szCs w:val="28"/>
        </w:rPr>
      </w:pPr>
      <w:r w:rsidRPr="009329A3">
        <w:rPr>
          <w:rFonts w:cstheme="minorHAnsi"/>
          <w:b/>
          <w:bCs/>
          <w:sz w:val="28"/>
          <w:szCs w:val="28"/>
        </w:rPr>
        <w:t xml:space="preserve"> Key Features</w:t>
      </w:r>
      <w:r>
        <w:rPr>
          <w:rFonts w:cstheme="minorHAnsi"/>
          <w:b/>
          <w:bCs/>
          <w:sz w:val="28"/>
          <w:szCs w:val="28"/>
        </w:rPr>
        <w:t>:</w:t>
      </w:r>
    </w:p>
    <w:p w14:paraId="5D51162F" w14:textId="6BC64DA9" w:rsidR="009329A3" w:rsidRPr="009329A3" w:rsidRDefault="009329A3" w:rsidP="009329A3">
      <w:pPr>
        <w:rPr>
          <w:rFonts w:cstheme="minorHAnsi"/>
          <w:sz w:val="28"/>
          <w:szCs w:val="28"/>
        </w:rPr>
      </w:pPr>
      <w:r w:rsidRPr="009329A3">
        <w:rPr>
          <w:rFonts w:cstheme="minorHAnsi"/>
          <w:b/>
          <w:bCs/>
          <w:sz w:val="28"/>
          <w:szCs w:val="28"/>
        </w:rPr>
        <w:t>1. Higher Interest Rates:</w:t>
      </w:r>
      <w:r w:rsidRPr="009329A3">
        <w:rPr>
          <w:rFonts w:cstheme="minorHAnsi"/>
          <w:sz w:val="28"/>
          <w:szCs w:val="28"/>
        </w:rPr>
        <w:t xml:space="preserve"> MMAs usually offer higher interest rates than regular savings accounts due to the requirement to maintain a higher minimum balance.</w:t>
      </w:r>
    </w:p>
    <w:p w14:paraId="0ACCF92C" w14:textId="1F8BCB2A" w:rsidR="009329A3" w:rsidRPr="009329A3" w:rsidRDefault="009329A3" w:rsidP="009329A3">
      <w:pPr>
        <w:rPr>
          <w:rFonts w:cstheme="minorHAnsi"/>
          <w:sz w:val="28"/>
          <w:szCs w:val="28"/>
        </w:rPr>
      </w:pPr>
      <w:r w:rsidRPr="009329A3">
        <w:rPr>
          <w:rFonts w:cstheme="minorHAnsi"/>
          <w:b/>
          <w:bCs/>
          <w:sz w:val="28"/>
          <w:szCs w:val="28"/>
        </w:rPr>
        <w:t>2. Minimum Balance Requirements:</w:t>
      </w:r>
      <w:r w:rsidRPr="009329A3">
        <w:rPr>
          <w:rFonts w:cstheme="minorHAnsi"/>
          <w:sz w:val="28"/>
          <w:szCs w:val="28"/>
        </w:rPr>
        <w:t xml:space="preserve"> MMAs often require a higher minimum balance to avoid fees or to earn the advertised interest rate.</w:t>
      </w:r>
    </w:p>
    <w:p w14:paraId="747FB644" w14:textId="328CB9A6" w:rsidR="009329A3" w:rsidRPr="009329A3" w:rsidRDefault="009329A3" w:rsidP="009329A3">
      <w:pPr>
        <w:rPr>
          <w:rFonts w:cstheme="minorHAnsi"/>
          <w:sz w:val="28"/>
          <w:szCs w:val="28"/>
        </w:rPr>
      </w:pPr>
      <w:r w:rsidRPr="009329A3">
        <w:rPr>
          <w:rFonts w:cstheme="minorHAnsi"/>
          <w:b/>
          <w:bCs/>
          <w:sz w:val="28"/>
          <w:szCs w:val="28"/>
        </w:rPr>
        <w:t>3. Limited Transactions:</w:t>
      </w:r>
      <w:r w:rsidRPr="009329A3">
        <w:rPr>
          <w:rFonts w:cstheme="minorHAnsi"/>
          <w:sz w:val="28"/>
          <w:szCs w:val="28"/>
        </w:rPr>
        <w:t xml:space="preserve"> Federal regulations (Regulation D) typically limit the number of certain types of withdrawals and transfers from MMAs to six per month.</w:t>
      </w:r>
    </w:p>
    <w:p w14:paraId="62805220" w14:textId="2D051529" w:rsidR="009329A3" w:rsidRPr="009329A3" w:rsidRDefault="009329A3" w:rsidP="009329A3">
      <w:pPr>
        <w:rPr>
          <w:rFonts w:cstheme="minorHAnsi"/>
          <w:sz w:val="28"/>
          <w:szCs w:val="28"/>
        </w:rPr>
      </w:pPr>
      <w:r w:rsidRPr="009329A3">
        <w:rPr>
          <w:rFonts w:cstheme="minorHAnsi"/>
          <w:b/>
          <w:bCs/>
          <w:sz w:val="28"/>
          <w:szCs w:val="28"/>
        </w:rPr>
        <w:t>4. Check-Writing and Debit Card Access:</w:t>
      </w:r>
      <w:r w:rsidRPr="009329A3">
        <w:rPr>
          <w:rFonts w:cstheme="minorHAnsi"/>
          <w:sz w:val="28"/>
          <w:szCs w:val="28"/>
        </w:rPr>
        <w:t xml:space="preserve"> Some MMAs offer check-writing privileges and debit card access, providing more flexibility compared to traditional savings accounts.</w:t>
      </w:r>
    </w:p>
    <w:p w14:paraId="6FDB868A" w14:textId="0287976B" w:rsidR="009329A3" w:rsidRPr="009329A3" w:rsidRDefault="009329A3" w:rsidP="009329A3">
      <w:pPr>
        <w:rPr>
          <w:rFonts w:cstheme="minorHAnsi"/>
          <w:sz w:val="28"/>
          <w:szCs w:val="28"/>
        </w:rPr>
      </w:pPr>
      <w:r w:rsidRPr="009329A3">
        <w:rPr>
          <w:rFonts w:cstheme="minorHAnsi"/>
          <w:b/>
          <w:bCs/>
          <w:sz w:val="28"/>
          <w:szCs w:val="28"/>
        </w:rPr>
        <w:t>5. FDIC/NCUA Insurance:</w:t>
      </w:r>
      <w:r w:rsidRPr="009329A3">
        <w:rPr>
          <w:rFonts w:cstheme="minorHAnsi"/>
          <w:sz w:val="28"/>
          <w:szCs w:val="28"/>
        </w:rPr>
        <w:t xml:space="preserve"> Funds in MMAs are insured by the Federal Deposit Insurance Corporation (FDIC) or the National Credit Union Administration (NCUA) up to $250,000 per depositor, per institution.</w:t>
      </w:r>
    </w:p>
    <w:p w14:paraId="53C55212" w14:textId="77777777" w:rsidR="009329A3" w:rsidRPr="009329A3" w:rsidRDefault="009329A3" w:rsidP="009329A3">
      <w:pPr>
        <w:rPr>
          <w:rFonts w:cstheme="minorHAnsi"/>
          <w:sz w:val="28"/>
          <w:szCs w:val="28"/>
        </w:rPr>
      </w:pPr>
    </w:p>
    <w:p w14:paraId="090B4063" w14:textId="77777777" w:rsidR="009329A3" w:rsidRDefault="009329A3" w:rsidP="009329A3">
      <w:pPr>
        <w:rPr>
          <w:rFonts w:cstheme="minorHAnsi"/>
          <w:b/>
          <w:bCs/>
          <w:sz w:val="28"/>
          <w:szCs w:val="28"/>
        </w:rPr>
      </w:pPr>
    </w:p>
    <w:p w14:paraId="32110B28" w14:textId="77777777" w:rsidR="009329A3" w:rsidRDefault="009329A3" w:rsidP="009329A3">
      <w:pPr>
        <w:rPr>
          <w:rFonts w:cstheme="minorHAnsi"/>
          <w:b/>
          <w:bCs/>
          <w:sz w:val="28"/>
          <w:szCs w:val="28"/>
        </w:rPr>
      </w:pPr>
    </w:p>
    <w:p w14:paraId="53A44A4A" w14:textId="77777777" w:rsidR="009329A3" w:rsidRDefault="009329A3" w:rsidP="009329A3">
      <w:pPr>
        <w:rPr>
          <w:rFonts w:cstheme="minorHAnsi"/>
          <w:b/>
          <w:bCs/>
          <w:sz w:val="28"/>
          <w:szCs w:val="28"/>
        </w:rPr>
      </w:pPr>
    </w:p>
    <w:p w14:paraId="2FE9748C" w14:textId="77777777" w:rsidR="009329A3" w:rsidRDefault="009329A3" w:rsidP="009329A3">
      <w:pPr>
        <w:rPr>
          <w:rFonts w:cstheme="minorHAnsi"/>
          <w:b/>
          <w:bCs/>
          <w:sz w:val="28"/>
          <w:szCs w:val="28"/>
        </w:rPr>
      </w:pPr>
    </w:p>
    <w:p w14:paraId="019D33E9" w14:textId="77777777" w:rsidR="009329A3" w:rsidRDefault="009329A3" w:rsidP="009329A3">
      <w:pPr>
        <w:rPr>
          <w:rFonts w:cstheme="minorHAnsi"/>
          <w:b/>
          <w:bCs/>
          <w:sz w:val="28"/>
          <w:szCs w:val="28"/>
        </w:rPr>
      </w:pPr>
    </w:p>
    <w:p w14:paraId="53EA52C8" w14:textId="357AA89F" w:rsidR="009329A3" w:rsidRPr="009329A3" w:rsidRDefault="009329A3" w:rsidP="009329A3">
      <w:pPr>
        <w:rPr>
          <w:rFonts w:cstheme="minorHAnsi"/>
          <w:b/>
          <w:bCs/>
          <w:sz w:val="28"/>
          <w:szCs w:val="28"/>
        </w:rPr>
      </w:pPr>
      <w:r w:rsidRPr="009329A3">
        <w:rPr>
          <w:rFonts w:cstheme="minorHAnsi"/>
          <w:b/>
          <w:bCs/>
          <w:sz w:val="28"/>
          <w:szCs w:val="28"/>
        </w:rPr>
        <w:lastRenderedPageBreak/>
        <w:t xml:space="preserve"> Benefits</w:t>
      </w:r>
      <w:r>
        <w:rPr>
          <w:rFonts w:cstheme="minorHAnsi"/>
          <w:b/>
          <w:bCs/>
          <w:sz w:val="28"/>
          <w:szCs w:val="28"/>
        </w:rPr>
        <w:t>:</w:t>
      </w:r>
    </w:p>
    <w:p w14:paraId="5F769F1E" w14:textId="799C54E8" w:rsidR="009329A3" w:rsidRPr="009329A3" w:rsidRDefault="009329A3" w:rsidP="009329A3">
      <w:pPr>
        <w:rPr>
          <w:rFonts w:cstheme="minorHAnsi"/>
          <w:sz w:val="28"/>
          <w:szCs w:val="28"/>
        </w:rPr>
      </w:pPr>
      <w:r w:rsidRPr="009329A3">
        <w:rPr>
          <w:rFonts w:cstheme="minorHAnsi"/>
          <w:b/>
          <w:bCs/>
          <w:sz w:val="28"/>
          <w:szCs w:val="28"/>
        </w:rPr>
        <w:t>1. Safety:</w:t>
      </w:r>
      <w:r w:rsidRPr="009329A3">
        <w:rPr>
          <w:rFonts w:cstheme="minorHAnsi"/>
          <w:sz w:val="28"/>
          <w:szCs w:val="28"/>
        </w:rPr>
        <w:t xml:space="preserve"> With FDIC or NCUA insurance, MMAs are a secure place to keep funds.</w:t>
      </w:r>
    </w:p>
    <w:p w14:paraId="64C32148" w14:textId="23A156D0" w:rsidR="009329A3" w:rsidRPr="009329A3" w:rsidRDefault="009329A3" w:rsidP="009329A3">
      <w:pPr>
        <w:rPr>
          <w:rFonts w:cstheme="minorHAnsi"/>
          <w:sz w:val="28"/>
          <w:szCs w:val="28"/>
        </w:rPr>
      </w:pPr>
      <w:r w:rsidRPr="009329A3">
        <w:rPr>
          <w:rFonts w:cstheme="minorHAnsi"/>
          <w:b/>
          <w:bCs/>
          <w:sz w:val="28"/>
          <w:szCs w:val="28"/>
        </w:rPr>
        <w:t>2. Liquidity:</w:t>
      </w:r>
      <w:r w:rsidRPr="009329A3">
        <w:rPr>
          <w:rFonts w:cstheme="minorHAnsi"/>
          <w:sz w:val="28"/>
          <w:szCs w:val="28"/>
        </w:rPr>
        <w:t xml:space="preserve"> While transactions are limited, funds are still relatively accessible compared to other investment vehicles like certificates of deposit (CDs).</w:t>
      </w:r>
    </w:p>
    <w:p w14:paraId="2CE0A9C3" w14:textId="420B6336" w:rsidR="009329A3" w:rsidRPr="009329A3" w:rsidRDefault="009329A3" w:rsidP="009329A3">
      <w:pPr>
        <w:rPr>
          <w:rFonts w:cstheme="minorHAnsi"/>
          <w:sz w:val="28"/>
          <w:szCs w:val="28"/>
        </w:rPr>
      </w:pPr>
      <w:r w:rsidRPr="009329A3">
        <w:rPr>
          <w:rFonts w:cstheme="minorHAnsi"/>
          <w:b/>
          <w:bCs/>
          <w:sz w:val="28"/>
          <w:szCs w:val="28"/>
        </w:rPr>
        <w:t>3. Higher Returns:</w:t>
      </w:r>
      <w:r w:rsidRPr="009329A3">
        <w:rPr>
          <w:rFonts w:cstheme="minorHAnsi"/>
          <w:sz w:val="28"/>
          <w:szCs w:val="28"/>
        </w:rPr>
        <w:t xml:space="preserve"> MMAs can offer better interest rates compared to standard savings accounts, especially when balances are substantial.</w:t>
      </w:r>
    </w:p>
    <w:p w14:paraId="41DD792D" w14:textId="2ED5132D" w:rsidR="009329A3" w:rsidRPr="009329A3" w:rsidRDefault="009329A3" w:rsidP="009329A3">
      <w:pPr>
        <w:rPr>
          <w:rFonts w:cstheme="minorHAnsi"/>
          <w:sz w:val="28"/>
          <w:szCs w:val="28"/>
        </w:rPr>
      </w:pPr>
      <w:r w:rsidRPr="009329A3">
        <w:rPr>
          <w:rFonts w:cstheme="minorHAnsi"/>
          <w:b/>
          <w:bCs/>
          <w:sz w:val="28"/>
          <w:szCs w:val="28"/>
        </w:rPr>
        <w:t>4. Flexibility:</w:t>
      </w:r>
      <w:r w:rsidRPr="009329A3">
        <w:rPr>
          <w:rFonts w:cstheme="minorHAnsi"/>
          <w:sz w:val="28"/>
          <w:szCs w:val="28"/>
        </w:rPr>
        <w:t xml:space="preserve"> Check-writing and debit card features add convenience for managing funds.</w:t>
      </w:r>
    </w:p>
    <w:p w14:paraId="687E9D4B" w14:textId="77777777" w:rsidR="009329A3" w:rsidRPr="009329A3" w:rsidRDefault="009329A3" w:rsidP="009329A3">
      <w:pPr>
        <w:rPr>
          <w:rFonts w:cstheme="minorHAnsi"/>
          <w:sz w:val="28"/>
          <w:szCs w:val="28"/>
        </w:rPr>
      </w:pPr>
    </w:p>
    <w:p w14:paraId="5C65404E" w14:textId="3DA39A41" w:rsidR="009329A3" w:rsidRPr="009329A3" w:rsidRDefault="009329A3" w:rsidP="009329A3">
      <w:pPr>
        <w:rPr>
          <w:rFonts w:cstheme="minorHAnsi"/>
          <w:b/>
          <w:bCs/>
          <w:sz w:val="28"/>
          <w:szCs w:val="28"/>
        </w:rPr>
      </w:pPr>
      <w:r w:rsidRPr="009329A3">
        <w:rPr>
          <w:rFonts w:cstheme="minorHAnsi"/>
          <w:b/>
          <w:bCs/>
          <w:sz w:val="28"/>
          <w:szCs w:val="28"/>
        </w:rPr>
        <w:t xml:space="preserve"> Considerations</w:t>
      </w:r>
      <w:r>
        <w:rPr>
          <w:rFonts w:cstheme="minorHAnsi"/>
          <w:b/>
          <w:bCs/>
          <w:sz w:val="28"/>
          <w:szCs w:val="28"/>
        </w:rPr>
        <w:t>:</w:t>
      </w:r>
    </w:p>
    <w:p w14:paraId="3360C60E" w14:textId="185D8569" w:rsidR="009329A3" w:rsidRPr="009329A3" w:rsidRDefault="009329A3" w:rsidP="009329A3">
      <w:pPr>
        <w:rPr>
          <w:rFonts w:cstheme="minorHAnsi"/>
          <w:sz w:val="28"/>
          <w:szCs w:val="28"/>
        </w:rPr>
      </w:pPr>
      <w:r w:rsidRPr="009329A3">
        <w:rPr>
          <w:rFonts w:cstheme="minorHAnsi"/>
          <w:b/>
          <w:bCs/>
          <w:sz w:val="28"/>
          <w:szCs w:val="28"/>
        </w:rPr>
        <w:t>1. Minimum Balance and Fees:</w:t>
      </w:r>
      <w:r w:rsidRPr="009329A3">
        <w:rPr>
          <w:rFonts w:cstheme="minorHAnsi"/>
          <w:sz w:val="28"/>
          <w:szCs w:val="28"/>
        </w:rPr>
        <w:t xml:space="preserve"> Not maintaining the required minimum balance can result in fees, which can erode earnings.</w:t>
      </w:r>
    </w:p>
    <w:p w14:paraId="229AD922" w14:textId="147A6679" w:rsidR="009329A3" w:rsidRPr="009329A3" w:rsidRDefault="009329A3" w:rsidP="009329A3">
      <w:pPr>
        <w:rPr>
          <w:rFonts w:cstheme="minorHAnsi"/>
          <w:sz w:val="28"/>
          <w:szCs w:val="28"/>
        </w:rPr>
      </w:pPr>
      <w:r w:rsidRPr="009329A3">
        <w:rPr>
          <w:rFonts w:cstheme="minorHAnsi"/>
          <w:b/>
          <w:bCs/>
          <w:sz w:val="28"/>
          <w:szCs w:val="28"/>
        </w:rPr>
        <w:t>2. Interest Rates:</w:t>
      </w:r>
      <w:r w:rsidRPr="009329A3">
        <w:rPr>
          <w:rFonts w:cstheme="minorHAnsi"/>
          <w:sz w:val="28"/>
          <w:szCs w:val="28"/>
        </w:rPr>
        <w:t xml:space="preserve"> While generally higher than savings accounts, MMA rates may still be lower than those offered by other investment options like stocks or bonds.</w:t>
      </w:r>
    </w:p>
    <w:p w14:paraId="2988C339" w14:textId="1376B516" w:rsidR="009329A3" w:rsidRPr="009329A3" w:rsidRDefault="009329A3" w:rsidP="009329A3">
      <w:pPr>
        <w:rPr>
          <w:rFonts w:cstheme="minorHAnsi"/>
          <w:sz w:val="28"/>
          <w:szCs w:val="28"/>
        </w:rPr>
      </w:pPr>
      <w:r w:rsidRPr="009329A3">
        <w:rPr>
          <w:rFonts w:cstheme="minorHAnsi"/>
          <w:b/>
          <w:bCs/>
          <w:sz w:val="28"/>
          <w:szCs w:val="28"/>
        </w:rPr>
        <w:t>3. Rate Fluctuations:</w:t>
      </w:r>
      <w:r w:rsidRPr="009329A3">
        <w:rPr>
          <w:rFonts w:cstheme="minorHAnsi"/>
          <w:sz w:val="28"/>
          <w:szCs w:val="28"/>
        </w:rPr>
        <w:t xml:space="preserve"> Interest rates on MMAs are variable and can change, which means the return on investment can fluctuate.</w:t>
      </w:r>
    </w:p>
    <w:p w14:paraId="7EB61B53" w14:textId="77777777" w:rsidR="009329A3" w:rsidRPr="009329A3" w:rsidRDefault="009329A3" w:rsidP="009329A3">
      <w:pPr>
        <w:rPr>
          <w:rFonts w:cstheme="minorHAnsi"/>
          <w:sz w:val="28"/>
          <w:szCs w:val="28"/>
        </w:rPr>
      </w:pPr>
    </w:p>
    <w:p w14:paraId="2B433325" w14:textId="48618CD3" w:rsidR="009329A3" w:rsidRPr="009329A3" w:rsidRDefault="009329A3" w:rsidP="009329A3">
      <w:pPr>
        <w:rPr>
          <w:rFonts w:cstheme="minorHAnsi"/>
          <w:b/>
          <w:bCs/>
          <w:sz w:val="28"/>
          <w:szCs w:val="28"/>
        </w:rPr>
      </w:pPr>
      <w:r w:rsidRPr="009329A3">
        <w:rPr>
          <w:rFonts w:cstheme="minorHAnsi"/>
          <w:b/>
          <w:bCs/>
          <w:sz w:val="28"/>
          <w:szCs w:val="28"/>
        </w:rPr>
        <w:t xml:space="preserve"> Comparison with Other Accounts</w:t>
      </w:r>
      <w:r>
        <w:rPr>
          <w:rFonts w:cstheme="minorHAnsi"/>
          <w:b/>
          <w:bCs/>
          <w:sz w:val="28"/>
          <w:szCs w:val="28"/>
        </w:rPr>
        <w:t>:</w:t>
      </w:r>
    </w:p>
    <w:p w14:paraId="4C0DCCCF" w14:textId="48B9F4F4" w:rsidR="009329A3" w:rsidRPr="009329A3" w:rsidRDefault="009329A3" w:rsidP="009329A3">
      <w:pPr>
        <w:rPr>
          <w:rFonts w:cstheme="minorHAnsi"/>
          <w:sz w:val="28"/>
          <w:szCs w:val="28"/>
        </w:rPr>
      </w:pPr>
      <w:r w:rsidRPr="009329A3">
        <w:rPr>
          <w:rFonts w:cstheme="minorHAnsi"/>
          <w:b/>
          <w:bCs/>
          <w:sz w:val="28"/>
          <w:szCs w:val="28"/>
        </w:rPr>
        <w:t>- Savings Accounts:</w:t>
      </w:r>
      <w:r w:rsidRPr="009329A3">
        <w:rPr>
          <w:rFonts w:cstheme="minorHAnsi"/>
          <w:sz w:val="28"/>
          <w:szCs w:val="28"/>
        </w:rPr>
        <w:t xml:space="preserve"> Typically have lower interest rates but may have lower minimum balance requirements and fewer fees.</w:t>
      </w:r>
    </w:p>
    <w:p w14:paraId="48770E25" w14:textId="3FC2A410" w:rsidR="009329A3" w:rsidRPr="009329A3" w:rsidRDefault="009329A3" w:rsidP="009329A3">
      <w:pPr>
        <w:rPr>
          <w:rFonts w:cstheme="minorHAnsi"/>
          <w:sz w:val="28"/>
          <w:szCs w:val="28"/>
        </w:rPr>
      </w:pPr>
      <w:r w:rsidRPr="009329A3">
        <w:rPr>
          <w:rFonts w:cstheme="minorHAnsi"/>
          <w:b/>
          <w:bCs/>
          <w:sz w:val="28"/>
          <w:szCs w:val="28"/>
        </w:rPr>
        <w:t>- Checking Accounts:</w:t>
      </w:r>
      <w:r w:rsidRPr="009329A3">
        <w:rPr>
          <w:rFonts w:cstheme="minorHAnsi"/>
          <w:sz w:val="28"/>
          <w:szCs w:val="28"/>
        </w:rPr>
        <w:t xml:space="preserve"> Provide unlimited transactions but usually offer no interest or very low-interest rates.</w:t>
      </w:r>
    </w:p>
    <w:p w14:paraId="1A667F54" w14:textId="54186682" w:rsidR="009329A3" w:rsidRPr="009329A3" w:rsidRDefault="009329A3" w:rsidP="009329A3">
      <w:pPr>
        <w:rPr>
          <w:rFonts w:cstheme="minorHAnsi"/>
          <w:sz w:val="28"/>
          <w:szCs w:val="28"/>
        </w:rPr>
      </w:pPr>
      <w:r w:rsidRPr="009329A3">
        <w:rPr>
          <w:rFonts w:cstheme="minorHAnsi"/>
          <w:b/>
          <w:bCs/>
          <w:sz w:val="28"/>
          <w:szCs w:val="28"/>
        </w:rPr>
        <w:t>- Certificates of Deposit (CDs):</w:t>
      </w:r>
      <w:r w:rsidRPr="009329A3">
        <w:rPr>
          <w:rFonts w:cstheme="minorHAnsi"/>
          <w:sz w:val="28"/>
          <w:szCs w:val="28"/>
        </w:rPr>
        <w:t xml:space="preserve"> Offer fixed interest rates and higher returns but require funds to be locked in for a set period, with penalties for early withdrawal.</w:t>
      </w:r>
    </w:p>
    <w:p w14:paraId="692F83D8" w14:textId="77777777" w:rsidR="009329A3" w:rsidRPr="009329A3" w:rsidRDefault="009329A3" w:rsidP="009329A3">
      <w:pPr>
        <w:rPr>
          <w:rFonts w:cstheme="minorHAnsi"/>
          <w:sz w:val="28"/>
          <w:szCs w:val="28"/>
        </w:rPr>
      </w:pPr>
    </w:p>
    <w:p w14:paraId="60D0BA08" w14:textId="77777777" w:rsidR="009329A3" w:rsidRDefault="009329A3" w:rsidP="009329A3">
      <w:pPr>
        <w:rPr>
          <w:rFonts w:cstheme="minorHAnsi"/>
          <w:b/>
          <w:bCs/>
          <w:sz w:val="28"/>
          <w:szCs w:val="28"/>
        </w:rPr>
      </w:pPr>
      <w:r w:rsidRPr="009329A3">
        <w:rPr>
          <w:rFonts w:cstheme="minorHAnsi"/>
          <w:b/>
          <w:bCs/>
          <w:sz w:val="28"/>
          <w:szCs w:val="28"/>
        </w:rPr>
        <w:t xml:space="preserve"> </w:t>
      </w:r>
    </w:p>
    <w:p w14:paraId="69090E01" w14:textId="77777777" w:rsidR="009329A3" w:rsidRDefault="009329A3" w:rsidP="009329A3">
      <w:pPr>
        <w:rPr>
          <w:rFonts w:cstheme="minorHAnsi"/>
          <w:b/>
          <w:bCs/>
          <w:sz w:val="28"/>
          <w:szCs w:val="28"/>
        </w:rPr>
      </w:pPr>
    </w:p>
    <w:p w14:paraId="5EE1D680" w14:textId="1B6B2830" w:rsidR="009329A3" w:rsidRPr="009329A3" w:rsidRDefault="009329A3" w:rsidP="009329A3">
      <w:pPr>
        <w:rPr>
          <w:rFonts w:cstheme="minorHAnsi"/>
          <w:b/>
          <w:bCs/>
          <w:sz w:val="28"/>
          <w:szCs w:val="28"/>
        </w:rPr>
      </w:pPr>
      <w:r w:rsidRPr="009329A3">
        <w:rPr>
          <w:rFonts w:cstheme="minorHAnsi"/>
          <w:b/>
          <w:bCs/>
          <w:sz w:val="28"/>
          <w:szCs w:val="28"/>
        </w:rPr>
        <w:lastRenderedPageBreak/>
        <w:t>Current Trends</w:t>
      </w:r>
      <w:r>
        <w:rPr>
          <w:rFonts w:cstheme="minorHAnsi"/>
          <w:b/>
          <w:bCs/>
          <w:sz w:val="28"/>
          <w:szCs w:val="28"/>
        </w:rPr>
        <w:t>:</w:t>
      </w:r>
    </w:p>
    <w:p w14:paraId="18EECEF5" w14:textId="68F8FCCA" w:rsidR="009329A3" w:rsidRPr="009329A3" w:rsidRDefault="009329A3" w:rsidP="009329A3">
      <w:pPr>
        <w:rPr>
          <w:rFonts w:cstheme="minorHAnsi"/>
          <w:sz w:val="28"/>
          <w:szCs w:val="28"/>
        </w:rPr>
      </w:pPr>
      <w:r w:rsidRPr="009329A3">
        <w:rPr>
          <w:rFonts w:cstheme="minorHAnsi"/>
          <w:b/>
          <w:bCs/>
          <w:sz w:val="28"/>
          <w:szCs w:val="28"/>
        </w:rPr>
        <w:t>1. Digital Banking:</w:t>
      </w:r>
      <w:r w:rsidRPr="009329A3">
        <w:rPr>
          <w:rFonts w:cstheme="minorHAnsi"/>
          <w:sz w:val="28"/>
          <w:szCs w:val="28"/>
        </w:rPr>
        <w:t xml:space="preserve"> Online banks and credit unions often offer higher interest rates on MMAs due to lower overhead costs.</w:t>
      </w:r>
    </w:p>
    <w:p w14:paraId="1C865A68" w14:textId="27AEB8A6" w:rsidR="009329A3" w:rsidRPr="009329A3" w:rsidRDefault="009329A3" w:rsidP="009329A3">
      <w:pPr>
        <w:rPr>
          <w:rFonts w:cstheme="minorHAnsi"/>
          <w:sz w:val="28"/>
          <w:szCs w:val="28"/>
        </w:rPr>
      </w:pPr>
      <w:r w:rsidRPr="009329A3">
        <w:rPr>
          <w:rFonts w:cstheme="minorHAnsi"/>
          <w:b/>
          <w:bCs/>
          <w:sz w:val="28"/>
          <w:szCs w:val="28"/>
        </w:rPr>
        <w:t>2. Hybrid Accounts:</w:t>
      </w:r>
      <w:r w:rsidRPr="009329A3">
        <w:rPr>
          <w:rFonts w:cstheme="minorHAnsi"/>
          <w:sz w:val="28"/>
          <w:szCs w:val="28"/>
        </w:rPr>
        <w:t xml:space="preserve"> Some institutions are offering hybrid accounts that combine features of checking and money market accounts to attract customers.</w:t>
      </w:r>
    </w:p>
    <w:p w14:paraId="6947139B" w14:textId="7CDFC456" w:rsidR="009329A3" w:rsidRPr="009329A3" w:rsidRDefault="009329A3" w:rsidP="009329A3">
      <w:pPr>
        <w:rPr>
          <w:rFonts w:cstheme="minorHAnsi"/>
          <w:sz w:val="28"/>
          <w:szCs w:val="28"/>
        </w:rPr>
      </w:pPr>
      <w:r w:rsidRPr="009329A3">
        <w:rPr>
          <w:rFonts w:cstheme="minorHAnsi"/>
          <w:b/>
          <w:bCs/>
          <w:sz w:val="28"/>
          <w:szCs w:val="28"/>
        </w:rPr>
        <w:t>3. Rate Sensitivity:</w:t>
      </w:r>
      <w:r w:rsidRPr="009329A3">
        <w:rPr>
          <w:rFonts w:cstheme="minorHAnsi"/>
          <w:sz w:val="28"/>
          <w:szCs w:val="28"/>
        </w:rPr>
        <w:t xml:space="preserve"> In a low-interest-rate environment, the differential between MMAs and other savings products can shrink, making MMAs less attractive.</w:t>
      </w:r>
    </w:p>
    <w:p w14:paraId="6745F9B3" w14:textId="77777777" w:rsidR="009329A3" w:rsidRPr="009329A3" w:rsidRDefault="009329A3" w:rsidP="009329A3">
      <w:pPr>
        <w:rPr>
          <w:rFonts w:cstheme="minorHAnsi"/>
          <w:sz w:val="28"/>
          <w:szCs w:val="28"/>
        </w:rPr>
      </w:pPr>
    </w:p>
    <w:p w14:paraId="49B1A55E" w14:textId="3D60F2BC" w:rsidR="009329A3" w:rsidRPr="009329A3" w:rsidRDefault="009329A3" w:rsidP="009329A3">
      <w:pPr>
        <w:rPr>
          <w:rFonts w:cstheme="minorHAnsi"/>
          <w:sz w:val="28"/>
          <w:szCs w:val="28"/>
        </w:rPr>
      </w:pPr>
      <w:r w:rsidRPr="009329A3">
        <w:rPr>
          <w:rFonts w:cstheme="minorHAnsi"/>
          <w:sz w:val="28"/>
          <w:szCs w:val="28"/>
        </w:rPr>
        <w:t>D</w:t>
      </w:r>
      <w:r w:rsidRPr="009329A3">
        <w:rPr>
          <w:rFonts w:cstheme="minorHAnsi"/>
          <w:sz w:val="28"/>
          <w:szCs w:val="28"/>
        </w:rPr>
        <w:t>ata on average Money Market Account (MMA) interest rates over the past five years</w:t>
      </w:r>
    </w:p>
    <w:p w14:paraId="3F21EE2D" w14:textId="1D602020" w:rsidR="009329A3" w:rsidRPr="009329A3" w:rsidRDefault="009329A3" w:rsidP="009329A3">
      <w:pPr>
        <w:rPr>
          <w:rFonts w:cstheme="minorHAnsi"/>
          <w:b/>
          <w:bCs/>
          <w:sz w:val="28"/>
          <w:szCs w:val="28"/>
        </w:rPr>
      </w:pPr>
      <w:r w:rsidRPr="009329A3">
        <w:rPr>
          <w:rFonts w:cstheme="minorHAnsi"/>
          <w:b/>
          <w:bCs/>
          <w:sz w:val="28"/>
          <w:szCs w:val="28"/>
        </w:rPr>
        <w:t>Average Money Market Account Interest Rates (2019-2023)</w:t>
      </w:r>
    </w:p>
    <w:tbl>
      <w:tblPr>
        <w:tblStyle w:val="TableGrid"/>
        <w:tblW w:w="9158" w:type="dxa"/>
        <w:tblLook w:val="04A0" w:firstRow="1" w:lastRow="0" w:firstColumn="1" w:lastColumn="0" w:noHBand="0" w:noVBand="1"/>
      </w:tblPr>
      <w:tblGrid>
        <w:gridCol w:w="4579"/>
        <w:gridCol w:w="4579"/>
      </w:tblGrid>
      <w:tr w:rsidR="009329A3" w:rsidRPr="009329A3" w14:paraId="1FF62348" w14:textId="77777777" w:rsidTr="00493B16">
        <w:trPr>
          <w:trHeight w:val="402"/>
        </w:trPr>
        <w:tc>
          <w:tcPr>
            <w:tcW w:w="4579" w:type="dxa"/>
          </w:tcPr>
          <w:p w14:paraId="1EC2C1C2" w14:textId="40CD1741" w:rsidR="009329A3" w:rsidRPr="009329A3" w:rsidRDefault="009329A3" w:rsidP="009329A3">
            <w:pPr>
              <w:rPr>
                <w:rFonts w:cstheme="minorHAnsi"/>
                <w:b/>
                <w:bCs/>
                <w:sz w:val="28"/>
                <w:szCs w:val="28"/>
              </w:rPr>
            </w:pPr>
            <w:r w:rsidRPr="009329A3">
              <w:rPr>
                <w:rFonts w:cstheme="minorHAnsi"/>
                <w:b/>
                <w:bCs/>
                <w:sz w:val="28"/>
                <w:szCs w:val="28"/>
              </w:rPr>
              <w:t>Year</w:t>
            </w:r>
          </w:p>
        </w:tc>
        <w:tc>
          <w:tcPr>
            <w:tcW w:w="4579" w:type="dxa"/>
          </w:tcPr>
          <w:p w14:paraId="309003FF" w14:textId="5593A403" w:rsidR="009329A3" w:rsidRPr="009329A3" w:rsidRDefault="009329A3" w:rsidP="009329A3">
            <w:pPr>
              <w:rPr>
                <w:rFonts w:cstheme="minorHAnsi"/>
                <w:b/>
                <w:bCs/>
                <w:sz w:val="28"/>
                <w:szCs w:val="28"/>
              </w:rPr>
            </w:pPr>
            <w:r w:rsidRPr="009329A3">
              <w:rPr>
                <w:rFonts w:cstheme="minorHAnsi"/>
                <w:b/>
                <w:bCs/>
                <w:sz w:val="28"/>
                <w:szCs w:val="28"/>
              </w:rPr>
              <w:t>Average MMA Interest Rate (%)</w:t>
            </w:r>
          </w:p>
        </w:tc>
      </w:tr>
      <w:tr w:rsidR="009329A3" w:rsidRPr="009329A3" w14:paraId="124AD0F7" w14:textId="77777777" w:rsidTr="00493B16">
        <w:trPr>
          <w:trHeight w:val="417"/>
        </w:trPr>
        <w:tc>
          <w:tcPr>
            <w:tcW w:w="4579" w:type="dxa"/>
          </w:tcPr>
          <w:p w14:paraId="43BBB2A4" w14:textId="285BCEE6" w:rsidR="009329A3" w:rsidRPr="009329A3" w:rsidRDefault="009329A3" w:rsidP="009329A3">
            <w:pPr>
              <w:rPr>
                <w:rFonts w:cstheme="minorHAnsi"/>
                <w:sz w:val="28"/>
                <w:szCs w:val="28"/>
              </w:rPr>
            </w:pPr>
            <w:r w:rsidRPr="009329A3">
              <w:rPr>
                <w:rFonts w:cstheme="minorHAnsi"/>
                <w:sz w:val="28"/>
                <w:szCs w:val="28"/>
              </w:rPr>
              <w:t>2019</w:t>
            </w:r>
          </w:p>
        </w:tc>
        <w:tc>
          <w:tcPr>
            <w:tcW w:w="4579" w:type="dxa"/>
          </w:tcPr>
          <w:p w14:paraId="12C10789" w14:textId="2F21F723" w:rsidR="009329A3" w:rsidRPr="009329A3" w:rsidRDefault="009329A3" w:rsidP="009329A3">
            <w:pPr>
              <w:rPr>
                <w:rFonts w:cstheme="minorHAnsi"/>
                <w:sz w:val="28"/>
                <w:szCs w:val="28"/>
              </w:rPr>
            </w:pPr>
            <w:r w:rsidRPr="009329A3">
              <w:rPr>
                <w:rFonts w:cstheme="minorHAnsi"/>
                <w:sz w:val="28"/>
                <w:szCs w:val="28"/>
              </w:rPr>
              <w:t>0.60</w:t>
            </w:r>
          </w:p>
        </w:tc>
      </w:tr>
      <w:tr w:rsidR="009329A3" w:rsidRPr="009329A3" w14:paraId="5C887033" w14:textId="77777777" w:rsidTr="00493B16">
        <w:trPr>
          <w:trHeight w:val="402"/>
        </w:trPr>
        <w:tc>
          <w:tcPr>
            <w:tcW w:w="4579" w:type="dxa"/>
          </w:tcPr>
          <w:p w14:paraId="562E63D3" w14:textId="4054A8A3" w:rsidR="009329A3" w:rsidRPr="009329A3" w:rsidRDefault="009329A3" w:rsidP="009329A3">
            <w:pPr>
              <w:rPr>
                <w:rFonts w:cstheme="minorHAnsi"/>
                <w:sz w:val="28"/>
                <w:szCs w:val="28"/>
              </w:rPr>
            </w:pPr>
            <w:r w:rsidRPr="009329A3">
              <w:rPr>
                <w:rFonts w:cstheme="minorHAnsi"/>
                <w:sz w:val="28"/>
                <w:szCs w:val="28"/>
              </w:rPr>
              <w:t>2020</w:t>
            </w:r>
          </w:p>
        </w:tc>
        <w:tc>
          <w:tcPr>
            <w:tcW w:w="4579" w:type="dxa"/>
          </w:tcPr>
          <w:p w14:paraId="4CB87C61" w14:textId="3B97CE57" w:rsidR="009329A3" w:rsidRPr="009329A3" w:rsidRDefault="009329A3" w:rsidP="009329A3">
            <w:pPr>
              <w:rPr>
                <w:rFonts w:cstheme="minorHAnsi"/>
                <w:sz w:val="28"/>
                <w:szCs w:val="28"/>
              </w:rPr>
            </w:pPr>
            <w:r w:rsidRPr="009329A3">
              <w:rPr>
                <w:rFonts w:cstheme="minorHAnsi"/>
                <w:sz w:val="28"/>
                <w:szCs w:val="28"/>
              </w:rPr>
              <w:t>0.45</w:t>
            </w:r>
          </w:p>
        </w:tc>
      </w:tr>
      <w:tr w:rsidR="009329A3" w:rsidRPr="009329A3" w14:paraId="3B7BAEB1" w14:textId="77777777" w:rsidTr="00493B16">
        <w:trPr>
          <w:trHeight w:val="402"/>
        </w:trPr>
        <w:tc>
          <w:tcPr>
            <w:tcW w:w="4579" w:type="dxa"/>
          </w:tcPr>
          <w:p w14:paraId="68734DEC" w14:textId="1F093203" w:rsidR="009329A3" w:rsidRPr="009329A3" w:rsidRDefault="009329A3" w:rsidP="009329A3">
            <w:pPr>
              <w:rPr>
                <w:rFonts w:cstheme="minorHAnsi"/>
                <w:sz w:val="28"/>
                <w:szCs w:val="28"/>
              </w:rPr>
            </w:pPr>
            <w:r w:rsidRPr="009329A3">
              <w:rPr>
                <w:rFonts w:cstheme="minorHAnsi"/>
                <w:sz w:val="28"/>
                <w:szCs w:val="28"/>
              </w:rPr>
              <w:t>2021</w:t>
            </w:r>
          </w:p>
        </w:tc>
        <w:tc>
          <w:tcPr>
            <w:tcW w:w="4579" w:type="dxa"/>
          </w:tcPr>
          <w:p w14:paraId="2A813FDC" w14:textId="76C2456F" w:rsidR="009329A3" w:rsidRPr="009329A3" w:rsidRDefault="009329A3" w:rsidP="009329A3">
            <w:pPr>
              <w:rPr>
                <w:rFonts w:cstheme="minorHAnsi"/>
                <w:sz w:val="28"/>
                <w:szCs w:val="28"/>
              </w:rPr>
            </w:pPr>
            <w:r w:rsidRPr="009329A3">
              <w:rPr>
                <w:rFonts w:cstheme="minorHAnsi"/>
                <w:sz w:val="28"/>
                <w:szCs w:val="28"/>
              </w:rPr>
              <w:t>0.40</w:t>
            </w:r>
          </w:p>
        </w:tc>
      </w:tr>
      <w:tr w:rsidR="009329A3" w:rsidRPr="009329A3" w14:paraId="5297905C" w14:textId="77777777" w:rsidTr="00493B16">
        <w:trPr>
          <w:trHeight w:val="417"/>
        </w:trPr>
        <w:tc>
          <w:tcPr>
            <w:tcW w:w="4579" w:type="dxa"/>
          </w:tcPr>
          <w:p w14:paraId="0AF821B6" w14:textId="1BF7F113" w:rsidR="009329A3" w:rsidRPr="009329A3" w:rsidRDefault="009329A3" w:rsidP="009329A3">
            <w:pPr>
              <w:rPr>
                <w:rFonts w:cstheme="minorHAnsi"/>
                <w:sz w:val="28"/>
                <w:szCs w:val="28"/>
              </w:rPr>
            </w:pPr>
            <w:r w:rsidRPr="009329A3">
              <w:rPr>
                <w:rFonts w:cstheme="minorHAnsi"/>
                <w:sz w:val="28"/>
                <w:szCs w:val="28"/>
              </w:rPr>
              <w:t>2022</w:t>
            </w:r>
          </w:p>
        </w:tc>
        <w:tc>
          <w:tcPr>
            <w:tcW w:w="4579" w:type="dxa"/>
          </w:tcPr>
          <w:p w14:paraId="6C31EE80" w14:textId="640B758D" w:rsidR="009329A3" w:rsidRPr="009329A3" w:rsidRDefault="009329A3" w:rsidP="009329A3">
            <w:pPr>
              <w:rPr>
                <w:rFonts w:cstheme="minorHAnsi"/>
                <w:sz w:val="28"/>
                <w:szCs w:val="28"/>
              </w:rPr>
            </w:pPr>
            <w:r w:rsidRPr="009329A3">
              <w:rPr>
                <w:rFonts w:cstheme="minorHAnsi"/>
                <w:sz w:val="28"/>
                <w:szCs w:val="28"/>
              </w:rPr>
              <w:t>0.55</w:t>
            </w:r>
          </w:p>
        </w:tc>
      </w:tr>
      <w:tr w:rsidR="009329A3" w:rsidRPr="009329A3" w14:paraId="4448C6F3" w14:textId="77777777" w:rsidTr="00493B16">
        <w:trPr>
          <w:trHeight w:val="402"/>
        </w:trPr>
        <w:tc>
          <w:tcPr>
            <w:tcW w:w="4579" w:type="dxa"/>
          </w:tcPr>
          <w:p w14:paraId="17BC47C1" w14:textId="43BDF7F9" w:rsidR="009329A3" w:rsidRPr="009329A3" w:rsidRDefault="009329A3" w:rsidP="009329A3">
            <w:pPr>
              <w:rPr>
                <w:rFonts w:cstheme="minorHAnsi"/>
                <w:sz w:val="28"/>
                <w:szCs w:val="28"/>
              </w:rPr>
            </w:pPr>
            <w:r w:rsidRPr="009329A3">
              <w:rPr>
                <w:rFonts w:cstheme="minorHAnsi"/>
                <w:sz w:val="28"/>
                <w:szCs w:val="28"/>
              </w:rPr>
              <w:t>2023</w:t>
            </w:r>
          </w:p>
        </w:tc>
        <w:tc>
          <w:tcPr>
            <w:tcW w:w="4579" w:type="dxa"/>
          </w:tcPr>
          <w:p w14:paraId="2D197275" w14:textId="24B4E654" w:rsidR="009329A3" w:rsidRPr="009329A3" w:rsidRDefault="009329A3" w:rsidP="009329A3">
            <w:pPr>
              <w:rPr>
                <w:rFonts w:cstheme="minorHAnsi"/>
                <w:sz w:val="28"/>
                <w:szCs w:val="28"/>
              </w:rPr>
            </w:pPr>
            <w:r w:rsidRPr="009329A3">
              <w:rPr>
                <w:rFonts w:cstheme="minorHAnsi"/>
                <w:sz w:val="28"/>
                <w:szCs w:val="28"/>
              </w:rPr>
              <w:t>0.75</w:t>
            </w:r>
          </w:p>
        </w:tc>
      </w:tr>
    </w:tbl>
    <w:p w14:paraId="13BB04D3" w14:textId="63AD628F" w:rsidR="009329A3" w:rsidRPr="009329A3" w:rsidRDefault="009329A3" w:rsidP="009329A3">
      <w:pPr>
        <w:rPr>
          <w:rFonts w:cstheme="minorHAnsi"/>
          <w:sz w:val="28"/>
          <w:szCs w:val="28"/>
        </w:rPr>
      </w:pPr>
      <w:r w:rsidRPr="009329A3">
        <w:rPr>
          <w:rFonts w:cstheme="minorHAnsi"/>
          <w:noProof/>
          <w:sz w:val="28"/>
          <w:szCs w:val="28"/>
        </w:rPr>
        <w:drawing>
          <wp:inline distT="0" distB="0" distL="0" distR="0" wp14:anchorId="308992A0" wp14:editId="78F17B85">
            <wp:extent cx="5715000" cy="3419475"/>
            <wp:effectExtent l="0" t="0" r="0" b="9525"/>
            <wp:docPr id="10881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853" cy="3429559"/>
                    </a:xfrm>
                    <a:prstGeom prst="rect">
                      <a:avLst/>
                    </a:prstGeom>
                    <a:noFill/>
                  </pic:spPr>
                </pic:pic>
              </a:graphicData>
            </a:graphic>
          </wp:inline>
        </w:drawing>
      </w:r>
    </w:p>
    <w:p w14:paraId="11DC0B11" w14:textId="6E550B55" w:rsidR="009329A3" w:rsidRPr="009329A3" w:rsidRDefault="009329A3" w:rsidP="009329A3">
      <w:pPr>
        <w:rPr>
          <w:rFonts w:cstheme="minorHAnsi"/>
          <w:sz w:val="28"/>
          <w:szCs w:val="28"/>
        </w:rPr>
      </w:pPr>
      <w:r w:rsidRPr="009329A3">
        <w:rPr>
          <w:rFonts w:cstheme="minorHAnsi"/>
          <w:sz w:val="28"/>
          <w:szCs w:val="28"/>
        </w:rPr>
        <w:lastRenderedPageBreak/>
        <w:t>The graph illustrates the average Money Market Account (MMA) interest rates from 2019 to 2023. It shows a decline from 0.60% in 2019 to 0.40% in 2021, likely due to economic impacts and interest rate cuts during the COVID-19 pandemic. The rates then rebounded to 0.55% in 2022 and further to 0.75% in 2023, reflecting economic recovery and possibly rising interest rates. This trend highlights the sensitivity of MMA rates to broader economic conditions and monetary policy changes.</w:t>
      </w:r>
    </w:p>
    <w:p w14:paraId="66C81A9E" w14:textId="77777777" w:rsidR="009329A3" w:rsidRPr="009329A3" w:rsidRDefault="009329A3" w:rsidP="009329A3">
      <w:pPr>
        <w:rPr>
          <w:rFonts w:cstheme="minorHAnsi"/>
          <w:sz w:val="28"/>
          <w:szCs w:val="28"/>
        </w:rPr>
      </w:pPr>
    </w:p>
    <w:p w14:paraId="25B1FC29" w14:textId="63F40641" w:rsidR="009329A3" w:rsidRPr="009329A3" w:rsidRDefault="009329A3" w:rsidP="009329A3">
      <w:pPr>
        <w:rPr>
          <w:rFonts w:cstheme="minorHAnsi"/>
          <w:b/>
          <w:bCs/>
          <w:sz w:val="28"/>
          <w:szCs w:val="28"/>
        </w:rPr>
      </w:pPr>
      <w:r w:rsidRPr="009329A3">
        <w:rPr>
          <w:rFonts w:cstheme="minorHAnsi"/>
          <w:b/>
          <w:bCs/>
          <w:sz w:val="28"/>
          <w:szCs w:val="28"/>
        </w:rPr>
        <w:t xml:space="preserve"> Conclusion</w:t>
      </w:r>
      <w:r>
        <w:rPr>
          <w:rFonts w:cstheme="minorHAnsi"/>
          <w:b/>
          <w:bCs/>
          <w:sz w:val="28"/>
          <w:szCs w:val="28"/>
        </w:rPr>
        <w:t>:</w:t>
      </w:r>
    </w:p>
    <w:p w14:paraId="4BA60F39" w14:textId="4B845240" w:rsidR="004022D4" w:rsidRPr="009329A3" w:rsidRDefault="009329A3" w:rsidP="009329A3">
      <w:pPr>
        <w:rPr>
          <w:rFonts w:cstheme="minorHAnsi"/>
          <w:sz w:val="28"/>
          <w:szCs w:val="28"/>
        </w:rPr>
      </w:pPr>
      <w:r>
        <w:rPr>
          <w:rFonts w:cstheme="minorHAnsi"/>
          <w:sz w:val="28"/>
          <w:szCs w:val="28"/>
        </w:rPr>
        <w:tab/>
      </w:r>
      <w:r w:rsidRPr="009329A3">
        <w:rPr>
          <w:rFonts w:cstheme="minorHAnsi"/>
          <w:sz w:val="28"/>
          <w:szCs w:val="28"/>
        </w:rPr>
        <w:t>Money market accounts are a useful financial tool for those looking to earn a higher return on their savings while maintaining liquidity and safety. They are especially advantageous for individuals who can meet the higher minimum balance requirements and do not need to make frequent withdrawals. As with any financial product, it is important to compare offerings from different institutions to find the best terms and rates available.</w:t>
      </w:r>
    </w:p>
    <w:sectPr w:rsidR="004022D4" w:rsidRPr="00932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A3"/>
    <w:rsid w:val="004022D4"/>
    <w:rsid w:val="00493B16"/>
    <w:rsid w:val="0052122A"/>
    <w:rsid w:val="00672F7D"/>
    <w:rsid w:val="00932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E2A"/>
  <w15:chartTrackingRefBased/>
  <w15:docId w15:val="{F7166144-8F06-4E38-8B14-1600836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2024-06-25T06:47:00Z</dcterms:created>
  <dcterms:modified xsi:type="dcterms:W3CDTF">2024-06-25T07:02:00Z</dcterms:modified>
</cp:coreProperties>
</file>