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2"/>
        </w:rPr>
        <w:t xml:space="preserve">ACryptoTrade — Cold Wallet Seed Phrases</w:t>
      </w:r>
    </w:p>
    <w:p>
      <w:r>
        <w:rPr>
          <w:color w:val="C00000"/>
        </w:rPr>
        <w:t>CONFIDENTIAL — ACryptoTrade Ltd. internal. Do not distribute.</w:t>
      </w:r>
    </w:p>
    <w:p>
      <w:r>
        <w:drawing>
          <wp:inline distT="0" distB="0" distL="0" distR="0">
            <wp:extent cx="5274310" cy="6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link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Ledger (main, BTC):  </w:t>
      </w:r>
      <w:r>
        <w:t xml:space="preserve">garden absorb tilt fever ridge umbrella vivid scout pelican forest twelve absorb</w:t>
      </w:r>
    </w:p>
    <w:p>
      <w:r>
        <w:rPr>
          <w:b/>
        </w:rPr>
        <w:t xml:space="preserve">Trezor (ETH/ERC20):  </w:t>
      </w:r>
      <w:r>
        <w:t xml:space="preserve">plunge canyon orient sample rookie velvet oblige stadium prefer almost galaxy onion</w:t>
      </w:r>
    </w:p>
    <w:p>
      <w:r>
        <w:rPr>
          <w:b/>
        </w:rPr>
        <w:t xml:space="preserve">Bybit cold (USDT):  </w:t>
      </w:r>
      <w:r>
        <w:t xml:space="preserve">harvest tornado modify ladder pioneer scrap vanish kingdom riot oxygen prefer cluster</w:t>
      </w:r>
    </w:p>
    <w:p>
      <w:r>
        <w:rPr>
          <w:b/>
        </w:rPr>
        <w:t xml:space="preserve">Passphrase (25th word):  </w:t>
      </w:r>
      <w:r>
        <w:t xml:space="preserve">Tr@d3-C0ld-2026</w:t>
      </w:r>
    </w:p>
  </w:body>
</w:document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http://66.154.102.24/cdn/doc-seed.gif" TargetMode="External"/>
</Relationships>
</file>