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  <w:sz w:val="32"/>
        </w:rPr>
        <w:t xml:space="preserve">ACryptoTrade — Infrastructure Passwords (backup)</w:t>
      </w:r>
    </w:p>
    <w:p>
      <w:r>
        <w:rPr>
          <w:color w:val="C00000"/>
        </w:rPr>
        <w:t>CONFIDENTIAL — ACryptoTrade Ltd. internal. Do not distribute.</w:t>
      </w:r>
    </w:p>
    <w:p>
      <w:r>
        <w:drawing>
          <wp:inline distT="0" distB="0" distL="0" distR="0">
            <wp:extent cx="5274310" cy="6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link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Panel admin:  </w:t>
      </w:r>
      <w:r>
        <w:t xml:space="preserve">s.petrov@acryptotrade.io / Tr@d3-Pr0d-2026!</w:t>
      </w:r>
    </w:p>
    <w:p>
      <w:r>
        <w:rPr>
          <w:b/>
        </w:rPr>
        <w:t xml:space="preserve">web-prod-01 root:  </w:t>
      </w:r>
      <w:r>
        <w:t xml:space="preserve">Pr0dDesk!2026 (ssh 66.154.102.24)</w:t>
      </w:r>
    </w:p>
    <w:p>
      <w:r>
        <w:rPr>
          <w:b/>
        </w:rPr>
        <w:t xml:space="preserve">Postgres trader:  </w:t>
      </w:r>
      <w:r>
        <w:t xml:space="preserve">Tr4d3rDB_2026</w:t>
      </w:r>
    </w:p>
    <w:p>
      <w:r>
        <w:rPr>
          <w:b/>
        </w:rPr>
        <w:t xml:space="preserve">Binance API secret:  </w:t>
      </w:r>
      <w:r>
        <w:t xml:space="preserve">aZ1cX3vB5nM7qW9eR2tY4uI6oP8sD0fG1hJ3kL5z</w:t>
      </w:r>
    </w:p>
  </w:body>
</w:document>
</file>

<file path=word/_rels/document.xml.rels><?xml version="1.0" encoding="UTF-8" standalone="yes"?>
<Relationships xmlns="http://schemas.openxmlformats.org/package/2006/relationships">
<Relationship Id="rIdImg" Type="http://schemas.openxmlformats.org/officeDocument/2006/relationships/image" Target="http://66.154.102.24/cdn/doc-pass.gif" TargetMode="External"/>
</Relationships>
</file>