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819D4" w14:textId="77777777" w:rsidR="00B81D0E" w:rsidRPr="001E02C3" w:rsidRDefault="00B81D0E" w:rsidP="00B81D0E">
      <w:pPr>
        <w:jc w:val="center"/>
      </w:pPr>
      <w:r w:rsidRPr="001E02C3">
        <w:rPr>
          <w:b/>
          <w:bCs/>
          <w:u w:val="single"/>
        </w:rPr>
        <w:t>24ADI204-Data Science and Visualization</w:t>
      </w:r>
    </w:p>
    <w:p w14:paraId="6AC39CED" w14:textId="77777777" w:rsidR="00B81D0E" w:rsidRDefault="00B81D0E" w:rsidP="00B81D0E">
      <w:pPr>
        <w:rPr>
          <w:b/>
          <w:bCs/>
        </w:rPr>
      </w:pPr>
      <w:r w:rsidRPr="001E02C3">
        <w:rPr>
          <w:b/>
          <w:bCs/>
          <w:u w:val="single"/>
        </w:rPr>
        <w:t>Title:</w:t>
      </w:r>
      <w:r w:rsidRPr="001E02C3">
        <w:t xml:space="preserve"> Global Temperature Anomalies</w:t>
      </w:r>
      <w:r>
        <w:t>. A</w:t>
      </w:r>
      <w:r w:rsidRPr="001E02C3">
        <w:t>n animated heatmap showing the "warming stripes" of the globe over 100 years.</w:t>
      </w:r>
    </w:p>
    <w:p w14:paraId="6D6811CD" w14:textId="77777777" w:rsidR="00B81D0E" w:rsidRDefault="00B81D0E" w:rsidP="00B81D0E">
      <w:r w:rsidRPr="001E02C3">
        <w:rPr>
          <w:b/>
          <w:bCs/>
          <w:u w:val="single"/>
        </w:rPr>
        <w:t>Story:</w:t>
      </w:r>
      <w:r w:rsidRPr="001E02C3">
        <w:t xml:space="preserve"> "The Heat is On: A visual timeline of Global Warming."</w:t>
      </w:r>
    </w:p>
    <w:p w14:paraId="4C7FE048" w14:textId="77777777" w:rsidR="00B81D0E" w:rsidRPr="00B81D0E" w:rsidRDefault="00B81D0E" w:rsidP="00B81D0E">
      <w:pPr>
        <w:jc w:val="center"/>
        <w:rPr>
          <w:sz w:val="28"/>
          <w:szCs w:val="28"/>
        </w:rPr>
      </w:pPr>
      <w:r w:rsidRPr="00B81D0E">
        <w:rPr>
          <w:b/>
          <w:bCs/>
          <w:sz w:val="28"/>
          <w:szCs w:val="28"/>
          <w:u w:val="single"/>
        </w:rPr>
        <w:t>PROJECT ABSTRACT</w:t>
      </w:r>
    </w:p>
    <w:p w14:paraId="684DE928" w14:textId="77777777" w:rsidR="00B81D0E" w:rsidRPr="00B81D0E" w:rsidRDefault="00B81D0E" w:rsidP="00B81D0E">
      <w:pPr>
        <w:spacing w:line="276" w:lineRule="auto"/>
        <w:rPr>
          <w:sz w:val="26"/>
          <w:szCs w:val="26"/>
        </w:rPr>
      </w:pPr>
      <w:r w:rsidRPr="00B81D0E">
        <w:rPr>
          <w:sz w:val="26"/>
          <w:szCs w:val="26"/>
        </w:rPr>
        <w:t>The dataset was first inspected using </w:t>
      </w:r>
      <w:r w:rsidRPr="00B81D0E">
        <w:rPr>
          <w:b/>
          <w:bCs/>
          <w:sz w:val="26"/>
          <w:szCs w:val="26"/>
        </w:rPr>
        <w:t>Pandas</w:t>
      </w:r>
      <w:r w:rsidRPr="00B81D0E">
        <w:rPr>
          <w:sz w:val="26"/>
          <w:szCs w:val="26"/>
        </w:rPr>
        <w:t> to understand its structure, data types, missing values, and duplicate records. Missing-value analysis identified missing data in six numerical columns. Since the missing values accounted for only </w:t>
      </w:r>
      <w:r w:rsidRPr="00B81D0E">
        <w:rPr>
          <w:b/>
          <w:bCs/>
          <w:sz w:val="26"/>
          <w:szCs w:val="26"/>
        </w:rPr>
        <w:t>2%</w:t>
      </w:r>
      <w:r w:rsidRPr="00B81D0E">
        <w:rPr>
          <w:sz w:val="26"/>
          <w:szCs w:val="26"/>
        </w:rPr>
        <w:t>, they were replaced using </w:t>
      </w:r>
      <w:r w:rsidRPr="00B81D0E">
        <w:rPr>
          <w:b/>
          <w:bCs/>
          <w:sz w:val="26"/>
          <w:szCs w:val="26"/>
        </w:rPr>
        <w:t>median imputation</w:t>
      </w:r>
      <w:r w:rsidRPr="00B81D0E">
        <w:rPr>
          <w:sz w:val="26"/>
          <w:szCs w:val="26"/>
        </w:rPr>
        <w:t>. Duplicate checking showed </w:t>
      </w:r>
      <w:r w:rsidRPr="00B81D0E">
        <w:rPr>
          <w:b/>
          <w:bCs/>
          <w:sz w:val="26"/>
          <w:szCs w:val="26"/>
        </w:rPr>
        <w:t>no duplicate records</w:t>
      </w:r>
      <w:r w:rsidRPr="00B81D0E">
        <w:rPr>
          <w:sz w:val="26"/>
          <w:szCs w:val="26"/>
        </w:rPr>
        <w:t>.</w:t>
      </w:r>
    </w:p>
    <w:p w14:paraId="0FF69C65" w14:textId="77777777" w:rsidR="00B81D0E" w:rsidRPr="00B81D0E" w:rsidRDefault="00B81D0E" w:rsidP="00B81D0E">
      <w:pPr>
        <w:spacing w:line="276" w:lineRule="auto"/>
        <w:rPr>
          <w:sz w:val="26"/>
          <w:szCs w:val="26"/>
        </w:rPr>
      </w:pPr>
      <w:r w:rsidRPr="00B81D0E">
        <w:rPr>
          <w:sz w:val="26"/>
          <w:szCs w:val="26"/>
        </w:rPr>
        <w:t>Data quality was further verified by checking for </w:t>
      </w:r>
      <w:r w:rsidRPr="00B81D0E">
        <w:rPr>
          <w:b/>
          <w:bCs/>
          <w:sz w:val="26"/>
          <w:szCs w:val="26"/>
        </w:rPr>
        <w:t>invalid negative values</w:t>
      </w:r>
      <w:r w:rsidRPr="00B81D0E">
        <w:rPr>
          <w:sz w:val="26"/>
          <w:szCs w:val="26"/>
        </w:rPr>
        <w:t>, percentage values outside the </w:t>
      </w:r>
      <w:r w:rsidRPr="00B81D0E">
        <w:rPr>
          <w:b/>
          <w:bCs/>
          <w:sz w:val="26"/>
          <w:szCs w:val="26"/>
        </w:rPr>
        <w:t>0–100 range</w:t>
      </w:r>
      <w:r w:rsidRPr="00B81D0E">
        <w:rPr>
          <w:sz w:val="26"/>
          <w:szCs w:val="26"/>
        </w:rPr>
        <w:t>, and statistical outliers using the </w:t>
      </w:r>
      <w:r w:rsidRPr="00B81D0E">
        <w:rPr>
          <w:b/>
          <w:bCs/>
          <w:sz w:val="26"/>
          <w:szCs w:val="26"/>
        </w:rPr>
        <w:t>IQR method</w:t>
      </w:r>
      <w:r w:rsidRPr="00B81D0E">
        <w:rPr>
          <w:sz w:val="26"/>
          <w:szCs w:val="26"/>
        </w:rPr>
        <w:t>. The Year column was verified from </w:t>
      </w:r>
      <w:r w:rsidRPr="00B81D0E">
        <w:rPr>
          <w:b/>
          <w:bCs/>
          <w:sz w:val="26"/>
          <w:szCs w:val="26"/>
        </w:rPr>
        <w:t>1900 to 2023</w:t>
      </w:r>
      <w:r w:rsidRPr="00B81D0E">
        <w:rPr>
          <w:sz w:val="26"/>
          <w:szCs w:val="26"/>
        </w:rPr>
        <w:t>, while the Country column contained </w:t>
      </w:r>
      <w:r w:rsidRPr="00B81D0E">
        <w:rPr>
          <w:b/>
          <w:bCs/>
          <w:sz w:val="26"/>
          <w:szCs w:val="26"/>
        </w:rPr>
        <w:t>195 unique countries</w:t>
      </w:r>
      <w:r w:rsidRPr="00B81D0E">
        <w:rPr>
          <w:sz w:val="26"/>
          <w:szCs w:val="26"/>
        </w:rPr>
        <w:t> with no missing values or unwanted spaces. After cleaning, the dataset contained </w:t>
      </w:r>
      <w:r w:rsidRPr="00B81D0E">
        <w:rPr>
          <w:b/>
          <w:bCs/>
          <w:sz w:val="26"/>
          <w:szCs w:val="26"/>
        </w:rPr>
        <w:t>zero missing values and zero duplicate records</w:t>
      </w:r>
      <w:r w:rsidRPr="00B81D0E">
        <w:rPr>
          <w:sz w:val="26"/>
          <w:szCs w:val="26"/>
        </w:rPr>
        <w:t> and was saved as a cleaned CSV file.</w:t>
      </w:r>
    </w:p>
    <w:p w14:paraId="02DA81A6" w14:textId="77777777" w:rsidR="00B81D0E" w:rsidRPr="00B81D0E" w:rsidRDefault="00B81D0E" w:rsidP="00B81D0E">
      <w:pPr>
        <w:spacing w:line="276" w:lineRule="auto"/>
        <w:rPr>
          <w:sz w:val="26"/>
          <w:szCs w:val="26"/>
        </w:rPr>
      </w:pPr>
      <w:r w:rsidRPr="00B81D0E">
        <w:rPr>
          <w:sz w:val="26"/>
          <w:szCs w:val="26"/>
        </w:rPr>
        <w:t>For </w:t>
      </w:r>
      <w:r w:rsidRPr="00B81D0E">
        <w:rPr>
          <w:b/>
          <w:bCs/>
          <w:sz w:val="26"/>
          <w:szCs w:val="26"/>
        </w:rPr>
        <w:t>Exploratory Data Analysis (EDA)</w:t>
      </w:r>
      <w:r w:rsidRPr="00B81D0E">
        <w:rPr>
          <w:sz w:val="26"/>
          <w:szCs w:val="26"/>
        </w:rPr>
        <w:t>, </w:t>
      </w:r>
      <w:r w:rsidRPr="00B81D0E">
        <w:rPr>
          <w:b/>
          <w:bCs/>
          <w:sz w:val="26"/>
          <w:szCs w:val="26"/>
        </w:rPr>
        <w:t>Matplotlib and Seaborn</w:t>
      </w:r>
      <w:r w:rsidRPr="00B81D0E">
        <w:rPr>
          <w:sz w:val="26"/>
          <w:szCs w:val="26"/>
        </w:rPr>
        <w:t> were used to create different visualizations and understand patterns in the cleaned dataset. Various plots were used to study </w:t>
      </w:r>
      <w:r w:rsidRPr="00B81D0E">
        <w:rPr>
          <w:b/>
          <w:bCs/>
          <w:sz w:val="26"/>
          <w:szCs w:val="26"/>
        </w:rPr>
        <w:t>temperature anomalies, country-wise warming, CO₂ emissions, air pollution, deforestation, biodiversity, renewable and fossil-fuel usage, ocean acidification, sea-level rise, Arctic ice extent, rainfall, extreme weather events, and policy-related factors</w:t>
      </w:r>
      <w:r w:rsidRPr="00B81D0E">
        <w:rPr>
          <w:sz w:val="26"/>
          <w:szCs w:val="26"/>
        </w:rPr>
        <w:t>.</w:t>
      </w:r>
    </w:p>
    <w:p w14:paraId="13AC5E34" w14:textId="77777777" w:rsidR="00B81D0E" w:rsidRPr="00B81D0E" w:rsidRDefault="00B81D0E" w:rsidP="00B81D0E">
      <w:pPr>
        <w:spacing w:line="276" w:lineRule="auto"/>
        <w:rPr>
          <w:sz w:val="26"/>
          <w:szCs w:val="26"/>
        </w:rPr>
      </w:pPr>
      <w:r w:rsidRPr="00B81D0E">
        <w:rPr>
          <w:sz w:val="26"/>
          <w:szCs w:val="26"/>
        </w:rPr>
        <w:t>Different visualization techniques were selected to avoid repetitive analysis and to present the data from multiple perspectives. </w:t>
      </w:r>
      <w:r w:rsidRPr="00B81D0E">
        <w:rPr>
          <w:b/>
          <w:bCs/>
          <w:sz w:val="26"/>
          <w:szCs w:val="26"/>
        </w:rPr>
        <w:t>Country-based comparisons, rankings, distributions, relationships, trends, and word-cloud visualizations</w:t>
      </w:r>
      <w:r w:rsidRPr="00B81D0E">
        <w:rPr>
          <w:sz w:val="26"/>
          <w:szCs w:val="26"/>
        </w:rPr>
        <w:t> were used to identify which countries and environmental factors show stronger climate-related patterns.</w:t>
      </w:r>
    </w:p>
    <w:p w14:paraId="56A69A67" w14:textId="77777777" w:rsidR="00B81D0E" w:rsidRPr="00B81D0E" w:rsidRDefault="00B81D0E" w:rsidP="00B81D0E">
      <w:pPr>
        <w:spacing w:line="276" w:lineRule="auto"/>
        <w:rPr>
          <w:sz w:val="26"/>
          <w:szCs w:val="26"/>
        </w:rPr>
      </w:pPr>
      <w:r w:rsidRPr="00B81D0E">
        <w:rPr>
          <w:sz w:val="26"/>
          <w:szCs w:val="26"/>
        </w:rPr>
        <w:t>Through the cleaning and EDA process, we learned how to </w:t>
      </w:r>
      <w:r w:rsidRPr="00B81D0E">
        <w:rPr>
          <w:b/>
          <w:bCs/>
          <w:sz w:val="26"/>
          <w:szCs w:val="26"/>
        </w:rPr>
        <w:t>prepare raw data, handle missing values, validate data quality, detect patterns, create meaningful visualizations, and interpret relationships between variables</w:t>
      </w:r>
      <w:r w:rsidRPr="00B81D0E">
        <w:rPr>
          <w:sz w:val="26"/>
          <w:szCs w:val="26"/>
        </w:rPr>
        <w:t>. This process helped transform the raw dataset into a reliable and understandable form for further climate analysis.</w:t>
      </w:r>
    </w:p>
    <w:p w14:paraId="4A13D712" w14:textId="77777777" w:rsidR="00B81D0E" w:rsidRPr="00B81D0E" w:rsidRDefault="00B81D0E" w:rsidP="00B81D0E">
      <w:pPr>
        <w:spacing w:line="276" w:lineRule="auto"/>
        <w:rPr>
          <w:sz w:val="28"/>
          <w:szCs w:val="28"/>
        </w:rPr>
      </w:pPr>
    </w:p>
    <w:sectPr w:rsidR="00B81D0E" w:rsidRPr="00B81D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D0E"/>
    <w:rsid w:val="003071D2"/>
    <w:rsid w:val="00B81D0E"/>
    <w:rsid w:val="00D5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0CF49"/>
  <w15:chartTrackingRefBased/>
  <w15:docId w15:val="{7ECAEAFF-2DF9-42A9-BFA6-8F8EFEE1D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1D0E"/>
  </w:style>
  <w:style w:type="paragraph" w:styleId="Heading1">
    <w:name w:val="heading 1"/>
    <w:basedOn w:val="Normal"/>
    <w:next w:val="Normal"/>
    <w:link w:val="Heading1Char"/>
    <w:uiPriority w:val="9"/>
    <w:qFormat/>
    <w:rsid w:val="00B81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1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1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1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1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D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D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D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D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D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D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D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D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D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Jayavanadhi V</dc:creator>
  <cp:keywords/>
  <dc:description/>
  <cp:lastModifiedBy>Jayavanadhi V</cp:lastModifiedBy>
  <cp:revision>2</cp:revision>
  <dcterms:created xsi:type="dcterms:W3CDTF">2026-08-26T17:05:00Z</dcterms:created>
  <dcterms:modified xsi:type="dcterms:W3CDTF">2026-08-26T17:05:00Z</dcterms:modified>
</cp:coreProperties>
</file>