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DEMO: QR-коды для запуска в VK</w:t>
      </w:r>
    </w:p>
    <w:p>
      <w:pPr>
        <w:jc w:val="center"/>
      </w:pPr>
      <w:r>
        <w:t>Скан QR открывает диалог с сообществом и передает уникальный ref-токен.</w:t>
      </w:r>
    </w:p>
    <w:p/>
    <w:p>
      <w:r>
        <w:t>Токен: VRDEMO0001</w:t>
      </w:r>
    </w:p>
    <w:p>
      <w:r>
        <w:t>https://vk.me/avatararenaomskvr?ref=VRDEMO0001</w:t>
      </w:r>
    </w:p>
    <w:p>
      <w:r>
        <w:drawing>
          <wp:inline xmlns:a="http://schemas.openxmlformats.org/drawingml/2006/main" xmlns:pic="http://schemas.openxmlformats.org/drawingml/2006/picture">
            <wp:extent cx="1440000" cy="14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RDEMO00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Токен: VRDEMO0002</w:t>
      </w:r>
    </w:p>
    <w:p>
      <w:r>
        <w:t>https://vk.me/avatararenaomskvr?ref=VRDEMO0002</w:t>
      </w:r>
    </w:p>
    <w:p>
      <w:r>
        <w:drawing>
          <wp:inline xmlns:a="http://schemas.openxmlformats.org/drawingml/2006/main" xmlns:pic="http://schemas.openxmlformats.org/drawingml/2006/picture">
            <wp:extent cx="1440000" cy="14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RDEMO00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Токен: VRDEMO0003</w:t>
      </w:r>
    </w:p>
    <w:p>
      <w:r>
        <w:t>https://vk.me/avatararenaomskvr?ref=VRDEMO0003</w:t>
      </w:r>
    </w:p>
    <w:p>
      <w:r>
        <w:drawing>
          <wp:inline xmlns:a="http://schemas.openxmlformats.org/drawingml/2006/main" xmlns:pic="http://schemas.openxmlformats.org/drawingml/2006/picture">
            <wp:extent cx="1440000" cy="14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RDEMO00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Токен: VRDEMO0004</w:t>
      </w:r>
    </w:p>
    <w:p>
      <w:r>
        <w:t>https://vk.me/avatararenaomskvr?ref=VRDEMO0004</w:t>
      </w:r>
    </w:p>
    <w:p>
      <w:r>
        <w:drawing>
          <wp:inline xmlns:a="http://schemas.openxmlformats.org/drawingml/2006/main" xmlns:pic="http://schemas.openxmlformats.org/drawingml/2006/picture">
            <wp:extent cx="1440000" cy="14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RDEMO00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Токен: VRDEMO0005</w:t>
      </w:r>
    </w:p>
    <w:p>
      <w:r>
        <w:t>https://vk.me/avatararenaomskvr?ref=VRDEMO0005</w:t>
      </w:r>
    </w:p>
    <w:p>
      <w:r>
        <w:drawing>
          <wp:inline xmlns:a="http://schemas.openxmlformats.org/drawingml/2006/main" xmlns:pic="http://schemas.openxmlformats.org/drawingml/2006/picture">
            <wp:extent cx="1440000" cy="144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RDEMO00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Токен: VRDEMO0006</w:t>
      </w:r>
    </w:p>
    <w:p>
      <w:r>
        <w:t>https://vk.me/avatararenaomskvr?ref=VRDEMO0006</w:t>
      </w:r>
    </w:p>
    <w:p>
      <w:r>
        <w:drawing>
          <wp:inline xmlns:a="http://schemas.openxmlformats.org/drawingml/2006/main" xmlns:pic="http://schemas.openxmlformats.org/drawingml/2006/picture">
            <wp:extent cx="1440000" cy="144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RDEMO00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Токен: VRDEMO0007</w:t>
      </w:r>
    </w:p>
    <w:p>
      <w:r>
        <w:t>https://vk.me/avatararenaomskvr?ref=VRDEMO0007</w:t>
      </w:r>
    </w:p>
    <w:p>
      <w:r>
        <w:drawing>
          <wp:inline xmlns:a="http://schemas.openxmlformats.org/drawingml/2006/main" xmlns:pic="http://schemas.openxmlformats.org/drawingml/2006/picture">
            <wp:extent cx="1440000" cy="144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RDEMO00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Токен: VRDEMO0008</w:t>
      </w:r>
    </w:p>
    <w:p>
      <w:r>
        <w:t>https://vk.me/avatararenaomskvr?ref=VRDEMO0008</w:t>
      </w:r>
    </w:p>
    <w:p>
      <w:r>
        <w:drawing>
          <wp:inline xmlns:a="http://schemas.openxmlformats.org/drawingml/2006/main" xmlns:pic="http://schemas.openxmlformats.org/drawingml/2006/picture">
            <wp:extent cx="1440000" cy="144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RDEMO00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Полный список QR: папка qr_png. Карта соответствий: vk_qr_demo_map.csv.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