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Project Design Phase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Proposed Solution Template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 September 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Team ID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SWTID-2026-9545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Import Data using Transform Maps (Spreadsheet) – ServiceNow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Marks</w:t>
            </w: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Proposed Solution Template: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Project team shall fill the following information in the proposed solution template.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5526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S.No.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5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Problem Statement (Problem to be solved)</w:t>
            </w:r>
          </w:p>
        </w:tc>
        <w:tc>
          <w:tcPr>
            <w:tcW w:type="dxa" w:w="5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Bulk employee data received in Excel must be migrated into ServiceNow efficiently and accurately, without creating duplicates on repeat imports.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Idea / Solution description</w:t>
            </w:r>
          </w:p>
        </w:tc>
        <w:tc>
          <w:tcPr>
            <w:tcW w:type="dxa" w:w="5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Load the spreadsheet into an Import Set staging table (u_employee_import), map fields with a Transform Map to the custom Employee Test table, enable Coalesce on Employee ID, then visualize the data through three reports on a dashboard.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Novelty / Uniqueness</w:t>
            </w:r>
          </w:p>
        </w:tc>
        <w:tc>
          <w:tcPr>
            <w:tcW w:type="dxa" w:w="5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End-to-end beginner-friendly flow that goes beyond import: it adds deduplication testing (inserts, updates, ignored) and an analytics dashboard, all with native low-code features.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Social Impact / Customer Satisfaction</w:t>
            </w:r>
          </w:p>
        </w:tc>
        <w:tc>
          <w:tcPr>
            <w:tcW w:type="dxa" w:w="5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Removes manual data entry, reduces errors, and gives HR trustworthy, unique employee records and quick visibility.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Business Model (Revenue Model)</w:t>
            </w:r>
          </w:p>
        </w:tc>
        <w:tc>
          <w:tcPr>
            <w:tcW w:type="dxa" w:w="5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 a commercial product. Value comes from saved effort and improved data quality; it can be reused as an internal onboarding data-load template.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Scalability of the Solution</w:t>
            </w:r>
          </w:p>
        </w:tc>
        <w:tc>
          <w:tcPr>
            <w:tcW w:type="dxa" w:w="5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The staging + transform approach handles larger files and additional fields; scheduled imports from a Data Source can be added later.</w:t>
            </w:r>
          </w:p>
        </w:tc>
      </w:tr>
    </w:tbl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2026-09-30T06:27:41.079Z</dcterms:created>
  <dcterms:modified xsi:type="dcterms:W3CDTF">2026-09-30T06:27:41.079Z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