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32" w:rsidRDefault="00312A6F" w:rsidP="004052CB">
      <w:pPr>
        <w:jc w:val="center"/>
      </w:pPr>
    </w:p>
    <w:p w:rsidR="004052CB" w:rsidRDefault="004052CB" w:rsidP="004052CB">
      <w:pPr>
        <w:pStyle w:val="Tytu"/>
        <w:jc w:val="center"/>
      </w:pPr>
      <w:r>
        <w:t xml:space="preserve">System cząsteczkowy </w:t>
      </w:r>
      <w:r>
        <w:br/>
        <w:t>z wizualizacją muzyki</w:t>
      </w:r>
    </w:p>
    <w:p w:rsidR="004052CB" w:rsidRDefault="00F10E23" w:rsidP="004052CB">
      <w:r>
        <w:rPr>
          <w:noProof/>
          <w:lang w:eastAsia="pl-PL"/>
        </w:rPr>
        <w:drawing>
          <wp:inline distT="0" distB="0" distL="0" distR="0">
            <wp:extent cx="6629400" cy="3733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13" w:rsidRPr="005E5113" w:rsidRDefault="00F10E23" w:rsidP="005E5113">
      <w:pPr>
        <w:jc w:val="center"/>
        <w:rPr>
          <w:b/>
          <w:lang w:val="en-US"/>
        </w:rPr>
      </w:pPr>
      <w:proofErr w:type="spellStart"/>
      <w:r w:rsidRPr="00F10E23">
        <w:rPr>
          <w:b/>
          <w:lang w:val="en-US"/>
        </w:rPr>
        <w:t>GitHub</w:t>
      </w:r>
      <w:proofErr w:type="spellEnd"/>
      <w:r w:rsidRPr="00F10E23">
        <w:rPr>
          <w:lang w:val="en-US"/>
        </w:rPr>
        <w:t xml:space="preserve">: </w:t>
      </w:r>
      <w:hyperlink r:id="rId9" w:history="1">
        <w:r w:rsidRPr="00900E7F">
          <w:rPr>
            <w:rStyle w:val="Hipercze"/>
            <w:lang w:val="en-US"/>
          </w:rPr>
          <w:t>https://github.com/vanbear/ParticleSystem</w:t>
        </w:r>
      </w:hyperlink>
      <w:r w:rsidR="005E5113">
        <w:rPr>
          <w:lang w:val="en-US"/>
        </w:rPr>
        <w:br/>
      </w:r>
      <w:r w:rsidR="005E5113">
        <w:rPr>
          <w:b/>
          <w:lang w:val="en-US"/>
        </w:rPr>
        <w:t xml:space="preserve">YouTube: </w:t>
      </w:r>
      <w:hyperlink r:id="rId10" w:history="1">
        <w:r w:rsidR="005E5113" w:rsidRPr="005E5113">
          <w:rPr>
            <w:rStyle w:val="Hipercze"/>
            <w:lang w:val="en-US"/>
          </w:rPr>
          <w:t>https://www.youtube.com/watch?v=K45HHaaCpVg</w:t>
        </w:r>
      </w:hyperlink>
    </w:p>
    <w:p w:rsidR="005008F5" w:rsidRDefault="00312A6F" w:rsidP="004052CB">
      <w:pPr>
        <w:rPr>
          <w:lang w:val="en-US"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F10E23" w:rsidRDefault="00F10E23" w:rsidP="00F47CBD">
      <w:pPr>
        <w:pStyle w:val="Nagwek1"/>
        <w:rPr>
          <w:lang w:val="en-US"/>
        </w:rPr>
      </w:pPr>
      <w:proofErr w:type="spellStart"/>
      <w:r>
        <w:rPr>
          <w:lang w:val="en-US"/>
        </w:rPr>
        <w:t>Początkowe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założenia</w:t>
      </w:r>
      <w:proofErr w:type="spellEnd"/>
      <w:r>
        <w:rPr>
          <w:lang w:val="en-US"/>
        </w:rPr>
        <w:t>:</w:t>
      </w:r>
    </w:p>
    <w:p w:rsidR="00F10E23" w:rsidRPr="003A225A" w:rsidRDefault="00F10E23" w:rsidP="00F10E23">
      <w:pPr>
        <w:pStyle w:val="Akapitzlist"/>
        <w:numPr>
          <w:ilvl w:val="0"/>
          <w:numId w:val="2"/>
        </w:numPr>
        <w:rPr>
          <w:b/>
        </w:rPr>
      </w:pPr>
      <w:r w:rsidRPr="003A225A">
        <w:t>stworzyć system czą</w:t>
      </w:r>
      <w:r w:rsidR="004E3C34">
        <w:t>s</w:t>
      </w:r>
      <w:r w:rsidRPr="003A225A">
        <w:t xml:space="preserve">teczkowy </w:t>
      </w:r>
      <w:r w:rsidR="003A225A" w:rsidRPr="003A225A">
        <w:t xml:space="preserve">przy użyciu </w:t>
      </w:r>
      <w:proofErr w:type="spellStart"/>
      <w:r w:rsidR="003A225A" w:rsidRPr="003A225A">
        <w:t>OpenFrameworks</w:t>
      </w:r>
      <w:proofErr w:type="spellEnd"/>
    </w:p>
    <w:p w:rsidR="00F10E23" w:rsidRPr="00F10E23" w:rsidRDefault="00F10E23" w:rsidP="00F10E23">
      <w:pPr>
        <w:pStyle w:val="Akapitzlist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reakcja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muzykę</w:t>
      </w:r>
      <w:proofErr w:type="spellEnd"/>
    </w:p>
    <w:p w:rsidR="005008F5" w:rsidRPr="00103E47" w:rsidRDefault="00F10E23" w:rsidP="005008F5">
      <w:pPr>
        <w:pStyle w:val="Akapitzlist"/>
        <w:numPr>
          <w:ilvl w:val="0"/>
          <w:numId w:val="2"/>
        </w:numPr>
        <w:rPr>
          <w:b/>
        </w:rPr>
      </w:pPr>
      <w:r w:rsidRPr="003A225A">
        <w:t>obracająca się kula emitująca cząsteczki</w:t>
      </w:r>
      <w:r w:rsidR="003A225A" w:rsidRPr="003A225A">
        <w:t xml:space="preserve"> w rytm muzyki</w:t>
      </w:r>
    </w:p>
    <w:p w:rsidR="00F0000D" w:rsidRDefault="00F0000D" w:rsidP="00F0000D">
      <w:pPr>
        <w:pStyle w:val="Nagwek1"/>
      </w:pPr>
      <w:r>
        <w:t>Co udało się zrobić?</w:t>
      </w:r>
    </w:p>
    <w:p w:rsidR="00103E47" w:rsidRDefault="00F0000D" w:rsidP="00AF56CF">
      <w:pPr>
        <w:tabs>
          <w:tab w:val="left" w:pos="8025"/>
        </w:tabs>
      </w:pPr>
      <w:r>
        <w:t>Wszystko!</w:t>
      </w:r>
      <w:r w:rsidR="00103E47">
        <w:t xml:space="preserve"> </w:t>
      </w:r>
    </w:p>
    <w:p w:rsidR="00103E47" w:rsidRDefault="00103E47" w:rsidP="00103E47">
      <w:pPr>
        <w:pStyle w:val="Nagwek1"/>
      </w:pPr>
      <w:r>
        <w:t>Ważne info</w:t>
      </w:r>
      <w:r w:rsidR="00FB2CAD">
        <w:t>rmacje</w:t>
      </w:r>
      <w:r>
        <w:t>:</w:t>
      </w:r>
    </w:p>
    <w:p w:rsidR="00D81B76" w:rsidRDefault="00D81B76" w:rsidP="00103E47">
      <w:pPr>
        <w:pStyle w:val="Akapitzlist"/>
        <w:numPr>
          <w:ilvl w:val="0"/>
          <w:numId w:val="4"/>
        </w:numPr>
        <w:tabs>
          <w:tab w:val="left" w:pos="8025"/>
        </w:tabs>
      </w:pPr>
      <w:r>
        <w:t>Klawisz P uruchamia muzykę</w:t>
      </w:r>
    </w:p>
    <w:p w:rsidR="00103E47" w:rsidRDefault="00103E47" w:rsidP="00103E47">
      <w:pPr>
        <w:pStyle w:val="Akapitzlist"/>
        <w:numPr>
          <w:ilvl w:val="0"/>
          <w:numId w:val="4"/>
        </w:numPr>
        <w:tabs>
          <w:tab w:val="left" w:pos="8025"/>
        </w:tabs>
      </w:pPr>
      <w:r>
        <w:t>Klawisz D uruchamia tryb debugowania</w:t>
      </w:r>
    </w:p>
    <w:p w:rsidR="005E5113" w:rsidRPr="005E5113" w:rsidRDefault="00103E47" w:rsidP="00103E47">
      <w:pPr>
        <w:pStyle w:val="Akapitzlist"/>
        <w:numPr>
          <w:ilvl w:val="0"/>
          <w:numId w:val="4"/>
        </w:numPr>
        <w:tabs>
          <w:tab w:val="left" w:pos="8025"/>
        </w:tabs>
      </w:pPr>
      <w:r>
        <w:t xml:space="preserve">Możliwe jest załadowanie własnego pliku muzycznego po wciśnięciu klawisza L. Trzeba niestety przy tym wcisnąć </w:t>
      </w:r>
      <w:proofErr w:type="spellStart"/>
      <w:r>
        <w:t>Alt+Tab</w:t>
      </w:r>
      <w:proofErr w:type="spellEnd"/>
      <w:r>
        <w:t xml:space="preserve"> aby przenieść się na okno dialogowe.</w:t>
      </w:r>
      <w:r w:rsidR="005E5113">
        <w:br w:type="page"/>
      </w:r>
    </w:p>
    <w:p w:rsidR="003A225A" w:rsidRDefault="003A225A" w:rsidP="00F47CBD">
      <w:pPr>
        <w:pStyle w:val="Nagwek1"/>
      </w:pPr>
      <w:r w:rsidRPr="003A225A">
        <w:lastRenderedPageBreak/>
        <w:t>Opis projektu:</w:t>
      </w:r>
    </w:p>
    <w:p w:rsidR="0082425A" w:rsidRPr="0082425A" w:rsidRDefault="00F47CBD" w:rsidP="003A225A">
      <w:r>
        <w:t xml:space="preserve">Kula na środku ekranu jest obiektem typu </w:t>
      </w:r>
      <w:proofErr w:type="spellStart"/>
      <w:r w:rsidRPr="00F47CBD">
        <w:rPr>
          <w:b/>
        </w:rPr>
        <w:t>ofIcoSpherePrimitive</w:t>
      </w:r>
      <w:proofErr w:type="spellEnd"/>
      <w:r>
        <w:rPr>
          <w:b/>
        </w:rPr>
        <w:t xml:space="preserve">, </w:t>
      </w:r>
      <w:r>
        <w:t xml:space="preserve">składa się z trójkątów, na których wierzchołkach ułożone są obiekty klasy </w:t>
      </w:r>
      <w:proofErr w:type="spellStart"/>
      <w:r w:rsidRPr="00F47CBD">
        <w:rPr>
          <w:b/>
        </w:rPr>
        <w:t>Emitter</w:t>
      </w:r>
      <w:proofErr w:type="spellEnd"/>
      <w:r>
        <w:t>, które przy spełnionych odpowiednich warunkach emitują różne rodzaje cząsteczek.</w:t>
      </w:r>
      <w:r w:rsidR="0082425A">
        <w:br/>
        <w:t xml:space="preserve">Każdy rodzaj cząsteczki dzierżawi z klasy bazowej </w:t>
      </w:r>
      <w:proofErr w:type="spellStart"/>
      <w:r w:rsidR="0082425A" w:rsidRPr="0082425A">
        <w:rPr>
          <w:b/>
        </w:rPr>
        <w:t>Particle</w:t>
      </w:r>
      <w:proofErr w:type="spellEnd"/>
      <w:r w:rsidR="0082425A">
        <w:rPr>
          <w:b/>
        </w:rPr>
        <w:t xml:space="preserve">. </w:t>
      </w:r>
      <w:r w:rsidR="0082425A">
        <w:t xml:space="preserve">Różnią się od siebie jedynie zawartością konstruktora i funkcji </w:t>
      </w:r>
      <w:proofErr w:type="spellStart"/>
      <w:r w:rsidR="0082425A">
        <w:t>draw</w:t>
      </w:r>
      <w:proofErr w:type="spellEnd"/>
      <w:r w:rsidR="0082425A">
        <w:t>();</w:t>
      </w:r>
    </w:p>
    <w:p w:rsidR="00F47CBD" w:rsidRPr="00DA568A" w:rsidRDefault="00F47CBD" w:rsidP="003A225A">
      <w:pPr>
        <w:rPr>
          <w:b/>
        </w:rPr>
      </w:pPr>
      <w:r w:rsidRPr="00DA568A">
        <w:rPr>
          <w:b/>
        </w:rPr>
        <w:t>Rodzaje cząsteczek:</w:t>
      </w:r>
    </w:p>
    <w:p w:rsidR="00F47CBD" w:rsidRDefault="00DA0B34" w:rsidP="00F47CBD">
      <w:pPr>
        <w:pStyle w:val="Akapitzlist"/>
        <w:numPr>
          <w:ilvl w:val="0"/>
          <w:numId w:val="3"/>
        </w:numPr>
      </w:pPr>
      <w:r>
        <w:t>niebiesko-zielonkawe</w:t>
      </w:r>
      <w:r w:rsidR="00F47CBD">
        <w:t xml:space="preserve"> (</w:t>
      </w:r>
      <w:r w:rsidR="00F0000D">
        <w:t>odcień</w:t>
      </w:r>
      <w:r w:rsidR="00F47CBD">
        <w:t xml:space="preserve"> losowy) wypełnione okręgi emitowane przez wszystkie emitery</w:t>
      </w:r>
      <w:r>
        <w:br/>
      </w:r>
      <w:r>
        <w:rPr>
          <w:noProof/>
          <w:lang w:eastAsia="pl-PL"/>
        </w:rPr>
        <w:drawing>
          <wp:inline distT="0" distB="0" distL="0" distR="0">
            <wp:extent cx="1348254" cy="1209675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90" cy="12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BD" w:rsidRDefault="00F47CBD" w:rsidP="00F47CBD">
      <w:pPr>
        <w:pStyle w:val="Akapitzlist"/>
        <w:numPr>
          <w:ilvl w:val="0"/>
          <w:numId w:val="3"/>
        </w:numPr>
      </w:pPr>
      <w:r>
        <w:t xml:space="preserve">czerwone </w:t>
      </w:r>
      <w:r w:rsidR="00DA0B34">
        <w:t xml:space="preserve">wypełnione </w:t>
      </w:r>
      <w:r>
        <w:t xml:space="preserve">okręgi </w:t>
      </w:r>
      <w:r w:rsidR="00DA0B34">
        <w:t xml:space="preserve"> emitowane w N losowych miejscach</w:t>
      </w:r>
      <w:r w:rsidR="00DA0B34">
        <w:br/>
      </w:r>
      <w:r w:rsidR="00DA0B34">
        <w:rPr>
          <w:noProof/>
          <w:lang w:eastAsia="pl-PL"/>
        </w:rPr>
        <w:drawing>
          <wp:inline distT="0" distB="0" distL="0" distR="0">
            <wp:extent cx="1419225" cy="13176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BD" w:rsidRPr="00F47CBD" w:rsidRDefault="00DA0B34" w:rsidP="00F47CBD">
      <w:pPr>
        <w:pStyle w:val="Akapitzlist"/>
        <w:numPr>
          <w:ilvl w:val="0"/>
          <w:numId w:val="3"/>
        </w:numPr>
      </w:pPr>
      <w:r>
        <w:t>żółte niewypełnione okręgi emitowane przez emitery znajdujące się na jednej płaszczyźnie</w:t>
      </w:r>
      <w:r>
        <w:br/>
      </w:r>
      <w:r>
        <w:rPr>
          <w:noProof/>
          <w:lang w:eastAsia="pl-PL"/>
        </w:rPr>
        <w:drawing>
          <wp:inline distT="0" distB="0" distL="0" distR="0">
            <wp:extent cx="1704975" cy="135538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5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BD" w:rsidRDefault="00DA0B34" w:rsidP="003A225A">
      <w:r>
        <w:t xml:space="preserve">Wszystkie cząsteczki przy tworzeniu otrzymują prędkość skierowaną na zewnątrz </w:t>
      </w:r>
      <w:r w:rsidR="00F0000D">
        <w:t xml:space="preserve">od </w:t>
      </w:r>
      <w:r>
        <w:t>środka ekranu</w:t>
      </w:r>
      <w:r w:rsidR="00F0000D">
        <w:t>.</w:t>
      </w:r>
    </w:p>
    <w:p w:rsidR="00F0000D" w:rsidRDefault="00F0000D" w:rsidP="003A225A">
      <w:r>
        <w:rPr>
          <w:noProof/>
          <w:lang w:eastAsia="pl-PL"/>
        </w:rPr>
        <w:drawing>
          <wp:inline distT="0" distB="0" distL="0" distR="0">
            <wp:extent cx="6648450" cy="314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B34" w:rsidRDefault="002A598B" w:rsidP="003A225A">
      <w:r>
        <w:t xml:space="preserve">Posiadają zmienną </w:t>
      </w:r>
      <w:proofErr w:type="spellStart"/>
      <w:r w:rsidRPr="00DA568A">
        <w:rPr>
          <w:b/>
        </w:rPr>
        <w:t>m_lifespan</w:t>
      </w:r>
      <w:proofErr w:type="spellEnd"/>
      <w:r>
        <w:t>, która określa ich długość życia. Z każdą klatką jest zmniejszana o 1 i jest używana m.in. do określenia przeźroczystości przy rysowaniu, dzięki czemu zanikają z czasem</w:t>
      </w:r>
      <w:r w:rsidR="00301C5C">
        <w:t xml:space="preserve">, a bo obniżeniu do zera </w:t>
      </w:r>
      <w:r w:rsidR="007E3ED4">
        <w:t>są niszczone.</w:t>
      </w:r>
    </w:p>
    <w:p w:rsidR="002A598B" w:rsidRDefault="002A598B" w:rsidP="003A225A">
      <w:r>
        <w:rPr>
          <w:noProof/>
          <w:lang w:eastAsia="pl-PL"/>
        </w:rPr>
        <w:drawing>
          <wp:inline distT="0" distB="0" distL="0" distR="0">
            <wp:extent cx="3267075" cy="381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D4" w:rsidRDefault="007E3ED4" w:rsidP="003A225A">
      <w:pPr>
        <w:rPr>
          <w:b/>
        </w:rPr>
      </w:pPr>
      <w:r>
        <w:rPr>
          <w:noProof/>
          <w:lang w:eastAsia="pl-PL"/>
        </w:rPr>
        <w:drawing>
          <wp:inline distT="0" distB="0" distL="0" distR="0">
            <wp:extent cx="3695700" cy="122730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2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A" w:rsidRDefault="00DA568A" w:rsidP="003A225A">
      <w:pPr>
        <w:rPr>
          <w:b/>
        </w:rPr>
      </w:pPr>
      <w:r>
        <w:rPr>
          <w:b/>
        </w:rPr>
        <w:lastRenderedPageBreak/>
        <w:t>Obsługa muzyki:</w:t>
      </w:r>
    </w:p>
    <w:p w:rsidR="00DA568A" w:rsidRPr="00C24C93" w:rsidRDefault="00DA568A" w:rsidP="00DA568A">
      <w:pPr>
        <w:tabs>
          <w:tab w:val="left" w:pos="8025"/>
        </w:tabs>
      </w:pPr>
      <w:proofErr w:type="spellStart"/>
      <w:r>
        <w:t>Openframeworks</w:t>
      </w:r>
      <w:proofErr w:type="spellEnd"/>
      <w:r>
        <w:t xml:space="preserve"> posiada wbudowaną funkcję, która wykorzystując szybkie przekształcenie Fouriera zwraca tablicę o rozmiarze „</w:t>
      </w:r>
      <w:proofErr w:type="spellStart"/>
      <w:r w:rsidRPr="00DA568A">
        <w:rPr>
          <w:b/>
        </w:rPr>
        <w:t>nBand</w:t>
      </w:r>
      <w:r w:rsidR="00443F40">
        <w:rPr>
          <w:b/>
        </w:rPr>
        <w:t>s</w:t>
      </w:r>
      <w:r w:rsidRPr="00DA568A">
        <w:rPr>
          <w:b/>
        </w:rPr>
        <w:t>ToGet</w:t>
      </w:r>
      <w:proofErr w:type="spellEnd"/>
      <w:r>
        <w:t>” informacją na temat sygnału dźwiękowego</w:t>
      </w:r>
      <w:r w:rsidR="00C24C93">
        <w:t xml:space="preserve"> na różnych częstotliwościach</w:t>
      </w:r>
      <w:r>
        <w:t xml:space="preserve"> w danym momencie. Otrzymane informacje od razu wykorzystuję do obliczenia średniej </w:t>
      </w:r>
      <w:r w:rsidR="00C24C93">
        <w:t xml:space="preserve">głośności dźwięku </w:t>
      </w:r>
      <w:proofErr w:type="spellStart"/>
      <w:r w:rsidR="00C24C93">
        <w:rPr>
          <w:b/>
        </w:rPr>
        <w:t>avgSound</w:t>
      </w:r>
      <w:proofErr w:type="spellEnd"/>
      <w:r w:rsidR="00C24C93">
        <w:rPr>
          <w:b/>
        </w:rPr>
        <w:t>.</w:t>
      </w:r>
    </w:p>
    <w:p w:rsidR="00DA568A" w:rsidRDefault="00DA568A" w:rsidP="00DA568A">
      <w:pPr>
        <w:tabs>
          <w:tab w:val="left" w:pos="8025"/>
        </w:tabs>
      </w:pPr>
      <w:r>
        <w:rPr>
          <w:noProof/>
          <w:lang w:eastAsia="pl-PL"/>
        </w:rPr>
        <w:drawing>
          <wp:inline distT="0" distB="0" distL="0" distR="0">
            <wp:extent cx="6638925" cy="15621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A" w:rsidRDefault="00392A96" w:rsidP="00DA568A">
      <w:pPr>
        <w:tabs>
          <w:tab w:val="left" w:pos="8025"/>
        </w:tabs>
      </w:pPr>
      <w:r>
        <w:t xml:space="preserve">Sprawdzając określone komórki tablicy </w:t>
      </w:r>
      <w:proofErr w:type="spellStart"/>
      <w:r>
        <w:rPr>
          <w:b/>
        </w:rPr>
        <w:t>fftSmoothed</w:t>
      </w:r>
      <w:proofErr w:type="spellEnd"/>
      <w:r>
        <w:rPr>
          <w:b/>
        </w:rPr>
        <w:t xml:space="preserve"> </w:t>
      </w:r>
      <w:r>
        <w:t>aktywuję określone emitery oraz zmieniam położenie kamery tworząc efekt turbulencji oraz wykorzystuję do określania rozmiaru pierścieni rozszerzających się wokół sfery.</w:t>
      </w:r>
    </w:p>
    <w:p w:rsidR="00392A96" w:rsidRDefault="00392A96" w:rsidP="00DA568A">
      <w:pPr>
        <w:tabs>
          <w:tab w:val="left" w:pos="8025"/>
        </w:tabs>
      </w:pPr>
      <w:r>
        <w:rPr>
          <w:noProof/>
          <w:lang w:eastAsia="pl-PL"/>
        </w:rPr>
        <w:drawing>
          <wp:inline distT="0" distB="0" distL="0" distR="0">
            <wp:extent cx="6648450" cy="3086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96" w:rsidRDefault="00392A96" w:rsidP="00DA568A">
      <w:pPr>
        <w:tabs>
          <w:tab w:val="left" w:pos="8025"/>
        </w:tabs>
      </w:pPr>
      <w:r>
        <w:rPr>
          <w:noProof/>
          <w:lang w:eastAsia="pl-PL"/>
        </w:rPr>
        <w:drawing>
          <wp:inline distT="0" distB="0" distL="0" distR="0">
            <wp:extent cx="6648450" cy="13620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96" w:rsidRDefault="00392A96" w:rsidP="00DA568A">
      <w:pPr>
        <w:tabs>
          <w:tab w:val="left" w:pos="8025"/>
        </w:tabs>
      </w:pPr>
      <w:r>
        <w:t xml:space="preserve">Wartość </w:t>
      </w:r>
      <w:proofErr w:type="spellStart"/>
      <w:r>
        <w:rPr>
          <w:b/>
        </w:rPr>
        <w:t>avgSound</w:t>
      </w:r>
      <w:proofErr w:type="spellEnd"/>
      <w:r>
        <w:rPr>
          <w:b/>
        </w:rPr>
        <w:t xml:space="preserve"> </w:t>
      </w:r>
      <w:r>
        <w:t>wy</w:t>
      </w:r>
      <w:r w:rsidR="00B80F25">
        <w:t>korzystuję do zmiany koloru tła oraz do wprawiania sfery w ruch</w:t>
      </w:r>
    </w:p>
    <w:p w:rsidR="00392A96" w:rsidRDefault="00392A96" w:rsidP="00DA568A">
      <w:pPr>
        <w:tabs>
          <w:tab w:val="left" w:pos="8025"/>
        </w:tabs>
      </w:pPr>
      <w:r>
        <w:rPr>
          <w:noProof/>
          <w:lang w:eastAsia="pl-PL"/>
        </w:rPr>
        <w:drawing>
          <wp:inline distT="0" distB="0" distL="0" distR="0">
            <wp:extent cx="6143625" cy="2476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25" w:rsidRPr="00392A96" w:rsidRDefault="00392A96" w:rsidP="00DA568A">
      <w:pPr>
        <w:tabs>
          <w:tab w:val="left" w:pos="8025"/>
        </w:tabs>
      </w:pPr>
      <w:r>
        <w:rPr>
          <w:noProof/>
          <w:lang w:eastAsia="pl-PL"/>
        </w:rPr>
        <w:drawing>
          <wp:inline distT="0" distB="0" distL="0" distR="0">
            <wp:extent cx="4591050" cy="5905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5A" w:rsidRDefault="003A225A" w:rsidP="00F47CBD">
      <w:pPr>
        <w:pStyle w:val="Nagwek1"/>
      </w:pPr>
      <w:r>
        <w:lastRenderedPageBreak/>
        <w:t>Napotkane problemy:</w:t>
      </w:r>
    </w:p>
    <w:p w:rsidR="00F47CBD" w:rsidRDefault="00F47CBD" w:rsidP="00F47CBD">
      <w:pPr>
        <w:pStyle w:val="Akapitzlist"/>
        <w:numPr>
          <w:ilvl w:val="0"/>
          <w:numId w:val="3"/>
        </w:numPr>
      </w:pPr>
      <w:r>
        <w:t>utrzymanie położenia emiterów na wierzchołkach obracającej się sfery</w:t>
      </w:r>
    </w:p>
    <w:p w:rsidR="00F47CBD" w:rsidRDefault="00F47CBD" w:rsidP="00F47CBD">
      <w:pPr>
        <w:pStyle w:val="Akapitzlist"/>
        <w:numPr>
          <w:ilvl w:val="0"/>
          <w:numId w:val="3"/>
        </w:numPr>
      </w:pPr>
      <w:r>
        <w:t>odczytanie, które emitery znajdują się na jednej płaszczyźnie przecinającej sferę w pół</w:t>
      </w:r>
    </w:p>
    <w:p w:rsidR="00F0110A" w:rsidRPr="00F0110A" w:rsidRDefault="00F0110A" w:rsidP="00F0110A">
      <w:pPr>
        <w:pStyle w:val="Akapitzlist"/>
        <w:numPr>
          <w:ilvl w:val="0"/>
          <w:numId w:val="3"/>
        </w:numPr>
      </w:pPr>
      <w:r>
        <w:t>a</w:t>
      </w:r>
      <w:r w:rsidRPr="00F0110A">
        <w:t>naliza otrzymanych danych na temat dźwięku oraz podpięcie ich pod działanie aplikacji</w:t>
      </w:r>
    </w:p>
    <w:p w:rsidR="008F63F5" w:rsidRDefault="008F63F5" w:rsidP="008F63F5">
      <w:pPr>
        <w:pStyle w:val="Nagwek1"/>
      </w:pPr>
      <w:r>
        <w:t>Rozwiązanie problemów:</w:t>
      </w:r>
    </w:p>
    <w:p w:rsidR="008F63F5" w:rsidRDefault="008F63F5" w:rsidP="008F63F5">
      <w:pPr>
        <w:rPr>
          <w:b/>
        </w:rPr>
      </w:pPr>
      <w:r w:rsidRPr="008F63F5">
        <w:rPr>
          <w:b/>
        </w:rPr>
        <w:t>Utrzymanie położenia emiterów na wierzchołkach obracającej się sfery.</w:t>
      </w:r>
    </w:p>
    <w:p w:rsidR="008F63F5" w:rsidRDefault="008F63F5" w:rsidP="008F63F5">
      <w:r>
        <w:t>Problem polegał na tym, że emitery mimo obracania sfery nie obracały się razem z nią. W każdej klatce pobierałem położenia wierzchołków sfery i przypisywałem je poszczególnym emiterom. Aktualny kod wygląda tak:</w:t>
      </w:r>
    </w:p>
    <w:p w:rsidR="008F63F5" w:rsidRPr="008F63F5" w:rsidRDefault="008F63F5" w:rsidP="008F63F5">
      <w:r>
        <w:rPr>
          <w:noProof/>
          <w:lang w:eastAsia="pl-PL"/>
        </w:rPr>
        <w:drawing>
          <wp:inline distT="0" distB="0" distL="0" distR="0">
            <wp:extent cx="554355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F5" w:rsidRDefault="008F63F5" w:rsidP="008F63F5">
      <w:r>
        <w:t>Problemem było pobieranie położeń jako wartość, nie jako referencja, przez co emitery obracały się o jeden krok i natychmiastowo dostawały położenie początkowe, które nie było w ogóle modyfikowane, przez co emitery zostawały w miejscu. Dodanie jednego „&amp;” rozwiązało problem.</w:t>
      </w:r>
    </w:p>
    <w:p w:rsidR="008F63F5" w:rsidRDefault="00312A6F" w:rsidP="008F63F5"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8F63F5" w:rsidRPr="008F63F5" w:rsidRDefault="008F63F5" w:rsidP="008F63F5">
      <w:pPr>
        <w:rPr>
          <w:b/>
        </w:rPr>
      </w:pPr>
      <w:r w:rsidRPr="008F63F5">
        <w:rPr>
          <w:b/>
        </w:rPr>
        <w:t>Odczytanie, które emitery znajdują się na jednej płaszczyźnie przecinającej sferę w pół.</w:t>
      </w:r>
    </w:p>
    <w:p w:rsidR="008F63F5" w:rsidRDefault="008F63F5" w:rsidP="008F63F5">
      <w:r>
        <w:t>Do rozwiązania tego problemu stwo</w:t>
      </w:r>
      <w:r w:rsidR="000E282C">
        <w:t xml:space="preserve">rzyłem cały system debugowania. W lewym górnym roku są podstawowe informacje i </w:t>
      </w:r>
      <w:proofErr w:type="spellStart"/>
      <w:r w:rsidR="000E282C">
        <w:t>klawiszologia</w:t>
      </w:r>
      <w:proofErr w:type="spellEnd"/>
      <w:r w:rsidR="000E282C">
        <w:t xml:space="preserve">. W dolnym rogu znajduje się wizualizacja tablicy </w:t>
      </w:r>
      <w:proofErr w:type="spellStart"/>
      <w:r w:rsidR="000E282C">
        <w:t>fftSmoothed</w:t>
      </w:r>
      <w:proofErr w:type="spellEnd"/>
      <w:r w:rsidR="000E282C">
        <w:t xml:space="preserve"> użyta do rozwiązania następnego problemu. Co nas teraz interesuje to emitery rysowane jako grube plusy. (</w:t>
      </w:r>
      <w:proofErr w:type="spellStart"/>
      <w:r w:rsidR="000E282C">
        <w:t>screen</w:t>
      </w:r>
      <w:r w:rsidR="007D6BD5">
        <w:t>shot</w:t>
      </w:r>
      <w:proofErr w:type="spellEnd"/>
      <w:r w:rsidR="000E282C">
        <w:t xml:space="preserve"> poniżej) </w:t>
      </w:r>
      <w:r w:rsidR="007D6BD5">
        <w:br/>
      </w:r>
      <w:r w:rsidR="000E282C">
        <w:t>Te</w:t>
      </w:r>
      <w:r w:rsidR="00637D52">
        <w:t xml:space="preserve">, których szukałem, </w:t>
      </w:r>
      <w:r w:rsidR="000E282C">
        <w:t>znajdujące się w jednej płaszczyźnie są niebieskie. Zielony znajduje się w indeksie 0 (wszystkie emitery umieszczone są w wektorze). Czerwony to aktualnie zaznaczony. Zwiększając indeks patrzyłem który to jest emiter, jeżeli był jednym z tych, które mnie interesowały, zapisywałem jego indeks, po czym wszystkie te indeksy wrzuciłem do tablicy, do której odnoszę się np. przy emitowaniu żółtych cząsteczek.</w:t>
      </w:r>
      <w:r w:rsidR="004B2330">
        <w:t xml:space="preserve"> J</w:t>
      </w:r>
      <w:r w:rsidR="00980BE8">
        <w:t>est ich tyle ponieważ najwidoczniej niektóre wierzchołki</w:t>
      </w:r>
      <w:r w:rsidR="004B2330">
        <w:t xml:space="preserve"> sfery</w:t>
      </w:r>
      <w:r w:rsidR="00980BE8">
        <w:t xml:space="preserve"> stworzone są po kilka razy.</w:t>
      </w:r>
    </w:p>
    <w:p w:rsidR="000E282C" w:rsidRDefault="000E282C" w:rsidP="008F63F5">
      <w:r>
        <w:rPr>
          <w:noProof/>
          <w:lang w:eastAsia="pl-PL"/>
        </w:rPr>
        <w:drawing>
          <wp:inline distT="0" distB="0" distL="0" distR="0">
            <wp:extent cx="5962650" cy="40957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2C" w:rsidRDefault="000E282C" w:rsidP="008F63F5"/>
    <w:p w:rsidR="008F63F5" w:rsidRDefault="000415E7" w:rsidP="008F63F5">
      <w:r>
        <w:rPr>
          <w:noProof/>
          <w:lang w:eastAsia="pl-PL"/>
        </w:rPr>
        <w:lastRenderedPageBreak/>
        <w:drawing>
          <wp:inline distT="0" distB="0" distL="0" distR="0">
            <wp:extent cx="6629400" cy="37338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0A0" w:rsidRDefault="00312A6F" w:rsidP="008F63F5"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C340A0" w:rsidRDefault="00C340A0" w:rsidP="00C340A0">
      <w:pPr>
        <w:rPr>
          <w:b/>
        </w:rPr>
      </w:pPr>
      <w:r>
        <w:rPr>
          <w:b/>
        </w:rPr>
        <w:t>A</w:t>
      </w:r>
      <w:r w:rsidRPr="00C340A0">
        <w:rPr>
          <w:b/>
        </w:rPr>
        <w:t xml:space="preserve">naliza otrzymanych danych </w:t>
      </w:r>
      <w:r>
        <w:rPr>
          <w:b/>
        </w:rPr>
        <w:t xml:space="preserve">na temat dźwięku </w:t>
      </w:r>
      <w:r w:rsidRPr="00C340A0">
        <w:rPr>
          <w:b/>
        </w:rPr>
        <w:t>oraz podpięcie ich pod działanie aplikacji</w:t>
      </w:r>
    </w:p>
    <w:p w:rsidR="00C340A0" w:rsidRDefault="00777C08" w:rsidP="008F63F5">
      <w:r>
        <w:t xml:space="preserve">Problem ten rozwiązałem metodą prób i błędów obserwując wykres tablicy </w:t>
      </w:r>
      <w:proofErr w:type="spellStart"/>
      <w:r>
        <w:t>fftSmoothed</w:t>
      </w:r>
      <w:proofErr w:type="spellEnd"/>
      <w:r>
        <w:t xml:space="preserve"> rysowany w trybie debugowania. Pozwoliło mi to na określenie w przybliżeniu przy jakich dźwiękach które wartości „reagują”  najmocniej. Niestety przez </w:t>
      </w:r>
      <w:r w:rsidR="00640056">
        <w:t xml:space="preserve">„sztywną” </w:t>
      </w:r>
      <w:r>
        <w:t xml:space="preserve">naturę tego rozwiązania program będzie lepiej lub gorzej działał </w:t>
      </w:r>
      <w:r w:rsidR="0010423D">
        <w:t xml:space="preserve">przy </w:t>
      </w:r>
      <w:r w:rsidR="00E06D71">
        <w:t>różnych</w:t>
      </w:r>
      <w:r w:rsidR="0010423D">
        <w:t xml:space="preserve"> piosenkach.</w:t>
      </w:r>
      <w:bookmarkStart w:id="0" w:name="_GoBack"/>
      <w:bookmarkEnd w:id="0"/>
    </w:p>
    <w:sectPr w:rsidR="00C340A0" w:rsidSect="004052CB">
      <w:head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A6F" w:rsidRDefault="00312A6F" w:rsidP="004052CB">
      <w:pPr>
        <w:spacing w:after="0" w:line="240" w:lineRule="auto"/>
      </w:pPr>
      <w:r>
        <w:separator/>
      </w:r>
    </w:p>
  </w:endnote>
  <w:endnote w:type="continuationSeparator" w:id="0">
    <w:p w:rsidR="00312A6F" w:rsidRDefault="00312A6F" w:rsidP="0040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A6F" w:rsidRDefault="00312A6F" w:rsidP="004052CB">
      <w:pPr>
        <w:spacing w:after="0" w:line="240" w:lineRule="auto"/>
      </w:pPr>
      <w:r>
        <w:separator/>
      </w:r>
    </w:p>
  </w:footnote>
  <w:footnote w:type="continuationSeparator" w:id="0">
    <w:p w:rsidR="00312A6F" w:rsidRDefault="00312A6F" w:rsidP="00405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2CB" w:rsidRDefault="004052CB">
    <w:pPr>
      <w:pStyle w:val="Nagwek"/>
    </w:pPr>
    <w:r>
      <w:t>Daniel Wąs</w:t>
    </w:r>
    <w:r>
      <w:ptab w:relativeTo="margin" w:alignment="center" w:leader="none"/>
    </w:r>
    <w:proofErr w:type="spellStart"/>
    <w:r>
      <w:t>Particle</w:t>
    </w:r>
    <w:proofErr w:type="spellEnd"/>
    <w:r>
      <w:t xml:space="preserve"> System</w:t>
    </w:r>
    <w:r>
      <w:ptab w:relativeTo="margin" w:alignment="right" w:leader="none"/>
    </w:r>
    <w:r>
      <w:t>ISSP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47E3C"/>
    <w:multiLevelType w:val="hybridMultilevel"/>
    <w:tmpl w:val="40BCD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34A56"/>
    <w:multiLevelType w:val="hybridMultilevel"/>
    <w:tmpl w:val="04B276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50717"/>
    <w:multiLevelType w:val="hybridMultilevel"/>
    <w:tmpl w:val="4C50EB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200C9"/>
    <w:multiLevelType w:val="hybridMultilevel"/>
    <w:tmpl w:val="BF20E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11"/>
    <w:rsid w:val="000325D2"/>
    <w:rsid w:val="000415E7"/>
    <w:rsid w:val="000E282C"/>
    <w:rsid w:val="00103E47"/>
    <w:rsid w:val="0010423D"/>
    <w:rsid w:val="002A598B"/>
    <w:rsid w:val="00301C5C"/>
    <w:rsid w:val="00312A6F"/>
    <w:rsid w:val="00392A96"/>
    <w:rsid w:val="003A225A"/>
    <w:rsid w:val="004052CB"/>
    <w:rsid w:val="00443F40"/>
    <w:rsid w:val="004B2330"/>
    <w:rsid w:val="004E3C34"/>
    <w:rsid w:val="005008F5"/>
    <w:rsid w:val="005E5113"/>
    <w:rsid w:val="00604437"/>
    <w:rsid w:val="00637D52"/>
    <w:rsid w:val="00640056"/>
    <w:rsid w:val="00777C08"/>
    <w:rsid w:val="007D6BD5"/>
    <w:rsid w:val="007E3ED4"/>
    <w:rsid w:val="0082425A"/>
    <w:rsid w:val="008F63F5"/>
    <w:rsid w:val="00901E85"/>
    <w:rsid w:val="00980BE8"/>
    <w:rsid w:val="009A4511"/>
    <w:rsid w:val="00AF56CF"/>
    <w:rsid w:val="00B80F25"/>
    <w:rsid w:val="00C24C93"/>
    <w:rsid w:val="00C340A0"/>
    <w:rsid w:val="00D261AC"/>
    <w:rsid w:val="00D81B76"/>
    <w:rsid w:val="00DA0B34"/>
    <w:rsid w:val="00DA568A"/>
    <w:rsid w:val="00E06D71"/>
    <w:rsid w:val="00EE24D6"/>
    <w:rsid w:val="00F0000D"/>
    <w:rsid w:val="00F0110A"/>
    <w:rsid w:val="00F10E23"/>
    <w:rsid w:val="00F47CBD"/>
    <w:rsid w:val="00FB2CAD"/>
    <w:rsid w:val="00F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52CB"/>
  </w:style>
  <w:style w:type="paragraph" w:styleId="Stopka">
    <w:name w:val="footer"/>
    <w:basedOn w:val="Normalny"/>
    <w:link w:val="Stopka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52CB"/>
  </w:style>
  <w:style w:type="paragraph" w:styleId="Tekstdymka">
    <w:name w:val="Balloon Text"/>
    <w:basedOn w:val="Normalny"/>
    <w:link w:val="TekstdymkaZnak"/>
    <w:uiPriority w:val="99"/>
    <w:semiHidden/>
    <w:unhideWhenUsed/>
    <w:rsid w:val="004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52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05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05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05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F10E2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10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5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52CB"/>
  </w:style>
  <w:style w:type="paragraph" w:styleId="Stopka">
    <w:name w:val="footer"/>
    <w:basedOn w:val="Normalny"/>
    <w:link w:val="StopkaZnak"/>
    <w:uiPriority w:val="99"/>
    <w:unhideWhenUsed/>
    <w:rsid w:val="00405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52CB"/>
  </w:style>
  <w:style w:type="paragraph" w:styleId="Tekstdymka">
    <w:name w:val="Balloon Text"/>
    <w:basedOn w:val="Normalny"/>
    <w:link w:val="TekstdymkaZnak"/>
    <w:uiPriority w:val="99"/>
    <w:semiHidden/>
    <w:unhideWhenUsed/>
    <w:rsid w:val="0040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52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05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052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052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F10E2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F1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www.youtube.com/watch?v=K45HHaaCpV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vanbear/ParticleSyste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645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28</cp:revision>
  <dcterms:created xsi:type="dcterms:W3CDTF">2017-12-16T16:13:00Z</dcterms:created>
  <dcterms:modified xsi:type="dcterms:W3CDTF">2017-12-16T19:18:00Z</dcterms:modified>
</cp:coreProperties>
</file>