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59FE" w14:textId="77777777" w:rsidR="00CC0237" w:rsidRDefault="00727BE7">
      <w:pPr>
        <w:jc w:val="center"/>
        <w:rPr>
          <w:rFonts w:hint="eastAsia"/>
        </w:rPr>
      </w:pPr>
      <w:r>
        <w:rPr>
          <w:rFonts w:ascii="Times New Roman" w:hAnsi="Times New Roman"/>
          <w:sz w:val="28"/>
          <w:szCs w:val="28"/>
        </w:rPr>
        <w:t>Queering social categorization: The effect of binary measurements on categorical perception and perception of binary gender (</w:t>
      </w:r>
      <w:del w:id="0" w:author="Elli van Berlekom" w:date="2021-10-05T11:18:00Z">
        <w:r>
          <w:rPr>
            <w:rFonts w:ascii="Times New Roman" w:hAnsi="Times New Roman"/>
            <w:sz w:val="28"/>
            <w:szCs w:val="28"/>
          </w:rPr>
          <w:delText>Extremely</w:delText>
        </w:r>
      </w:del>
      <w:r>
        <w:rPr>
          <w:rFonts w:ascii="Times New Roman" w:hAnsi="Times New Roman"/>
          <w:sz w:val="28"/>
          <w:szCs w:val="28"/>
        </w:rPr>
        <w:t xml:space="preserve"> provisional title)</w:t>
      </w:r>
    </w:p>
    <w:p w14:paraId="05BB56A5" w14:textId="77777777" w:rsidR="00CC0237" w:rsidRDefault="00CC0237">
      <w:pPr>
        <w:rPr>
          <w:rFonts w:ascii="Times New Roman" w:hAnsi="Times New Roman"/>
        </w:rPr>
      </w:pPr>
    </w:p>
    <w:p w14:paraId="7EF7A498" w14:textId="77777777" w:rsidR="00CC0237" w:rsidRDefault="00CC0237">
      <w:pPr>
        <w:jc w:val="center"/>
        <w:rPr>
          <w:rFonts w:ascii="Times New Roman" w:hAnsi="Times New Roman"/>
          <w:b/>
          <w:bCs/>
        </w:rPr>
      </w:pPr>
    </w:p>
    <w:p w14:paraId="147C5B80" w14:textId="77777777" w:rsidR="00410070" w:rsidRDefault="00727BE7">
      <w:pPr>
        <w:rPr>
          <w:ins w:id="1" w:author="Marie Gustafsson Sendén" w:date="2021-11-24T08:48:00Z"/>
          <w:rFonts w:ascii="Times New Roman" w:hAnsi="Times New Roman"/>
        </w:rPr>
      </w:pPr>
      <w:r>
        <w:rPr>
          <w:rFonts w:ascii="Times New Roman" w:hAnsi="Times New Roman"/>
        </w:rPr>
        <w:t>In encounters with others, people tend to ascribe social categories to them (</w:t>
      </w:r>
      <w:proofErr w:type="spellStart"/>
      <w:r>
        <w:rPr>
          <w:rFonts w:ascii="Times New Roman" w:hAnsi="Times New Roman"/>
        </w:rPr>
        <w:t>Bodenhausen</w:t>
      </w:r>
      <w:proofErr w:type="spellEnd"/>
      <w:r>
        <w:rPr>
          <w:rFonts w:ascii="Times New Roman" w:hAnsi="Times New Roman"/>
        </w:rPr>
        <w:t xml:space="preserve"> et al., 2012). The process and consequence of social categorization, and particularly </w:t>
      </w:r>
      <w:ins w:id="2" w:author="Marie Gustafsson Sendén" w:date="2021-11-24T08:44:00Z">
        <w:r w:rsidR="00410070" w:rsidRPr="00410070">
          <w:rPr>
            <w:rFonts w:ascii="Times New Roman" w:hAnsi="Times New Roman"/>
            <w:b/>
            <w:bCs/>
            <w:rPrChange w:id="3" w:author="Marie Gustafsson Sendén" w:date="2021-11-24T08:44:00Z">
              <w:rPr>
                <w:rFonts w:ascii="Times New Roman" w:hAnsi="Times New Roman"/>
              </w:rPr>
            </w:rPrChange>
          </w:rPr>
          <w:t>binary</w:t>
        </w:r>
        <w:r w:rsidR="00410070">
          <w:rPr>
            <w:rFonts w:ascii="Times New Roman" w:hAnsi="Times New Roman"/>
          </w:rPr>
          <w:t xml:space="preserve"> </w:t>
        </w:r>
      </w:ins>
      <w:r>
        <w:rPr>
          <w:rFonts w:ascii="Times New Roman" w:hAnsi="Times New Roman"/>
        </w:rPr>
        <w:t xml:space="preserve">categorization of gender, has been extensively investigated by social psychologists. Recently, </w:t>
      </w:r>
      <w:del w:id="4" w:author="Marie Gustafsson Sendén" w:date="2021-11-24T08:44:00Z">
        <w:r w:rsidRPr="00410070" w:rsidDel="00410070">
          <w:rPr>
            <w:rFonts w:ascii="Times New Roman" w:hAnsi="Times New Roman"/>
            <w:highlight w:val="yellow"/>
          </w:rPr>
          <w:delText>these experimental</w:delText>
        </w:r>
        <w:r w:rsidDel="00410070">
          <w:rPr>
            <w:rFonts w:ascii="Times New Roman" w:hAnsi="Times New Roman"/>
          </w:rPr>
          <w:delText xml:space="preserve"> </w:delText>
        </w:r>
        <w:r w:rsidRPr="00410070" w:rsidDel="00410070">
          <w:rPr>
            <w:rFonts w:ascii="Times New Roman" w:hAnsi="Times New Roman"/>
            <w:highlight w:val="yellow"/>
          </w:rPr>
          <w:delText>insights</w:delText>
        </w:r>
        <w:r w:rsidDel="00410070">
          <w:rPr>
            <w:rFonts w:ascii="Times New Roman" w:hAnsi="Times New Roman"/>
          </w:rPr>
          <w:delText xml:space="preserve"> have begun to be informed and</w:delText>
        </w:r>
      </w:del>
      <w:ins w:id="5" w:author="Marie Gustafsson Sendén" w:date="2021-11-24T08:44:00Z">
        <w:r w:rsidR="00410070">
          <w:rPr>
            <w:rFonts w:ascii="Times New Roman" w:hAnsi="Times New Roman"/>
          </w:rPr>
          <w:t>the binary concept of gender has been</w:t>
        </w:r>
      </w:ins>
      <w:r>
        <w:rPr>
          <w:rFonts w:ascii="Times New Roman" w:hAnsi="Times New Roman"/>
        </w:rPr>
        <w:t xml:space="preserve"> </w:t>
      </w:r>
      <w:del w:id="6" w:author="Marie Gustafsson Sendén" w:date="2021-11-24T08:44:00Z">
        <w:r w:rsidRPr="00410070" w:rsidDel="00410070">
          <w:rPr>
            <w:rFonts w:ascii="Times New Roman" w:hAnsi="Times New Roman"/>
            <w:highlight w:val="yellow"/>
          </w:rPr>
          <w:delText xml:space="preserve">problematized </w:delText>
        </w:r>
      </w:del>
      <w:ins w:id="7" w:author="Marie Gustafsson Sendén" w:date="2021-11-24T08:44:00Z">
        <w:r w:rsidR="00410070">
          <w:rPr>
            <w:rFonts w:ascii="Times New Roman" w:hAnsi="Times New Roman"/>
            <w:highlight w:val="yellow"/>
          </w:rPr>
          <w:t>challenged</w:t>
        </w:r>
      </w:ins>
      <w:ins w:id="8" w:author="Marie Gustafsson Sendén" w:date="2021-11-24T08:45:00Z">
        <w:r w:rsidR="00410070">
          <w:rPr>
            <w:rFonts w:ascii="Times New Roman" w:hAnsi="Times New Roman"/>
            <w:highlight w:val="yellow"/>
          </w:rPr>
          <w:t xml:space="preserve"> both </w:t>
        </w:r>
      </w:ins>
      <w:ins w:id="9" w:author="Marie Gustafsson Sendén" w:date="2021-11-24T08:46:00Z">
        <w:r w:rsidR="00410070">
          <w:rPr>
            <w:rFonts w:ascii="Times New Roman" w:hAnsi="Times New Roman"/>
            <w:highlight w:val="yellow"/>
          </w:rPr>
          <w:t xml:space="preserve">… </w:t>
        </w:r>
        <w:proofErr w:type="spellStart"/>
        <w:r w:rsidR="00410070">
          <w:rPr>
            <w:rFonts w:ascii="Times New Roman" w:hAnsi="Times New Roman"/>
            <w:highlight w:val="yellow"/>
          </w:rPr>
          <w:t>IRL</w:t>
        </w:r>
        <w:proofErr w:type="spellEnd"/>
        <w:r w:rsidR="00410070">
          <w:rPr>
            <w:rFonts w:ascii="Times New Roman" w:hAnsi="Times New Roman"/>
            <w:highlight w:val="yellow"/>
          </w:rPr>
          <w:t xml:space="preserve">… </w:t>
        </w:r>
      </w:ins>
      <w:ins w:id="10" w:author="Marie Gustafsson Sendén" w:date="2021-11-24T08:45:00Z">
        <w:r w:rsidR="00410070">
          <w:rPr>
            <w:rFonts w:ascii="Times New Roman" w:hAnsi="Times New Roman"/>
            <w:highlight w:val="yellow"/>
          </w:rPr>
          <w:t xml:space="preserve"> and among </w:t>
        </w:r>
        <w:proofErr w:type="spellStart"/>
        <w:r w:rsidR="00410070">
          <w:rPr>
            <w:rFonts w:ascii="Times New Roman" w:hAnsi="Times New Roman"/>
            <w:highlight w:val="yellow"/>
          </w:rPr>
          <w:t>reserachers</w:t>
        </w:r>
      </w:ins>
      <w:proofErr w:type="spellEnd"/>
      <w:ins w:id="11" w:author="Marie Gustafsson Sendén" w:date="2021-11-24T08:44:00Z">
        <w:r w:rsidR="00410070" w:rsidRPr="00410070">
          <w:rPr>
            <w:rFonts w:ascii="Times New Roman" w:hAnsi="Times New Roman"/>
            <w:highlight w:val="yellow"/>
          </w:rPr>
          <w:t xml:space="preserve"> </w:t>
        </w:r>
      </w:ins>
      <w:del w:id="12" w:author="Marie Gustafsson Sendén" w:date="2021-11-24T08:44:00Z">
        <w:r w:rsidRPr="00410070" w:rsidDel="00410070">
          <w:rPr>
            <w:rFonts w:ascii="Times New Roman" w:hAnsi="Times New Roman"/>
            <w:highlight w:val="yellow"/>
          </w:rPr>
          <w:delText>by insights</w:delText>
        </w:r>
        <w:r w:rsidDel="00410070">
          <w:rPr>
            <w:rFonts w:ascii="Times New Roman" w:hAnsi="Times New Roman"/>
          </w:rPr>
          <w:delText xml:space="preserve"> from post-structuralism and queer theory </w:delText>
        </w:r>
      </w:del>
      <w:r>
        <w:rPr>
          <w:rFonts w:ascii="Times New Roman" w:hAnsi="Times New Roman"/>
        </w:rPr>
        <w:t xml:space="preserve">(e.g. </w:t>
      </w:r>
      <w:proofErr w:type="spellStart"/>
      <w:r>
        <w:rPr>
          <w:rFonts w:ascii="Times New Roman" w:hAnsi="Times New Roman"/>
        </w:rPr>
        <w:t>Morgenroth</w:t>
      </w:r>
      <w:proofErr w:type="spellEnd"/>
      <w:r>
        <w:rPr>
          <w:rFonts w:ascii="Times New Roman" w:hAnsi="Times New Roman"/>
        </w:rPr>
        <w:t xml:space="preserve"> et al., 2020; Hyde et al., 2018</w:t>
      </w:r>
      <w:del w:id="13" w:author="Marie Gustafsson Sendén" w:date="2021-11-24T08:43:00Z">
        <w:r w:rsidDel="00410070">
          <w:rPr>
            <w:rFonts w:ascii="Times New Roman" w:hAnsi="Times New Roman"/>
          </w:rPr>
          <w:delText>). According to post-structural thinkers like Focault and Butler, gende</w:delText>
        </w:r>
      </w:del>
      <w:ins w:id="14" w:author="Marie Gustafsson Sendén" w:date="2021-11-24T08:43:00Z">
        <w:r w:rsidR="00410070">
          <w:rPr>
            <w:rFonts w:ascii="Times New Roman" w:hAnsi="Times New Roman"/>
          </w:rPr>
          <w:t>) enforcing how gende</w:t>
        </w:r>
      </w:ins>
      <w:r>
        <w:rPr>
          <w:rFonts w:ascii="Times New Roman" w:hAnsi="Times New Roman"/>
        </w:rPr>
        <w:t>r is socially constructed and continually re-created in social interactions</w:t>
      </w:r>
      <w:ins w:id="15" w:author="Marie Gustafsson Sendén" w:date="2021-11-24T08:44:00Z">
        <w:r w:rsidR="00410070">
          <w:rPr>
            <w:rFonts w:ascii="Times New Roman" w:hAnsi="Times New Roman"/>
          </w:rPr>
          <w:t xml:space="preserve"> (e.g</w:t>
        </w:r>
      </w:ins>
      <w:ins w:id="16" w:author="Marie Gustafsson Sendén" w:date="2021-11-24T08:45:00Z">
        <w:r w:rsidR="00410070">
          <w:rPr>
            <w:rFonts w:ascii="Times New Roman" w:hAnsi="Times New Roman"/>
          </w:rPr>
          <w:t>., Butler…)</w:t>
        </w:r>
      </w:ins>
      <w:r>
        <w:rPr>
          <w:rFonts w:ascii="Times New Roman" w:hAnsi="Times New Roman"/>
        </w:rPr>
        <w:t xml:space="preserve">. </w:t>
      </w:r>
      <w:del w:id="17" w:author="Marie Gustafsson Sendén" w:date="2021-11-24T08:46:00Z">
        <w:r w:rsidDel="00410070">
          <w:rPr>
            <w:rFonts w:ascii="Times New Roman" w:hAnsi="Times New Roman"/>
          </w:rPr>
          <w:delText>This suggests that</w:delText>
        </w:r>
      </w:del>
      <w:ins w:id="18" w:author="Marie Gustafsson Sendén" w:date="2021-11-24T08:46:00Z">
        <w:r w:rsidR="00410070">
          <w:rPr>
            <w:rFonts w:ascii="Times New Roman" w:hAnsi="Times New Roman"/>
          </w:rPr>
          <w:t>For example,</w:t>
        </w:r>
      </w:ins>
      <w:r>
        <w:rPr>
          <w:rFonts w:ascii="Times New Roman" w:hAnsi="Times New Roman"/>
        </w:rPr>
        <w:t xml:space="preserve"> when researchers measure perception</w:t>
      </w:r>
      <w:ins w:id="19" w:author="Marie Gustafsson Sendén" w:date="2021-11-24T08:46:00Z">
        <w:r w:rsidR="00410070">
          <w:rPr>
            <w:rFonts w:ascii="Times New Roman" w:hAnsi="Times New Roman"/>
          </w:rPr>
          <w:t>s</w:t>
        </w:r>
      </w:ins>
      <w:r>
        <w:rPr>
          <w:rFonts w:ascii="Times New Roman" w:hAnsi="Times New Roman"/>
        </w:rPr>
        <w:t xml:space="preserve"> of gender of faces, </w:t>
      </w:r>
      <w:del w:id="20" w:author="Marie Gustafsson Sendén" w:date="2021-11-24T08:46:00Z">
        <w:r w:rsidDel="00410070">
          <w:rPr>
            <w:rFonts w:ascii="Times New Roman" w:hAnsi="Times New Roman"/>
          </w:rPr>
          <w:delText>how they allow participants to respond</w:delText>
        </w:r>
      </w:del>
      <w:ins w:id="21" w:author="Marie Gustafsson Sendén" w:date="2021-11-24T08:46:00Z">
        <w:r w:rsidR="00410070">
          <w:rPr>
            <w:rFonts w:ascii="Times New Roman" w:hAnsi="Times New Roman"/>
          </w:rPr>
          <w:t xml:space="preserve">the design of a study and </w:t>
        </w:r>
      </w:ins>
      <w:ins w:id="22" w:author="Marie Gustafsson Sendén" w:date="2021-11-24T08:47:00Z">
        <w:r w:rsidR="00410070">
          <w:rPr>
            <w:rFonts w:ascii="Times New Roman" w:hAnsi="Times New Roman"/>
          </w:rPr>
          <w:t xml:space="preserve">how </w:t>
        </w:r>
      </w:ins>
      <w:ins w:id="23" w:author="Marie Gustafsson Sendén" w:date="2021-11-24T08:46:00Z">
        <w:r w:rsidR="00410070">
          <w:rPr>
            <w:rFonts w:ascii="Times New Roman" w:hAnsi="Times New Roman"/>
          </w:rPr>
          <w:t>response</w:t>
        </w:r>
      </w:ins>
      <w:ins w:id="24" w:author="Marie Gustafsson Sendén" w:date="2021-11-24T08:47:00Z">
        <w:r w:rsidR="00410070">
          <w:rPr>
            <w:rFonts w:ascii="Times New Roman" w:hAnsi="Times New Roman"/>
          </w:rPr>
          <w:t xml:space="preserve"> option</w:t>
        </w:r>
      </w:ins>
      <w:r>
        <w:rPr>
          <w:rFonts w:ascii="Times New Roman" w:hAnsi="Times New Roman"/>
        </w:rPr>
        <w:t xml:space="preserve"> </w:t>
      </w:r>
      <w:ins w:id="25" w:author="Marie Gustafsson Sendén" w:date="2021-11-24T08:47:00Z">
        <w:r w:rsidR="00410070">
          <w:rPr>
            <w:rFonts w:ascii="Times New Roman" w:hAnsi="Times New Roman"/>
          </w:rPr>
          <w:t xml:space="preserve">are used, re-create and </w:t>
        </w:r>
      </w:ins>
      <w:del w:id="26" w:author="Marie Gustafsson Sendén" w:date="2021-11-24T08:47:00Z">
        <w:r w:rsidDel="00410070">
          <w:rPr>
            <w:rFonts w:ascii="Times New Roman" w:hAnsi="Times New Roman"/>
          </w:rPr>
          <w:delText xml:space="preserve">have the potential to </w:delText>
        </w:r>
      </w:del>
      <w:r>
        <w:rPr>
          <w:rFonts w:ascii="Times New Roman" w:hAnsi="Times New Roman"/>
        </w:rPr>
        <w:t xml:space="preserve">communicate ideas about gender. </w:t>
      </w:r>
    </w:p>
    <w:p w14:paraId="44D46362" w14:textId="77777777" w:rsidR="00410070" w:rsidRDefault="00410070">
      <w:pPr>
        <w:rPr>
          <w:ins w:id="27" w:author="Marie Gustafsson Sendén" w:date="2021-11-24T08:48:00Z"/>
          <w:rFonts w:ascii="Times New Roman" w:hAnsi="Times New Roman"/>
        </w:rPr>
      </w:pPr>
    </w:p>
    <w:p w14:paraId="79B4E75D" w14:textId="4135EABD" w:rsidR="00410070" w:rsidRPr="00410070" w:rsidRDefault="00410070">
      <w:pPr>
        <w:rPr>
          <w:ins w:id="28" w:author="Marie Gustafsson Sendén" w:date="2021-11-24T08:48:00Z"/>
          <w:rFonts w:ascii="Times New Roman" w:hAnsi="Times New Roman"/>
          <w:color w:val="FF0000"/>
          <w:lang w:val="sv-SE"/>
          <w:rPrChange w:id="29" w:author="Marie Gustafsson Sendén" w:date="2021-11-24T08:48:00Z">
            <w:rPr>
              <w:ins w:id="30" w:author="Marie Gustafsson Sendén" w:date="2021-11-24T08:48:00Z"/>
              <w:rFonts w:ascii="Times New Roman" w:hAnsi="Times New Roman"/>
            </w:rPr>
          </w:rPrChange>
        </w:rPr>
      </w:pPr>
      <w:ins w:id="31" w:author="Marie Gustafsson Sendén" w:date="2021-11-24T08:48:00Z">
        <w:r w:rsidRPr="00410070">
          <w:rPr>
            <w:rFonts w:ascii="Times New Roman" w:hAnsi="Times New Roman"/>
            <w:color w:val="FF0000"/>
            <w:lang w:val="sv-SE"/>
            <w:rPrChange w:id="32" w:author="Marie Gustafsson Sendén" w:date="2021-11-24T08:48:00Z">
              <w:rPr>
                <w:rFonts w:ascii="Times New Roman" w:hAnsi="Times New Roman"/>
              </w:rPr>
            </w:rPrChange>
          </w:rPr>
          <w:t xml:space="preserve">Här behövs ett </w:t>
        </w:r>
        <w:proofErr w:type="spellStart"/>
        <w:r w:rsidRPr="00410070">
          <w:rPr>
            <w:rFonts w:ascii="Times New Roman" w:hAnsi="Times New Roman"/>
            <w:color w:val="FF0000"/>
            <w:lang w:val="sv-SE"/>
            <w:rPrChange w:id="33" w:author="Marie Gustafsson Sendén" w:date="2021-11-24T08:48:00Z">
              <w:rPr>
                <w:rFonts w:ascii="Times New Roman" w:hAnsi="Times New Roman"/>
              </w:rPr>
            </w:rPrChange>
          </w:rPr>
          <w:t>statement</w:t>
        </w:r>
        <w:proofErr w:type="spellEnd"/>
        <w:r w:rsidRPr="00410070">
          <w:rPr>
            <w:rFonts w:ascii="Times New Roman" w:hAnsi="Times New Roman"/>
            <w:color w:val="FF0000"/>
            <w:lang w:val="sv-SE"/>
            <w:rPrChange w:id="34" w:author="Marie Gustafsson Sendén" w:date="2021-11-24T08:48:00Z">
              <w:rPr>
                <w:rFonts w:ascii="Times New Roman" w:hAnsi="Times New Roman"/>
              </w:rPr>
            </w:rPrChange>
          </w:rPr>
          <w:t xml:space="preserve"> om att </w:t>
        </w:r>
        <w:proofErr w:type="gramStart"/>
        <w:r w:rsidRPr="00410070">
          <w:rPr>
            <w:rFonts w:ascii="Times New Roman" w:hAnsi="Times New Roman"/>
            <w:color w:val="FF0000"/>
            <w:lang w:val="sv-SE"/>
            <w:rPrChange w:id="35" w:author="Marie Gustafsson Sendén" w:date="2021-11-24T08:48:00Z">
              <w:rPr>
                <w:rFonts w:ascii="Times New Roman" w:hAnsi="Times New Roman"/>
              </w:rPr>
            </w:rPrChange>
          </w:rPr>
          <w:t>gender perception</w:t>
        </w:r>
        <w:proofErr w:type="gramEnd"/>
        <w:r w:rsidRPr="00410070">
          <w:rPr>
            <w:rFonts w:ascii="Times New Roman" w:hAnsi="Times New Roman"/>
            <w:color w:val="FF0000"/>
            <w:lang w:val="sv-SE"/>
            <w:rPrChange w:id="36" w:author="Marie Gustafsson Sendén" w:date="2021-11-24T08:48:00Z">
              <w:rPr>
                <w:rFonts w:ascii="Times New Roman" w:hAnsi="Times New Roman"/>
              </w:rPr>
            </w:rPrChange>
          </w:rPr>
          <w:t xml:space="preserve"> is </w:t>
        </w:r>
        <w:proofErr w:type="spellStart"/>
        <w:r w:rsidRPr="00410070">
          <w:rPr>
            <w:rFonts w:ascii="Times New Roman" w:hAnsi="Times New Roman"/>
            <w:color w:val="FF0000"/>
            <w:lang w:val="sv-SE"/>
            <w:rPrChange w:id="37" w:author="Marie Gustafsson Sendén" w:date="2021-11-24T08:48:00Z">
              <w:rPr>
                <w:rFonts w:ascii="Times New Roman" w:hAnsi="Times New Roman"/>
              </w:rPr>
            </w:rPrChange>
          </w:rPr>
          <w:t>binary</w:t>
        </w:r>
        <w:proofErr w:type="spellEnd"/>
        <w:r w:rsidRPr="00410070">
          <w:rPr>
            <w:rFonts w:ascii="Times New Roman" w:hAnsi="Times New Roman"/>
            <w:color w:val="FF0000"/>
            <w:lang w:val="sv-SE"/>
            <w:rPrChange w:id="38" w:author="Marie Gustafsson Sendén" w:date="2021-11-24T08:48:00Z">
              <w:rPr>
                <w:rFonts w:ascii="Times New Roman" w:hAnsi="Times New Roman"/>
              </w:rPr>
            </w:rPrChange>
          </w:rPr>
          <w:t xml:space="preserve"> och att de f</w:t>
        </w:r>
        <w:r>
          <w:rPr>
            <w:rFonts w:ascii="Times New Roman" w:hAnsi="Times New Roman"/>
            <w:color w:val="FF0000"/>
            <w:lang w:val="sv-SE"/>
          </w:rPr>
          <w:t>y</w:t>
        </w:r>
        <w:r w:rsidRPr="00410070">
          <w:rPr>
            <w:rFonts w:ascii="Times New Roman" w:hAnsi="Times New Roman"/>
            <w:color w:val="FF0000"/>
            <w:lang w:val="sv-SE"/>
            <w:rPrChange w:id="39" w:author="Marie Gustafsson Sendén" w:date="2021-11-24T08:48:00Z">
              <w:rPr>
                <w:rFonts w:ascii="Times New Roman" w:hAnsi="Times New Roman"/>
              </w:rPr>
            </w:rPrChange>
          </w:rPr>
          <w:t xml:space="preserve">nden har visats I massor av studier…. </w:t>
        </w:r>
      </w:ins>
    </w:p>
    <w:p w14:paraId="1E42D28D" w14:textId="77777777" w:rsidR="00410070" w:rsidRPr="00410070" w:rsidRDefault="00410070">
      <w:pPr>
        <w:rPr>
          <w:ins w:id="40" w:author="Marie Gustafsson Sendén" w:date="2021-11-24T08:48:00Z"/>
          <w:rFonts w:ascii="Times New Roman" w:hAnsi="Times New Roman"/>
          <w:lang w:val="sv-SE"/>
          <w:rPrChange w:id="41" w:author="Marie Gustafsson Sendén" w:date="2021-11-24T08:48:00Z">
            <w:rPr>
              <w:ins w:id="42" w:author="Marie Gustafsson Sendén" w:date="2021-11-24T08:48:00Z"/>
              <w:rFonts w:ascii="Times New Roman" w:hAnsi="Times New Roman"/>
            </w:rPr>
          </w:rPrChange>
        </w:rPr>
      </w:pPr>
    </w:p>
    <w:p w14:paraId="7D72654F" w14:textId="210C8095" w:rsidR="00CC0237" w:rsidRDefault="00727BE7">
      <w:pPr>
        <w:rPr>
          <w:rFonts w:hint="eastAsia"/>
        </w:rPr>
      </w:pPr>
      <w:r>
        <w:rPr>
          <w:rFonts w:ascii="Times New Roman" w:hAnsi="Times New Roman"/>
        </w:rPr>
        <w:t xml:space="preserve">In other words, experiments where participants judge gender could be seen as so many instances where gender is recreated. </w:t>
      </w:r>
      <w:del w:id="43" w:author="Marie Gustafsson Sendén" w:date="2021-11-24T08:48:00Z">
        <w:r w:rsidDel="00410070">
          <w:rPr>
            <w:rFonts w:ascii="Times New Roman" w:hAnsi="Times New Roman"/>
          </w:rPr>
          <w:delText>Here</w:delText>
        </w:r>
      </w:del>
      <w:ins w:id="44" w:author="Marie Gustafsson Sendén" w:date="2021-11-24T08:48:00Z">
        <w:r w:rsidR="00410070">
          <w:rPr>
            <w:rFonts w:ascii="Times New Roman" w:hAnsi="Times New Roman"/>
          </w:rPr>
          <w:t>In the current project</w:t>
        </w:r>
      </w:ins>
      <w:r>
        <w:rPr>
          <w:rFonts w:ascii="Times New Roman" w:hAnsi="Times New Roman"/>
        </w:rPr>
        <w:t xml:space="preserve">, we use queer </w:t>
      </w:r>
      <w:commentRangeStart w:id="45"/>
      <w:r>
        <w:rPr>
          <w:rFonts w:ascii="Times New Roman" w:hAnsi="Times New Roman"/>
        </w:rPr>
        <w:t>theory as a lens to examine the</w:t>
      </w:r>
      <w:commentRangeEnd w:id="45"/>
      <w:r w:rsidR="00410070">
        <w:rPr>
          <w:rStyle w:val="Kommentarsreferens"/>
          <w:rFonts w:cs="Mangal"/>
        </w:rPr>
        <w:commentReference w:id="45"/>
      </w:r>
      <w:r>
        <w:rPr>
          <w:rFonts w:ascii="Times New Roman" w:hAnsi="Times New Roman"/>
        </w:rPr>
        <w:t xml:space="preserve"> research on gender categorization</w:t>
      </w:r>
      <w:ins w:id="46" w:author="Marie Gustafsson Sendén" w:date="2021-11-24T08:49:00Z">
        <w:r w:rsidR="00410070">
          <w:rPr>
            <w:rFonts w:ascii="Times New Roman" w:hAnsi="Times New Roman"/>
          </w:rPr>
          <w:t>. Subsequently,</w:t>
        </w:r>
      </w:ins>
      <w:del w:id="47" w:author="Marie Gustafsson Sendén" w:date="2021-11-24T08:49:00Z">
        <w:r w:rsidDel="00410070">
          <w:rPr>
            <w:rFonts w:ascii="Times New Roman" w:hAnsi="Times New Roman"/>
          </w:rPr>
          <w:delText>,</w:delText>
        </w:r>
      </w:del>
      <w:r>
        <w:rPr>
          <w:rFonts w:ascii="Times New Roman" w:hAnsi="Times New Roman"/>
        </w:rPr>
        <w:t xml:space="preserve"> </w:t>
      </w:r>
      <w:del w:id="48" w:author="Marie Gustafsson Sendén" w:date="2021-11-24T08:49:00Z">
        <w:r w:rsidDel="00410070">
          <w:rPr>
            <w:rFonts w:ascii="Times New Roman" w:hAnsi="Times New Roman"/>
          </w:rPr>
          <w:delText>leading to a proposal of two studies to</w:delText>
        </w:r>
      </w:del>
      <w:ins w:id="49" w:author="Marie Gustafsson Sendén" w:date="2021-11-24T08:49:00Z">
        <w:r w:rsidR="00410070">
          <w:rPr>
            <w:rFonts w:ascii="Times New Roman" w:hAnsi="Times New Roman"/>
          </w:rPr>
          <w:t>we</w:t>
        </w:r>
      </w:ins>
      <w:r>
        <w:rPr>
          <w:rFonts w:ascii="Times New Roman" w:hAnsi="Times New Roman"/>
        </w:rPr>
        <w:t xml:space="preserve"> investigate </w:t>
      </w:r>
      <w:commentRangeStart w:id="50"/>
      <w:r>
        <w:rPr>
          <w:rFonts w:ascii="Times New Roman" w:hAnsi="Times New Roman"/>
        </w:rPr>
        <w:t xml:space="preserve">1) what gender categorization </w:t>
      </w:r>
      <w:del w:id="51" w:author="Marie Gustafsson Sendén" w:date="2021-11-24T08:49:00Z">
        <w:r w:rsidDel="00410070">
          <w:rPr>
            <w:rFonts w:ascii="Times New Roman" w:hAnsi="Times New Roman"/>
          </w:rPr>
          <w:delText xml:space="preserve">might </w:delText>
        </w:r>
      </w:del>
      <w:r>
        <w:rPr>
          <w:rFonts w:ascii="Times New Roman" w:hAnsi="Times New Roman"/>
        </w:rPr>
        <w:t>look</w:t>
      </w:r>
      <w:ins w:id="52" w:author="Marie Gustafsson Sendén" w:date="2021-11-24T08:50:00Z">
        <w:r w:rsidR="00410070">
          <w:rPr>
            <w:rFonts w:ascii="Times New Roman" w:hAnsi="Times New Roman"/>
          </w:rPr>
          <w:t>s</w:t>
        </w:r>
      </w:ins>
      <w:r>
        <w:rPr>
          <w:rFonts w:ascii="Times New Roman" w:hAnsi="Times New Roman"/>
        </w:rPr>
        <w:t xml:space="preserve"> like when </w:t>
      </w:r>
      <w:del w:id="53" w:author="Marie Gustafsson Sendén" w:date="2021-11-24T08:50:00Z">
        <w:r w:rsidDel="00410070">
          <w:rPr>
            <w:rFonts w:ascii="Times New Roman" w:hAnsi="Times New Roman"/>
          </w:rPr>
          <w:delText xml:space="preserve">responses </w:delText>
        </w:r>
      </w:del>
      <w:ins w:id="54" w:author="Marie Gustafsson Sendén" w:date="2021-11-24T08:50:00Z">
        <w:r w:rsidR="00410070">
          <w:rPr>
            <w:rFonts w:ascii="Times New Roman" w:hAnsi="Times New Roman"/>
          </w:rPr>
          <w:t xml:space="preserve">participants are allowed to respond </w:t>
        </w:r>
      </w:ins>
      <w:del w:id="55" w:author="Marie Gustafsson Sendén" w:date="2021-11-24T08:50:00Z">
        <w:r w:rsidRPr="00410070" w:rsidDel="00410070">
          <w:rPr>
            <w:rFonts w:ascii="Times New Roman" w:hAnsi="Times New Roman"/>
            <w:highlight w:val="yellow"/>
            <w:rPrChange w:id="56" w:author="Marie Gustafsson Sendén" w:date="2021-11-24T08:50:00Z">
              <w:rPr>
                <w:rFonts w:ascii="Times New Roman" w:hAnsi="Times New Roman"/>
              </w:rPr>
            </w:rPrChange>
          </w:rPr>
          <w:delText>are not restricted to a</w:delText>
        </w:r>
      </w:del>
      <w:ins w:id="57" w:author="Marie Gustafsson Sendén" w:date="2021-11-24T08:50:00Z">
        <w:r w:rsidR="00410070" w:rsidRPr="00410070">
          <w:rPr>
            <w:rFonts w:ascii="Times New Roman" w:hAnsi="Times New Roman"/>
            <w:highlight w:val="yellow"/>
            <w:rPrChange w:id="58" w:author="Marie Gustafsson Sendén" w:date="2021-11-24T08:50:00Z">
              <w:rPr>
                <w:rFonts w:ascii="Times New Roman" w:hAnsi="Times New Roman"/>
              </w:rPr>
            </w:rPrChange>
          </w:rPr>
          <w:t>beyond the</w:t>
        </w:r>
      </w:ins>
      <w:r w:rsidRPr="00410070">
        <w:rPr>
          <w:rFonts w:ascii="Times New Roman" w:hAnsi="Times New Roman"/>
          <w:highlight w:val="yellow"/>
          <w:rPrChange w:id="59" w:author="Marie Gustafsson Sendén" w:date="2021-11-24T08:50:00Z">
            <w:rPr>
              <w:rFonts w:ascii="Times New Roman" w:hAnsi="Times New Roman"/>
            </w:rPr>
          </w:rPrChange>
        </w:rPr>
        <w:t xml:space="preserve"> gender binary</w:t>
      </w:r>
      <w:r>
        <w:rPr>
          <w:rFonts w:ascii="Times New Roman" w:hAnsi="Times New Roman"/>
        </w:rPr>
        <w:t xml:space="preserve"> and 2) how </w:t>
      </w:r>
      <w:del w:id="60" w:author="Marie Gustafsson Sendén" w:date="2021-11-24T08:50:00Z">
        <w:r w:rsidDel="00410070">
          <w:rPr>
            <w:rFonts w:ascii="Times New Roman" w:hAnsi="Times New Roman"/>
          </w:rPr>
          <w:delText xml:space="preserve">such </w:delText>
        </w:r>
      </w:del>
      <w:ins w:id="61" w:author="Marie Gustafsson Sendén" w:date="2021-11-24T08:50:00Z">
        <w:r w:rsidR="00410070">
          <w:rPr>
            <w:rFonts w:ascii="Times New Roman" w:hAnsi="Times New Roman"/>
          </w:rPr>
          <w:t xml:space="preserve">non-binary </w:t>
        </w:r>
      </w:ins>
      <w:r>
        <w:rPr>
          <w:rFonts w:ascii="Times New Roman" w:hAnsi="Times New Roman"/>
        </w:rPr>
        <w:t>response</w:t>
      </w:r>
      <w:ins w:id="62" w:author="Marie Gustafsson Sendén" w:date="2021-11-24T08:50:00Z">
        <w:r w:rsidR="00410070">
          <w:rPr>
            <w:rFonts w:ascii="Times New Roman" w:hAnsi="Times New Roman"/>
          </w:rPr>
          <w:t xml:space="preserve"> options</w:t>
        </w:r>
      </w:ins>
      <w:del w:id="63" w:author="Marie Gustafsson Sendén" w:date="2021-11-24T08:50:00Z">
        <w:r w:rsidDel="00410070">
          <w:rPr>
            <w:rFonts w:ascii="Times New Roman" w:hAnsi="Times New Roman"/>
          </w:rPr>
          <w:delText>s</w:delText>
        </w:r>
      </w:del>
      <w:r>
        <w:rPr>
          <w:rFonts w:ascii="Times New Roman" w:hAnsi="Times New Roman"/>
        </w:rPr>
        <w:t xml:space="preserve"> </w:t>
      </w:r>
      <w:del w:id="64" w:author="Marie Gustafsson Sendén" w:date="2021-11-24T08:50:00Z">
        <w:r w:rsidDel="00410070">
          <w:rPr>
            <w:rFonts w:ascii="Times New Roman" w:hAnsi="Times New Roman"/>
          </w:rPr>
          <w:delText>might themselves shape</w:delText>
        </w:r>
      </w:del>
      <w:ins w:id="65" w:author="Marie Gustafsson Sendén" w:date="2021-11-24T08:50:00Z">
        <w:r w:rsidR="00410070">
          <w:rPr>
            <w:rFonts w:ascii="Times New Roman" w:hAnsi="Times New Roman"/>
          </w:rPr>
          <w:t>influence</w:t>
        </w:r>
      </w:ins>
      <w:r>
        <w:rPr>
          <w:rFonts w:ascii="Times New Roman" w:hAnsi="Times New Roman"/>
        </w:rPr>
        <w:t xml:space="preserve"> participants categorization of gender.</w:t>
      </w:r>
      <w:commentRangeEnd w:id="50"/>
      <w:r w:rsidR="00410070">
        <w:rPr>
          <w:rStyle w:val="Kommentarsreferens"/>
          <w:rFonts w:cs="Mangal"/>
        </w:rPr>
        <w:commentReference w:id="50"/>
      </w:r>
    </w:p>
    <w:p w14:paraId="28A57EE9" w14:textId="77777777" w:rsidR="00CC0237" w:rsidRDefault="00CC0237">
      <w:pPr>
        <w:rPr>
          <w:rFonts w:hint="eastAsia"/>
        </w:rPr>
      </w:pPr>
    </w:p>
    <w:p w14:paraId="70028A2E" w14:textId="77777777" w:rsidR="00CC0237" w:rsidRDefault="00727BE7">
      <w:pPr>
        <w:rPr>
          <w:rFonts w:ascii="Times New Roman" w:hAnsi="Times New Roman"/>
          <w:b/>
          <w:bCs/>
        </w:rPr>
      </w:pPr>
      <w:r>
        <w:rPr>
          <w:rFonts w:ascii="Times New Roman" w:hAnsi="Times New Roman"/>
          <w:b/>
          <w:bCs/>
        </w:rPr>
        <w:t>Queer theory and psychological research</w:t>
      </w:r>
    </w:p>
    <w:p w14:paraId="2C7C093D" w14:textId="1E099735" w:rsidR="00CC0237" w:rsidRDefault="00727BE7">
      <w:pPr>
        <w:rPr>
          <w:rFonts w:hint="eastAsia"/>
        </w:rPr>
      </w:pPr>
      <w:r>
        <w:rPr>
          <w:rFonts w:ascii="Times New Roman" w:hAnsi="Times New Roman"/>
        </w:rPr>
        <w:t xml:space="preserve">Queer theory </w:t>
      </w:r>
      <w:commentRangeStart w:id="66"/>
      <w:commentRangeStart w:id="67"/>
      <w:r>
        <w:rPr>
          <w:rFonts w:ascii="Times New Roman" w:hAnsi="Times New Roman"/>
        </w:rPr>
        <w:t xml:space="preserve">is a set of methods </w:t>
      </w:r>
      <w:commentRangeEnd w:id="66"/>
      <w:r w:rsidR="00410070">
        <w:rPr>
          <w:rStyle w:val="Kommentarsreferens"/>
          <w:rFonts w:cs="Mangal"/>
        </w:rPr>
        <w:commentReference w:id="66"/>
      </w:r>
      <w:commentRangeEnd w:id="67"/>
      <w:r w:rsidR="00410070">
        <w:rPr>
          <w:rStyle w:val="Kommentarsreferens"/>
          <w:rFonts w:cs="Mangal"/>
        </w:rPr>
        <w:commentReference w:id="67"/>
      </w:r>
      <w:r>
        <w:rPr>
          <w:rFonts w:ascii="Times New Roman" w:hAnsi="Times New Roman"/>
        </w:rPr>
        <w:t>to analyze the formation of the social categories of sex and gender from a non-normative standpoint (Ellis, Riggs &amp; Peel, 2019</w:t>
      </w:r>
      <w:ins w:id="68" w:author="Marie Gustafsson Sendén" w:date="2021-11-24T08:52:00Z">
        <w:r w:rsidR="00410070">
          <w:rPr>
            <w:rFonts w:ascii="Times New Roman" w:hAnsi="Times New Roman"/>
          </w:rPr>
          <w:t xml:space="preserve">, more </w:t>
        </w:r>
        <w:proofErr w:type="spellStart"/>
        <w:r w:rsidR="00410070">
          <w:rPr>
            <w:rFonts w:ascii="Times New Roman" w:hAnsi="Times New Roman"/>
          </w:rPr>
          <w:t>reerences</w:t>
        </w:r>
      </w:ins>
      <w:proofErr w:type="spellEnd"/>
      <w:r>
        <w:rPr>
          <w:rFonts w:ascii="Times New Roman" w:hAnsi="Times New Roman"/>
        </w:rPr>
        <w:t xml:space="preserve">). The </w:t>
      </w:r>
      <w:del w:id="69" w:author="Marie Gustafsson Sendén" w:date="2021-11-24T08:54:00Z">
        <w:r w:rsidDel="00410070">
          <w:rPr>
            <w:rFonts w:ascii="Times New Roman" w:hAnsi="Times New Roman"/>
          </w:rPr>
          <w:delText xml:space="preserve">exact </w:delText>
        </w:r>
      </w:del>
      <w:r>
        <w:rPr>
          <w:rFonts w:ascii="Times New Roman" w:hAnsi="Times New Roman"/>
        </w:rPr>
        <w:t>definition</w:t>
      </w:r>
      <w:ins w:id="70" w:author="Marie Gustafsson Sendén" w:date="2021-11-24T08:54:00Z">
        <w:r w:rsidR="00410070">
          <w:rPr>
            <w:rFonts w:ascii="Times New Roman" w:hAnsi="Times New Roman"/>
          </w:rPr>
          <w:t>s</w:t>
        </w:r>
      </w:ins>
      <w:r>
        <w:rPr>
          <w:rFonts w:ascii="Times New Roman" w:hAnsi="Times New Roman"/>
        </w:rPr>
        <w:t xml:space="preserve"> of queer </w:t>
      </w:r>
      <w:del w:id="71" w:author="Marie Gustafsson Sendén" w:date="2021-11-24T08:54:00Z">
        <w:r w:rsidDel="00410070">
          <w:rPr>
            <w:rFonts w:ascii="Times New Roman" w:hAnsi="Times New Roman"/>
          </w:rPr>
          <w:delText xml:space="preserve">is </w:delText>
        </w:r>
      </w:del>
      <w:ins w:id="72" w:author="Marie Gustafsson Sendén" w:date="2021-11-24T08:54:00Z">
        <w:r w:rsidR="00410070">
          <w:rPr>
            <w:rFonts w:ascii="Times New Roman" w:hAnsi="Times New Roman"/>
          </w:rPr>
          <w:t xml:space="preserve">are </w:t>
        </w:r>
      </w:ins>
      <w:r>
        <w:rPr>
          <w:rFonts w:ascii="Times New Roman" w:hAnsi="Times New Roman"/>
        </w:rPr>
        <w:t xml:space="preserve">intentionally </w:t>
      </w:r>
      <w:commentRangeStart w:id="73"/>
      <w:commentRangeStart w:id="74"/>
      <w:r w:rsidRPr="00410070">
        <w:rPr>
          <w:rFonts w:ascii="Times New Roman" w:hAnsi="Times New Roman"/>
          <w:strike/>
          <w:rPrChange w:id="75" w:author="Marie Gustafsson Sendén" w:date="2021-11-24T08:54:00Z">
            <w:rPr>
              <w:rFonts w:ascii="Times New Roman" w:hAnsi="Times New Roman"/>
            </w:rPr>
          </w:rPrChange>
        </w:rPr>
        <w:t>somewhat</w:t>
      </w:r>
      <w:r>
        <w:rPr>
          <w:rFonts w:ascii="Times New Roman" w:hAnsi="Times New Roman"/>
        </w:rPr>
        <w:t xml:space="preserve"> </w:t>
      </w:r>
      <w:commentRangeEnd w:id="73"/>
      <w:r w:rsidR="00410070">
        <w:rPr>
          <w:rStyle w:val="Kommentarsreferens"/>
          <w:rFonts w:cs="Mangal"/>
        </w:rPr>
        <w:commentReference w:id="73"/>
      </w:r>
      <w:commentRangeEnd w:id="74"/>
      <w:r w:rsidR="00410070">
        <w:rPr>
          <w:rStyle w:val="Kommentarsreferens"/>
          <w:rFonts w:cs="Mangal"/>
        </w:rPr>
        <w:commentReference w:id="74"/>
      </w:r>
      <w:r>
        <w:rPr>
          <w:rFonts w:ascii="Times New Roman" w:hAnsi="Times New Roman"/>
        </w:rPr>
        <w:t xml:space="preserve">vague, </w:t>
      </w:r>
      <w:del w:id="76" w:author="Marie Gustafsson Sendén" w:date="2021-11-24T08:54:00Z">
        <w:r w:rsidDel="00410070">
          <w:rPr>
            <w:rFonts w:ascii="Times New Roman" w:hAnsi="Times New Roman"/>
          </w:rPr>
          <w:delText xml:space="preserve">reflecting </w:delText>
        </w:r>
      </w:del>
      <w:ins w:id="77" w:author="Marie Gustafsson Sendén" w:date="2021-11-24T08:54:00Z">
        <w:r w:rsidR="00410070">
          <w:rPr>
            <w:rFonts w:ascii="Times New Roman" w:hAnsi="Times New Roman"/>
          </w:rPr>
          <w:t xml:space="preserve">focusing </w:t>
        </w:r>
      </w:ins>
      <w:r>
        <w:rPr>
          <w:rFonts w:ascii="Times New Roman" w:hAnsi="Times New Roman"/>
        </w:rPr>
        <w:t xml:space="preserve">the unique experiences </w:t>
      </w:r>
      <w:del w:id="78" w:author="Marie Gustafsson Sendén" w:date="2021-11-24T08:55:00Z">
        <w:r w:rsidDel="00410070">
          <w:rPr>
            <w:rFonts w:ascii="Times New Roman" w:hAnsi="Times New Roman"/>
          </w:rPr>
          <w:delText xml:space="preserve">of </w:delText>
        </w:r>
      </w:del>
      <w:ins w:id="79" w:author="Marie Gustafsson Sendén" w:date="2021-11-24T08:55:00Z">
        <w:r w:rsidR="00410070">
          <w:rPr>
            <w:rFonts w:ascii="Times New Roman" w:hAnsi="Times New Roman"/>
          </w:rPr>
          <w:t xml:space="preserve">among </w:t>
        </w:r>
      </w:ins>
      <w:r>
        <w:rPr>
          <w:rFonts w:ascii="Times New Roman" w:hAnsi="Times New Roman"/>
        </w:rPr>
        <w:t xml:space="preserve">LGBTQ+ people, </w:t>
      </w:r>
      <w:del w:id="80" w:author="Marie Gustafsson Sendén" w:date="2021-11-24T08:55:00Z">
        <w:r w:rsidDel="00410070">
          <w:rPr>
            <w:rFonts w:ascii="Times New Roman" w:hAnsi="Times New Roman"/>
          </w:rPr>
          <w:delText>many of whom experience</w:delText>
        </w:r>
      </w:del>
      <w:ins w:id="81" w:author="Marie Gustafsson Sendén" w:date="2021-11-24T08:55:00Z">
        <w:r w:rsidR="00410070">
          <w:rPr>
            <w:rFonts w:ascii="Times New Roman" w:hAnsi="Times New Roman"/>
          </w:rPr>
          <w:t>and how</w:t>
        </w:r>
      </w:ins>
      <w:r>
        <w:rPr>
          <w:rFonts w:ascii="Times New Roman" w:hAnsi="Times New Roman"/>
        </w:rPr>
        <w:t xml:space="preserve"> gender and sexuality </w:t>
      </w:r>
      <w:del w:id="82" w:author="Marie Gustafsson Sendén" w:date="2021-11-24T08:55:00Z">
        <w:r w:rsidDel="00410070">
          <w:rPr>
            <w:rFonts w:ascii="Times New Roman" w:hAnsi="Times New Roman"/>
          </w:rPr>
          <w:delText xml:space="preserve">as </w:delText>
        </w:r>
      </w:del>
      <w:ins w:id="83" w:author="Marie Gustafsson Sendén" w:date="2021-11-24T08:55:00Z">
        <w:r w:rsidR="00410070">
          <w:rPr>
            <w:rFonts w:ascii="Times New Roman" w:hAnsi="Times New Roman"/>
          </w:rPr>
          <w:t xml:space="preserve">are </w:t>
        </w:r>
      </w:ins>
      <w:r>
        <w:rPr>
          <w:rFonts w:ascii="Times New Roman" w:hAnsi="Times New Roman"/>
        </w:rPr>
        <w:t xml:space="preserve">fluid, unstable and not easily categorized (Balzer &amp; </w:t>
      </w:r>
      <w:proofErr w:type="spellStart"/>
      <w:r>
        <w:rPr>
          <w:rFonts w:ascii="Times New Roman" w:hAnsi="Times New Roman"/>
        </w:rPr>
        <w:t>Carr</w:t>
      </w:r>
      <w:proofErr w:type="spellEnd"/>
      <w:r>
        <w:rPr>
          <w:rFonts w:ascii="Times New Roman" w:hAnsi="Times New Roman"/>
        </w:rPr>
        <w:t xml:space="preserve">, 2015). </w:t>
      </w:r>
      <w:commentRangeStart w:id="84"/>
      <w:r>
        <w:rPr>
          <w:rFonts w:ascii="Times New Roman" w:hAnsi="Times New Roman"/>
        </w:rPr>
        <w:t xml:space="preserve">As </w:t>
      </w:r>
      <w:ins w:id="85" w:author="Marie Gustafsson Sendén" w:date="2021-11-24T08:55:00Z">
        <w:r w:rsidR="00410070">
          <w:rPr>
            <w:rFonts w:ascii="Times New Roman" w:hAnsi="Times New Roman"/>
          </w:rPr>
          <w:t xml:space="preserve">a </w:t>
        </w:r>
      </w:ins>
      <w:r>
        <w:rPr>
          <w:rFonts w:ascii="Times New Roman" w:hAnsi="Times New Roman"/>
        </w:rPr>
        <w:t>consequence, queer theory can be mainly understood to be in opposition to normative ideas of gender, sex and sexuality as discrete, stable, binary categories</w:t>
      </w:r>
      <w:commentRangeEnd w:id="84"/>
      <w:r w:rsidR="00083DE0">
        <w:rPr>
          <w:rStyle w:val="Kommentarsreferens"/>
          <w:rFonts w:cs="Mangal"/>
        </w:rPr>
        <w:commentReference w:id="84"/>
      </w:r>
      <w:r>
        <w:rPr>
          <w:rFonts w:ascii="Times New Roman" w:hAnsi="Times New Roman"/>
        </w:rPr>
        <w:t xml:space="preserve">. A </w:t>
      </w:r>
      <w:proofErr w:type="gramStart"/>
      <w:r>
        <w:rPr>
          <w:rFonts w:ascii="Times New Roman" w:hAnsi="Times New Roman"/>
        </w:rPr>
        <w:t>key insights</w:t>
      </w:r>
      <w:proofErr w:type="gramEnd"/>
      <w:r>
        <w:rPr>
          <w:rFonts w:ascii="Times New Roman" w:hAnsi="Times New Roman"/>
        </w:rPr>
        <w:t xml:space="preserve"> from </w:t>
      </w:r>
      <w:commentRangeStart w:id="86"/>
      <w:r>
        <w:rPr>
          <w:rFonts w:ascii="Times New Roman" w:hAnsi="Times New Roman"/>
        </w:rPr>
        <w:t xml:space="preserve">this project </w:t>
      </w:r>
      <w:commentRangeEnd w:id="86"/>
      <w:r w:rsidR="00083DE0">
        <w:rPr>
          <w:rStyle w:val="Kommentarsreferens"/>
          <w:rFonts w:cs="Mangal"/>
        </w:rPr>
        <w:commentReference w:id="86"/>
      </w:r>
      <w:r>
        <w:rPr>
          <w:rFonts w:ascii="Times New Roman" w:hAnsi="Times New Roman"/>
        </w:rPr>
        <w:t xml:space="preserve">is that sex/gender/sexuality consist of a network of ideas structured around a contrast between a </w:t>
      </w:r>
      <w:r>
        <w:rPr>
          <w:rFonts w:ascii="Times New Roman" w:hAnsi="Times New Roman"/>
          <w:i/>
          <w:iCs/>
        </w:rPr>
        <w:t xml:space="preserve">normal, </w:t>
      </w:r>
      <w:r>
        <w:rPr>
          <w:rFonts w:ascii="Times New Roman" w:hAnsi="Times New Roman"/>
        </w:rPr>
        <w:t xml:space="preserve">which consists of heterosexual women and men and </w:t>
      </w:r>
      <w:r>
        <w:rPr>
          <w:rFonts w:ascii="Times New Roman" w:hAnsi="Times New Roman"/>
          <w:i/>
          <w:iCs/>
        </w:rPr>
        <w:t>deviant</w:t>
      </w:r>
      <w:r>
        <w:rPr>
          <w:rFonts w:ascii="Times New Roman" w:hAnsi="Times New Roman"/>
        </w:rPr>
        <w:t xml:space="preserve"> which is anything which does not fit neatly into these categories (Thorne &amp; Hegarty, 2019). Consequently, although accommodating and affirming non-normative categories is desirable, as long as those categories are still constructed to be clearly defined, discrete and non-fluid</w:t>
      </w:r>
      <w:ins w:id="87" w:author="Marie Gustafsson Sendén" w:date="2021-11-24T08:56:00Z">
        <w:r w:rsidR="00083DE0">
          <w:rPr>
            <w:rFonts w:ascii="Times New Roman" w:hAnsi="Times New Roman"/>
          </w:rPr>
          <w:t xml:space="preserve">, </w:t>
        </w:r>
      </w:ins>
      <w:del w:id="88" w:author="Marie Gustafsson Sendén" w:date="2021-11-24T08:56:00Z">
        <w:r w:rsidDel="00083DE0">
          <w:rPr>
            <w:rFonts w:ascii="Times New Roman" w:hAnsi="Times New Roman"/>
          </w:rPr>
          <w:delText xml:space="preserve"> this</w:delText>
        </w:r>
      </w:del>
      <w:ins w:id="89" w:author="Marie Gustafsson Sendén" w:date="2021-11-24T08:56:00Z">
        <w:r w:rsidR="00083DE0">
          <w:rPr>
            <w:rFonts w:ascii="Times New Roman" w:hAnsi="Times New Roman"/>
          </w:rPr>
          <w:t>such definitions</w:t>
        </w:r>
      </w:ins>
      <w:r>
        <w:rPr>
          <w:rFonts w:ascii="Times New Roman" w:hAnsi="Times New Roman"/>
        </w:rPr>
        <w:t xml:space="preserve"> create</w:t>
      </w:r>
      <w:del w:id="90" w:author="Marie Gustafsson Sendén" w:date="2021-11-24T08:56:00Z">
        <w:r w:rsidDel="00083DE0">
          <w:rPr>
            <w:rFonts w:ascii="Times New Roman" w:hAnsi="Times New Roman"/>
          </w:rPr>
          <w:delText>s</w:delText>
        </w:r>
      </w:del>
      <w:r>
        <w:rPr>
          <w:rFonts w:ascii="Times New Roman" w:hAnsi="Times New Roman"/>
        </w:rPr>
        <w:t xml:space="preserve"> an oppressive structure </w:t>
      </w:r>
      <w:commentRangeStart w:id="91"/>
      <w:del w:id="92" w:author="Marie Gustafsson Sendén" w:date="2021-11-24T08:56:00Z">
        <w:r w:rsidDel="00083DE0">
          <w:rPr>
            <w:rFonts w:ascii="Times New Roman" w:hAnsi="Times New Roman"/>
          </w:rPr>
          <w:delText xml:space="preserve">for </w:delText>
        </w:r>
      </w:del>
      <w:ins w:id="93" w:author="Marie Gustafsson Sendén" w:date="2021-11-24T08:56:00Z">
        <w:r w:rsidR="00083DE0">
          <w:rPr>
            <w:rFonts w:ascii="Times New Roman" w:hAnsi="Times New Roman"/>
          </w:rPr>
          <w:t xml:space="preserve">by </w:t>
        </w:r>
        <w:commentRangeEnd w:id="91"/>
        <w:r w:rsidR="00083DE0">
          <w:rPr>
            <w:rStyle w:val="Kommentarsreferens"/>
            <w:rFonts w:cs="Mangal"/>
          </w:rPr>
          <w:commentReference w:id="91"/>
        </w:r>
      </w:ins>
      <w:r>
        <w:rPr>
          <w:rFonts w:ascii="Times New Roman" w:hAnsi="Times New Roman"/>
        </w:rPr>
        <w:t>those who conform to mainstream norms (Thorne &amp; Hegarty, 2019).</w:t>
      </w:r>
    </w:p>
    <w:p w14:paraId="2D7B2CD2" w14:textId="77777777" w:rsidR="00CC0237" w:rsidRDefault="00CC0237">
      <w:pPr>
        <w:rPr>
          <w:rFonts w:ascii="Times New Roman" w:hAnsi="Times New Roman"/>
        </w:rPr>
      </w:pPr>
    </w:p>
    <w:p w14:paraId="69734EF3" w14:textId="0DD7F421" w:rsidR="00CC0237" w:rsidRDefault="00727BE7">
      <w:pPr>
        <w:rPr>
          <w:rFonts w:hint="eastAsia"/>
        </w:rPr>
      </w:pPr>
      <w:del w:id="94" w:author="Marie Gustafsson Sendén" w:date="2021-11-24T08:57:00Z">
        <w:r w:rsidDel="00083DE0">
          <w:rPr>
            <w:rFonts w:ascii="Times New Roman" w:hAnsi="Times New Roman"/>
          </w:rPr>
          <w:delText xml:space="preserve">Another key insight from </w:delText>
        </w:r>
      </w:del>
      <w:ins w:id="95" w:author="Marie Gustafsson Sendén" w:date="2021-11-24T08:57:00Z">
        <w:r w:rsidR="00083DE0">
          <w:rPr>
            <w:rFonts w:ascii="Times New Roman" w:hAnsi="Times New Roman"/>
          </w:rPr>
          <w:t>Q</w:t>
        </w:r>
      </w:ins>
      <w:del w:id="96" w:author="Marie Gustafsson Sendén" w:date="2021-11-24T08:57:00Z">
        <w:r w:rsidDel="00083DE0">
          <w:rPr>
            <w:rFonts w:ascii="Times New Roman" w:hAnsi="Times New Roman"/>
          </w:rPr>
          <w:delText>q</w:delText>
        </w:r>
      </w:del>
      <w:r>
        <w:rPr>
          <w:rFonts w:ascii="Times New Roman" w:hAnsi="Times New Roman"/>
        </w:rPr>
        <w:t xml:space="preserve">ueer theory </w:t>
      </w:r>
      <w:del w:id="97" w:author="Marie Gustafsson Sendén" w:date="2021-11-24T08:57:00Z">
        <w:r w:rsidDel="00083DE0">
          <w:rPr>
            <w:rFonts w:ascii="Times New Roman" w:hAnsi="Times New Roman"/>
          </w:rPr>
          <w:delText xml:space="preserve">is </w:delText>
        </w:r>
      </w:del>
      <w:ins w:id="98" w:author="Marie Gustafsson Sendén" w:date="2021-11-24T08:57:00Z">
        <w:r w:rsidR="00083DE0">
          <w:rPr>
            <w:rFonts w:ascii="Times New Roman" w:hAnsi="Times New Roman"/>
          </w:rPr>
          <w:t xml:space="preserve">argues </w:t>
        </w:r>
      </w:ins>
      <w:r>
        <w:rPr>
          <w:rFonts w:ascii="Times New Roman" w:hAnsi="Times New Roman"/>
        </w:rPr>
        <w:t xml:space="preserve">that sex/gender is naturalized and reified through repeated actions and through language. This argument was made by Butler (1999) </w:t>
      </w:r>
      <w:commentRangeStart w:id="99"/>
      <w:r>
        <w:rPr>
          <w:rFonts w:ascii="Times New Roman" w:hAnsi="Times New Roman"/>
        </w:rPr>
        <w:t xml:space="preserve">who </w:t>
      </w:r>
      <w:del w:id="100" w:author="Marie Gustafsson Sendén" w:date="2021-11-24T08:57:00Z">
        <w:r w:rsidDel="00083DE0">
          <w:rPr>
            <w:rFonts w:ascii="Times New Roman" w:hAnsi="Times New Roman"/>
          </w:rPr>
          <w:delText>famously challenged</w:delText>
        </w:r>
      </w:del>
      <w:ins w:id="101" w:author="Marie Gustafsson Sendén" w:date="2021-11-24T08:57:00Z">
        <w:r w:rsidR="00083DE0">
          <w:rPr>
            <w:rFonts w:ascii="Times New Roman" w:hAnsi="Times New Roman"/>
          </w:rPr>
          <w:t>criti</w:t>
        </w:r>
      </w:ins>
      <w:ins w:id="102" w:author="Marie Gustafsson Sendén" w:date="2021-11-24T08:58:00Z">
        <w:r w:rsidR="00083DE0">
          <w:rPr>
            <w:rFonts w:ascii="Times New Roman" w:hAnsi="Times New Roman"/>
          </w:rPr>
          <w:t>ci</w:t>
        </w:r>
      </w:ins>
      <w:ins w:id="103" w:author="Marie Gustafsson Sendén" w:date="2021-11-24T08:57:00Z">
        <w:r w:rsidR="00083DE0">
          <w:rPr>
            <w:rFonts w:ascii="Times New Roman" w:hAnsi="Times New Roman"/>
          </w:rPr>
          <w:t>zed</w:t>
        </w:r>
      </w:ins>
      <w:r>
        <w:rPr>
          <w:rFonts w:ascii="Times New Roman" w:hAnsi="Times New Roman"/>
        </w:rPr>
        <w:t xml:space="preserve"> the </w:t>
      </w:r>
      <w:del w:id="104" w:author="Marie Gustafsson Sendén" w:date="2021-11-24T08:58:00Z">
        <w:r w:rsidDel="00083DE0">
          <w:rPr>
            <w:rFonts w:ascii="Times New Roman" w:hAnsi="Times New Roman"/>
          </w:rPr>
          <w:delText>distinction between</w:delText>
        </w:r>
      </w:del>
      <w:ins w:id="105" w:author="Marie Gustafsson Sendén" w:date="2021-11-24T08:58:00Z">
        <w:r w:rsidR="00083DE0">
          <w:rPr>
            <w:rFonts w:ascii="Times New Roman" w:hAnsi="Times New Roman"/>
          </w:rPr>
          <w:t>concept of</w:t>
        </w:r>
      </w:ins>
      <w:r>
        <w:rPr>
          <w:rFonts w:ascii="Times New Roman" w:hAnsi="Times New Roman"/>
        </w:rPr>
        <w:t xml:space="preserve"> sex as a biological reality and gender as a social category</w:t>
      </w:r>
      <w:commentRangeEnd w:id="99"/>
      <w:r w:rsidR="00083DE0">
        <w:rPr>
          <w:rStyle w:val="Kommentarsreferens"/>
          <w:rFonts w:cs="Mangal"/>
        </w:rPr>
        <w:commentReference w:id="99"/>
      </w:r>
      <w:r>
        <w:rPr>
          <w:rFonts w:ascii="Times New Roman" w:hAnsi="Times New Roman"/>
        </w:rPr>
        <w:t xml:space="preserve">. </w:t>
      </w:r>
      <w:del w:id="106" w:author="Marie Gustafsson Sendén" w:date="2021-11-24T08:58:00Z">
        <w:r w:rsidDel="00083DE0">
          <w:rPr>
            <w:rFonts w:ascii="Times New Roman" w:hAnsi="Times New Roman"/>
          </w:rPr>
          <w:delText xml:space="preserve">For </w:delText>
        </w:r>
      </w:del>
      <w:r>
        <w:rPr>
          <w:rFonts w:ascii="Times New Roman" w:hAnsi="Times New Roman"/>
        </w:rPr>
        <w:t>Butler</w:t>
      </w:r>
      <w:del w:id="107" w:author="Marie Gustafsson Sendén" w:date="2021-11-24T08:58:00Z">
        <w:r w:rsidDel="00083DE0">
          <w:rPr>
            <w:rFonts w:ascii="Times New Roman" w:hAnsi="Times New Roman"/>
          </w:rPr>
          <w:delText xml:space="preserve">, </w:delText>
        </w:r>
      </w:del>
      <w:ins w:id="108" w:author="Marie Gustafsson Sendén" w:date="2021-11-24T08:58:00Z">
        <w:r w:rsidR="00083DE0">
          <w:rPr>
            <w:rFonts w:ascii="Times New Roman" w:hAnsi="Times New Roman"/>
          </w:rPr>
          <w:t xml:space="preserve"> showed that </w:t>
        </w:r>
      </w:ins>
      <w:del w:id="109" w:author="Marie Gustafsson Sendén" w:date="2021-11-24T08:58:00Z">
        <w:r w:rsidDel="00083DE0">
          <w:rPr>
            <w:rFonts w:ascii="Times New Roman" w:hAnsi="Times New Roman"/>
          </w:rPr>
          <w:delText xml:space="preserve">this </w:delText>
        </w:r>
      </w:del>
      <w:ins w:id="110" w:author="Marie Gustafsson Sendén" w:date="2021-11-24T08:58:00Z">
        <w:r w:rsidR="00083DE0">
          <w:rPr>
            <w:rFonts w:ascii="Times New Roman" w:hAnsi="Times New Roman"/>
          </w:rPr>
          <w:t xml:space="preserve">a </w:t>
        </w:r>
      </w:ins>
      <w:r>
        <w:rPr>
          <w:rFonts w:ascii="Times New Roman" w:hAnsi="Times New Roman"/>
        </w:rPr>
        <w:t xml:space="preserve">“biological reality” is </w:t>
      </w:r>
      <w:del w:id="111" w:author="Marie Gustafsson Sendén" w:date="2021-11-24T08:58:00Z">
        <w:r w:rsidDel="00083DE0">
          <w:rPr>
            <w:rFonts w:ascii="Times New Roman" w:hAnsi="Times New Roman"/>
          </w:rPr>
          <w:delText xml:space="preserve">equally as </w:delText>
        </w:r>
      </w:del>
      <w:r>
        <w:rPr>
          <w:rFonts w:ascii="Times New Roman" w:hAnsi="Times New Roman"/>
        </w:rPr>
        <w:t>constructed</w:t>
      </w:r>
      <w:ins w:id="112" w:author="Marie Gustafsson Sendén" w:date="2021-11-24T08:58:00Z">
        <w:r w:rsidR="00083DE0">
          <w:rPr>
            <w:rFonts w:ascii="Times New Roman" w:hAnsi="Times New Roman"/>
          </w:rPr>
          <w:t xml:space="preserve"> in similar ways</w:t>
        </w:r>
      </w:ins>
      <w:r>
        <w:rPr>
          <w:rFonts w:ascii="Times New Roman" w:hAnsi="Times New Roman"/>
        </w:rPr>
        <w:t xml:space="preserve"> as gender. Butler does not deny that bodies exist and differ in shape and function, but argues that the act of </w:t>
      </w:r>
      <w:del w:id="113" w:author="Marie Gustafsson Sendén" w:date="2021-11-24T08:59:00Z">
        <w:r w:rsidDel="00083DE0">
          <w:rPr>
            <w:rFonts w:ascii="Times New Roman" w:hAnsi="Times New Roman"/>
          </w:rPr>
          <w:delText xml:space="preserve">dividing </w:delText>
        </w:r>
      </w:del>
      <w:ins w:id="114" w:author="Marie Gustafsson Sendén" w:date="2021-11-24T08:59:00Z">
        <w:r w:rsidR="00083DE0">
          <w:rPr>
            <w:rFonts w:ascii="Times New Roman" w:hAnsi="Times New Roman"/>
          </w:rPr>
          <w:t xml:space="preserve">differentiating </w:t>
        </w:r>
      </w:ins>
      <w:r>
        <w:rPr>
          <w:rFonts w:ascii="Times New Roman" w:hAnsi="Times New Roman"/>
        </w:rPr>
        <w:t>bodies into two categories of sex is a social practice</w:t>
      </w:r>
      <w:ins w:id="115" w:author="Marie Gustafsson Sendén" w:date="2021-11-24T08:59:00Z">
        <w:r w:rsidR="00083DE0">
          <w:rPr>
            <w:rFonts w:ascii="Times New Roman" w:hAnsi="Times New Roman"/>
          </w:rPr>
          <w:t xml:space="preserve"> that reinforces perceptions of gender as binary?</w:t>
        </w:r>
      </w:ins>
      <w:del w:id="116" w:author="Marie Gustafsson Sendén" w:date="2021-11-24T08:59:00Z">
        <w:r w:rsidDel="00083DE0">
          <w:rPr>
            <w:rFonts w:ascii="Times New Roman" w:hAnsi="Times New Roman"/>
          </w:rPr>
          <w:delText>.</w:delText>
        </w:r>
      </w:del>
      <w:r>
        <w:rPr>
          <w:rFonts w:ascii="Times New Roman" w:hAnsi="Times New Roman"/>
        </w:rPr>
        <w:t xml:space="preserve"> Accordingly, the very act of </w:t>
      </w:r>
      <w:del w:id="117" w:author="Marie Gustafsson Sendén" w:date="2021-11-24T08:59:00Z">
        <w:r w:rsidDel="00083DE0">
          <w:rPr>
            <w:rFonts w:ascii="Times New Roman" w:hAnsi="Times New Roman"/>
          </w:rPr>
          <w:delText xml:space="preserve">naming </w:delText>
        </w:r>
      </w:del>
      <w:ins w:id="118" w:author="Marie Gustafsson Sendén" w:date="2021-11-24T08:59:00Z">
        <w:r w:rsidR="00083DE0">
          <w:rPr>
            <w:rFonts w:ascii="Times New Roman" w:hAnsi="Times New Roman"/>
          </w:rPr>
          <w:t xml:space="preserve">labelling </w:t>
        </w:r>
      </w:ins>
      <w:del w:id="119" w:author="Marie Gustafsson Sendén" w:date="2021-11-24T08:59:00Z">
        <w:r w:rsidDel="00083DE0">
          <w:rPr>
            <w:rFonts w:ascii="Times New Roman" w:hAnsi="Times New Roman"/>
          </w:rPr>
          <w:delText xml:space="preserve">of </w:delText>
        </w:r>
      </w:del>
      <w:r>
        <w:rPr>
          <w:rFonts w:ascii="Times New Roman" w:hAnsi="Times New Roman"/>
        </w:rPr>
        <w:t>sex categories is</w:t>
      </w:r>
      <w:r>
        <w:rPr>
          <w:rFonts w:ascii="Times New Roman" w:hAnsi="Times New Roman"/>
          <w:i/>
          <w:iCs/>
        </w:rPr>
        <w:t xml:space="preserve"> performative, </w:t>
      </w:r>
      <w:r>
        <w:rPr>
          <w:rFonts w:ascii="Times New Roman" w:hAnsi="Times New Roman"/>
        </w:rPr>
        <w:t>in other words,</w:t>
      </w:r>
      <w:r>
        <w:rPr>
          <w:rFonts w:ascii="Times New Roman" w:hAnsi="Times New Roman"/>
          <w:i/>
          <w:iCs/>
        </w:rPr>
        <w:t xml:space="preserve"> </w:t>
      </w:r>
      <w:r>
        <w:rPr>
          <w:rFonts w:ascii="Times New Roman" w:hAnsi="Times New Roman"/>
        </w:rPr>
        <w:t xml:space="preserve">an act which creates what it names. </w:t>
      </w:r>
      <w:ins w:id="120" w:author="Marie Gustafsson Sendén" w:date="2021-11-24T08:59:00Z">
        <w:r w:rsidR="00083DE0">
          <w:rPr>
            <w:rFonts w:ascii="Times New Roman" w:hAnsi="Times New Roman"/>
          </w:rPr>
          <w:t>For example</w:t>
        </w:r>
      </w:ins>
      <w:ins w:id="121" w:author="Marie Gustafsson Sendén" w:date="2021-11-24T09:07:00Z">
        <w:r w:rsidR="00FE3FC7">
          <w:rPr>
            <w:rFonts w:ascii="Times New Roman" w:hAnsi="Times New Roman"/>
          </w:rPr>
          <w:t xml:space="preserve">, </w:t>
        </w:r>
      </w:ins>
      <w:ins w:id="122" w:author="Marie Gustafsson Sendén" w:date="2021-11-24T08:59:00Z">
        <w:r w:rsidR="00083DE0">
          <w:rPr>
            <w:rFonts w:ascii="Times New Roman" w:hAnsi="Times New Roman"/>
          </w:rPr>
          <w:t xml:space="preserve">when </w:t>
        </w:r>
      </w:ins>
      <w:ins w:id="123" w:author="Marie Gustafsson Sendén" w:date="2021-11-24T09:00:00Z">
        <w:r w:rsidR="00083DE0">
          <w:rPr>
            <w:rFonts w:ascii="Times New Roman" w:hAnsi="Times New Roman"/>
          </w:rPr>
          <w:t xml:space="preserve">a </w:t>
        </w:r>
      </w:ins>
      <w:ins w:id="124" w:author="Marie Gustafsson Sendén" w:date="2021-11-24T09:07:00Z">
        <w:r w:rsidR="00FE3FC7">
          <w:rPr>
            <w:rFonts w:ascii="Times New Roman" w:hAnsi="Times New Roman"/>
          </w:rPr>
          <w:t>baby is</w:t>
        </w:r>
      </w:ins>
      <w:ins w:id="125" w:author="Marie Gustafsson Sendén" w:date="2021-11-24T09:00:00Z">
        <w:r w:rsidR="00083DE0">
          <w:rPr>
            <w:rFonts w:ascii="Times New Roman" w:hAnsi="Times New Roman"/>
          </w:rPr>
          <w:t xml:space="preserve"> born (</w:t>
        </w:r>
        <w:commentRangeStart w:id="126"/>
        <w:r w:rsidR="00083DE0">
          <w:rPr>
            <w:rFonts w:ascii="Times New Roman" w:hAnsi="Times New Roman"/>
          </w:rPr>
          <w:t>it was a boy, although biological sex was not measures</w:t>
        </w:r>
      </w:ins>
      <w:ins w:id="127" w:author="Marie Gustafsson Sendén" w:date="2021-11-24T09:07:00Z">
        <w:r w:rsidR="00FE3FC7">
          <w:rPr>
            <w:rFonts w:ascii="Times New Roman" w:hAnsi="Times New Roman"/>
          </w:rPr>
          <w:t>, Fausto sterling</w:t>
        </w:r>
      </w:ins>
      <w:ins w:id="128" w:author="Marie Gustafsson Sendén" w:date="2021-11-24T09:00:00Z">
        <w:r w:rsidR="00083DE0">
          <w:rPr>
            <w:rFonts w:ascii="Times New Roman" w:hAnsi="Times New Roman"/>
          </w:rPr>
          <w:t>)</w:t>
        </w:r>
        <w:commentRangeEnd w:id="126"/>
        <w:r w:rsidR="00083DE0">
          <w:rPr>
            <w:rStyle w:val="Kommentarsreferens"/>
            <w:rFonts w:cs="Mangal"/>
          </w:rPr>
          <w:commentReference w:id="126"/>
        </w:r>
        <w:r w:rsidR="00083DE0">
          <w:rPr>
            <w:rFonts w:ascii="Times New Roman" w:hAnsi="Times New Roman"/>
          </w:rPr>
          <w:t xml:space="preserve">. </w:t>
        </w:r>
      </w:ins>
      <w:r>
        <w:rPr>
          <w:rFonts w:ascii="Times New Roman" w:hAnsi="Times New Roman"/>
        </w:rPr>
        <w:t xml:space="preserve">The performativity of gender means that sex/gender are continually (re)created by speech and behavior which construct men and women as two separate and opposite categories (Butler, 1999). </w:t>
      </w:r>
      <w:del w:id="129" w:author="Marie Gustafsson Sendén" w:date="2021-11-24T09:08:00Z">
        <w:r w:rsidDel="00FE3FC7">
          <w:rPr>
            <w:rFonts w:ascii="Times New Roman" w:hAnsi="Times New Roman"/>
          </w:rPr>
          <w:delText xml:space="preserve">This </w:delText>
        </w:r>
      </w:del>
      <w:ins w:id="130" w:author="Marie Gustafsson Sendén" w:date="2021-11-24T09:08:00Z">
        <w:r w:rsidR="00FE3FC7">
          <w:rPr>
            <w:rFonts w:ascii="Times New Roman" w:hAnsi="Times New Roman"/>
          </w:rPr>
          <w:t xml:space="preserve">Thus </w:t>
        </w:r>
      </w:ins>
      <w:del w:id="131" w:author="Marie Gustafsson Sendén" w:date="2021-11-24T09:08:00Z">
        <w:r w:rsidDel="00FE3FC7">
          <w:rPr>
            <w:rFonts w:ascii="Times New Roman" w:hAnsi="Times New Roman"/>
          </w:rPr>
          <w:delText xml:space="preserve">implies </w:delText>
        </w:r>
      </w:del>
      <w:ins w:id="132" w:author="Marie Gustafsson Sendén" w:date="2021-11-24T09:08:00Z">
        <w:r w:rsidR="00FE3FC7">
          <w:rPr>
            <w:rFonts w:ascii="Times New Roman" w:hAnsi="Times New Roman"/>
          </w:rPr>
          <w:t xml:space="preserve">, also </w:t>
        </w:r>
      </w:ins>
      <w:del w:id="133" w:author="Marie Gustafsson Sendén" w:date="2021-11-24T09:08:00Z">
        <w:r w:rsidDel="00FE3FC7">
          <w:rPr>
            <w:rFonts w:ascii="Times New Roman" w:hAnsi="Times New Roman"/>
          </w:rPr>
          <w:delText xml:space="preserve">that </w:delText>
        </w:r>
      </w:del>
      <w:r>
        <w:rPr>
          <w:rFonts w:ascii="Times New Roman" w:hAnsi="Times New Roman"/>
        </w:rPr>
        <w:t xml:space="preserve">experiments are </w:t>
      </w:r>
      <w:del w:id="134" w:author="Marie Gustafsson Sendén" w:date="2021-11-24T09:08:00Z">
        <w:r w:rsidDel="00FE3FC7">
          <w:rPr>
            <w:rFonts w:ascii="Times New Roman" w:hAnsi="Times New Roman"/>
          </w:rPr>
          <w:delText xml:space="preserve">potential </w:delText>
        </w:r>
      </w:del>
      <w:proofErr w:type="spellStart"/>
      <w:r>
        <w:rPr>
          <w:rFonts w:ascii="Times New Roman" w:hAnsi="Times New Roman"/>
        </w:rPr>
        <w:t>si</w:t>
      </w:r>
      <w:ins w:id="135" w:author="Marie Gustafsson Sendén" w:date="2021-11-24T09:08:00Z">
        <w:r w:rsidR="00FE3FC7">
          <w:rPr>
            <w:rFonts w:ascii="Times New Roman" w:hAnsi="Times New Roman"/>
          </w:rPr>
          <w:t>tuations</w:t>
        </w:r>
      </w:ins>
      <w:del w:id="136" w:author="Marie Gustafsson Sendén" w:date="2021-11-24T09:08:00Z">
        <w:r w:rsidDel="00FE3FC7">
          <w:rPr>
            <w:rFonts w:ascii="Times New Roman" w:hAnsi="Times New Roman"/>
          </w:rPr>
          <w:delText>te</w:delText>
        </w:r>
      </w:del>
      <w:r>
        <w:rPr>
          <w:rFonts w:ascii="Times New Roman" w:hAnsi="Times New Roman"/>
        </w:rPr>
        <w:t>s</w:t>
      </w:r>
      <w:proofErr w:type="spellEnd"/>
      <w:r>
        <w:rPr>
          <w:rFonts w:ascii="Times New Roman" w:hAnsi="Times New Roman"/>
        </w:rPr>
        <w:t xml:space="preserve"> where gender is performed. In other words, there is no </w:t>
      </w:r>
      <w:commentRangeStart w:id="137"/>
      <w:r>
        <w:rPr>
          <w:rFonts w:ascii="Times New Roman" w:hAnsi="Times New Roman"/>
        </w:rPr>
        <w:t xml:space="preserve">“neutral” </w:t>
      </w:r>
      <w:commentRangeEnd w:id="137"/>
      <w:r w:rsidR="00FE3FC7">
        <w:rPr>
          <w:rStyle w:val="Kommentarsreferens"/>
          <w:rFonts w:cs="Mangal"/>
        </w:rPr>
        <w:commentReference w:id="137"/>
      </w:r>
      <w:r>
        <w:rPr>
          <w:rFonts w:ascii="Times New Roman" w:hAnsi="Times New Roman"/>
        </w:rPr>
        <w:t>way to measure gender. Instead</w:t>
      </w:r>
      <w:ins w:id="138" w:author="Marie Gustafsson Sendén" w:date="2021-11-24T09:09:00Z">
        <w:r w:rsidR="00FE3FC7">
          <w:rPr>
            <w:rFonts w:ascii="Times New Roman" w:hAnsi="Times New Roman"/>
          </w:rPr>
          <w:t>,</w:t>
        </w:r>
      </w:ins>
      <w:r>
        <w:rPr>
          <w:rFonts w:ascii="Times New Roman" w:hAnsi="Times New Roman"/>
        </w:rPr>
        <w:t xml:space="preserve"> no matter how researchers measure gender, they are communicating a set of idea</w:t>
      </w:r>
      <w:ins w:id="139" w:author="Marie Gustafsson Sendén" w:date="2021-11-24T09:09:00Z">
        <w:r w:rsidR="00FE3FC7">
          <w:rPr>
            <w:rFonts w:ascii="Times New Roman" w:hAnsi="Times New Roman"/>
          </w:rPr>
          <w:t>(</w:t>
        </w:r>
      </w:ins>
      <w:r>
        <w:rPr>
          <w:rFonts w:ascii="Times New Roman" w:hAnsi="Times New Roman"/>
        </w:rPr>
        <w:t>l</w:t>
      </w:r>
      <w:ins w:id="140" w:author="Marie Gustafsson Sendén" w:date="2021-11-24T09:09:00Z">
        <w:r w:rsidR="00FE3FC7">
          <w:rPr>
            <w:rFonts w:ascii="Times New Roman" w:hAnsi="Times New Roman"/>
          </w:rPr>
          <w:t>)</w:t>
        </w:r>
      </w:ins>
      <w:r>
        <w:rPr>
          <w:rFonts w:ascii="Times New Roman" w:hAnsi="Times New Roman"/>
        </w:rPr>
        <w:t xml:space="preserve">s and potentially imposing a set of restrictions or freedoms on what gender is allowed to </w:t>
      </w:r>
      <w:commentRangeStart w:id="141"/>
      <w:r>
        <w:rPr>
          <w:rFonts w:ascii="Times New Roman" w:hAnsi="Times New Roman"/>
        </w:rPr>
        <w:t>be</w:t>
      </w:r>
      <w:commentRangeEnd w:id="141"/>
      <w:r w:rsidR="00FE3FC7">
        <w:rPr>
          <w:rStyle w:val="Kommentarsreferens"/>
          <w:rFonts w:cs="Mangal"/>
        </w:rPr>
        <w:commentReference w:id="141"/>
      </w:r>
      <w:r>
        <w:rPr>
          <w:rFonts w:ascii="Times New Roman" w:hAnsi="Times New Roman"/>
        </w:rPr>
        <w:t xml:space="preserve">. </w:t>
      </w:r>
    </w:p>
    <w:p w14:paraId="07A8B83E" w14:textId="77777777" w:rsidR="00CC0237" w:rsidRDefault="00CC0237">
      <w:pPr>
        <w:rPr>
          <w:rFonts w:hint="eastAsia"/>
          <w:i/>
          <w:iCs/>
        </w:rPr>
      </w:pPr>
    </w:p>
    <w:p w14:paraId="6EB0CE94" w14:textId="32E6F610" w:rsidR="00CC0237" w:rsidRDefault="00727BE7">
      <w:pPr>
        <w:rPr>
          <w:rFonts w:hint="eastAsia"/>
        </w:rPr>
      </w:pPr>
      <w:r>
        <w:rPr>
          <w:rFonts w:ascii="Times New Roman" w:hAnsi="Times New Roman"/>
        </w:rPr>
        <w:t xml:space="preserve">A growing literature has begun to examine the consequences of various definitions of gender in psychology. Although not explicitly drawing on queer theory, </w:t>
      </w:r>
      <w:commentRangeStart w:id="142"/>
      <w:proofErr w:type="spellStart"/>
      <w:r>
        <w:rPr>
          <w:rFonts w:ascii="Times New Roman" w:hAnsi="Times New Roman"/>
        </w:rPr>
        <w:t>Bem</w:t>
      </w:r>
      <w:commentRangeEnd w:id="142"/>
      <w:proofErr w:type="spellEnd"/>
      <w:r w:rsidR="00FE3FC7">
        <w:rPr>
          <w:rStyle w:val="Kommentarsreferens"/>
          <w:rFonts w:cs="Mangal"/>
        </w:rPr>
        <w:commentReference w:id="142"/>
      </w:r>
      <w:r>
        <w:rPr>
          <w:rFonts w:ascii="Times New Roman" w:hAnsi="Times New Roman"/>
        </w:rPr>
        <w:t xml:space="preserve"> was an early pioneer in </w:t>
      </w:r>
      <w:proofErr w:type="gramStart"/>
      <w:r>
        <w:rPr>
          <w:rFonts w:ascii="Times New Roman" w:hAnsi="Times New Roman"/>
        </w:rPr>
        <w:t>allowing  femininity</w:t>
      </w:r>
      <w:proofErr w:type="gramEnd"/>
      <w:r>
        <w:rPr>
          <w:rFonts w:ascii="Times New Roman" w:hAnsi="Times New Roman"/>
        </w:rPr>
        <w:t xml:space="preserve"> and masculinity to exist as separate dimensions (Balzer &amp; </w:t>
      </w:r>
      <w:proofErr w:type="spellStart"/>
      <w:r>
        <w:rPr>
          <w:rFonts w:ascii="Times New Roman" w:hAnsi="Times New Roman"/>
        </w:rPr>
        <w:t>Carr</w:t>
      </w:r>
      <w:proofErr w:type="spellEnd"/>
      <w:r>
        <w:rPr>
          <w:rFonts w:ascii="Times New Roman" w:hAnsi="Times New Roman"/>
        </w:rPr>
        <w:t xml:space="preserve">, 2015). Similarly, Joel and colleagues (2014) showed that even within </w:t>
      </w:r>
      <w:commentRangeStart w:id="143"/>
      <w:r>
        <w:rPr>
          <w:rFonts w:ascii="Times New Roman" w:hAnsi="Times New Roman"/>
        </w:rPr>
        <w:t xml:space="preserve">the seemingly stable gender categories of women </w:t>
      </w:r>
      <w:commentRangeEnd w:id="143"/>
      <w:r w:rsidR="00FE3FC7">
        <w:rPr>
          <w:rStyle w:val="Kommentarsreferens"/>
          <w:rFonts w:cs="Mangal"/>
        </w:rPr>
        <w:commentReference w:id="143"/>
      </w:r>
      <w:r>
        <w:rPr>
          <w:rFonts w:ascii="Times New Roman" w:hAnsi="Times New Roman"/>
        </w:rPr>
        <w:t>and men, people can fluidly experience themselves as feeling like a different gender. Furthermore, gender binaries can be constructed through statistical practices. For example, Hyde and colleagues (2018) concluded that the statistical practice of examining mean differences between women and men exaggerate</w:t>
      </w:r>
      <w:ins w:id="144" w:author="Marie Gustafsson Sendén" w:date="2021-11-24T09:13:00Z">
        <w:r w:rsidR="00FE3FC7">
          <w:rPr>
            <w:rFonts w:ascii="Times New Roman" w:hAnsi="Times New Roman"/>
          </w:rPr>
          <w:t>s</w:t>
        </w:r>
      </w:ins>
      <w:r>
        <w:rPr>
          <w:rFonts w:ascii="Times New Roman" w:hAnsi="Times New Roman"/>
        </w:rPr>
        <w:t xml:space="preserve"> the difference and downplay gender </w:t>
      </w:r>
      <w:commentRangeStart w:id="145"/>
      <w:commentRangeStart w:id="146"/>
      <w:r>
        <w:rPr>
          <w:rFonts w:ascii="Times New Roman" w:hAnsi="Times New Roman"/>
        </w:rPr>
        <w:t>similarities</w:t>
      </w:r>
      <w:commentRangeEnd w:id="145"/>
      <w:r w:rsidR="00FE3FC7">
        <w:rPr>
          <w:rStyle w:val="Kommentarsreferens"/>
          <w:rFonts w:cs="Mangal"/>
        </w:rPr>
        <w:commentReference w:id="145"/>
      </w:r>
      <w:r>
        <w:rPr>
          <w:rFonts w:ascii="Times New Roman" w:hAnsi="Times New Roman"/>
        </w:rPr>
        <w:t>. A similar effect was found by Hester and colleagues</w:t>
      </w:r>
      <w:ins w:id="147" w:author="Marie Gustafsson Sendén" w:date="2021-11-24T09:14:00Z">
        <w:r w:rsidR="00FE3FC7">
          <w:rPr>
            <w:rFonts w:ascii="Times New Roman" w:hAnsi="Times New Roman"/>
          </w:rPr>
          <w:t xml:space="preserve"> (</w:t>
        </w:r>
        <w:proofErr w:type="spellStart"/>
        <w:r w:rsidR="00FE3FC7">
          <w:rPr>
            <w:rFonts w:ascii="Times New Roman" w:hAnsi="Times New Roman"/>
          </w:rPr>
          <w:t>årtal</w:t>
        </w:r>
        <w:proofErr w:type="spellEnd"/>
        <w:r w:rsidR="00FE3FC7">
          <w:rPr>
            <w:rFonts w:ascii="Times New Roman" w:hAnsi="Times New Roman"/>
          </w:rPr>
          <w:t>)</w:t>
        </w:r>
      </w:ins>
      <w:r>
        <w:rPr>
          <w:rFonts w:ascii="Times New Roman" w:hAnsi="Times New Roman"/>
        </w:rPr>
        <w:t xml:space="preserve">, who showed both that perceived differences between the faces of men and women were pronounced </w:t>
      </w:r>
      <w:commentRangeStart w:id="148"/>
      <w:r>
        <w:rPr>
          <w:rFonts w:ascii="Times New Roman" w:hAnsi="Times New Roman"/>
        </w:rPr>
        <w:t>when only means were examined</w:t>
      </w:r>
      <w:commentRangeEnd w:id="148"/>
      <w:r w:rsidR="00FE3FC7">
        <w:rPr>
          <w:rStyle w:val="Kommentarsreferens"/>
          <w:rFonts w:cs="Mangal"/>
        </w:rPr>
        <w:commentReference w:id="148"/>
      </w:r>
      <w:r>
        <w:rPr>
          <w:rFonts w:ascii="Times New Roman" w:hAnsi="Times New Roman"/>
        </w:rPr>
        <w:t xml:space="preserve">, and when gender was measured as consisting of a single dimension with femininity and </w:t>
      </w:r>
      <w:proofErr w:type="spellStart"/>
      <w:r>
        <w:rPr>
          <w:rFonts w:ascii="Times New Roman" w:hAnsi="Times New Roman"/>
        </w:rPr>
        <w:t>masuclinity</w:t>
      </w:r>
      <w:proofErr w:type="spellEnd"/>
      <w:r>
        <w:rPr>
          <w:rFonts w:ascii="Times New Roman" w:hAnsi="Times New Roman"/>
        </w:rPr>
        <w:t xml:space="preserve"> at opposing ends. These studies show that when experiments perform gender in a way that does not restrict it to a binary, it frequently takes on a queer shape.</w:t>
      </w:r>
      <w:commentRangeEnd w:id="146"/>
      <w:r w:rsidR="00FE3FC7">
        <w:rPr>
          <w:rStyle w:val="Kommentarsreferens"/>
          <w:rFonts w:cs="Mangal"/>
        </w:rPr>
        <w:commentReference w:id="146"/>
      </w:r>
    </w:p>
    <w:p w14:paraId="0FF1FC7A" w14:textId="77777777" w:rsidR="00CC0237" w:rsidRDefault="00CC0237">
      <w:pPr>
        <w:rPr>
          <w:rFonts w:ascii="Times New Roman" w:hAnsi="Times New Roman"/>
        </w:rPr>
      </w:pPr>
    </w:p>
    <w:p w14:paraId="516F9FC6" w14:textId="77777777" w:rsidR="00CC0237" w:rsidRDefault="00727BE7">
      <w:pPr>
        <w:rPr>
          <w:rFonts w:ascii="Times New Roman" w:hAnsi="Times New Roman"/>
          <w:b/>
          <w:bCs/>
          <w:color w:val="000000"/>
        </w:rPr>
      </w:pPr>
      <w:r>
        <w:rPr>
          <w:rFonts w:ascii="Times New Roman" w:hAnsi="Times New Roman"/>
          <w:b/>
          <w:bCs/>
          <w:color w:val="000000"/>
        </w:rPr>
        <w:t>Toward a queer social categorization</w:t>
      </w:r>
    </w:p>
    <w:p w14:paraId="42514566" w14:textId="1BB1DEA8" w:rsidR="00CC0237" w:rsidRDefault="00727BE7">
      <w:pPr>
        <w:rPr>
          <w:rFonts w:hint="eastAsia"/>
        </w:rPr>
      </w:pPr>
      <w:r>
        <w:rPr>
          <w:rFonts w:ascii="Times New Roman" w:hAnsi="Times New Roman"/>
          <w:color w:val="000000"/>
        </w:rPr>
        <w:t xml:space="preserve">With queer as a theoretical lens, the following section considers how gender </w:t>
      </w:r>
      <w:del w:id="149" w:author="Marie Gustafsson Sendén" w:date="2021-11-24T09:14:00Z">
        <w:r w:rsidDel="00FE3FC7">
          <w:rPr>
            <w:rFonts w:ascii="Times New Roman" w:hAnsi="Times New Roman"/>
            <w:color w:val="000000"/>
          </w:rPr>
          <w:delText xml:space="preserve">is </w:delText>
        </w:r>
      </w:del>
      <w:ins w:id="150" w:author="Marie Gustafsson Sendén" w:date="2021-11-24T09:14:00Z">
        <w:r w:rsidR="00FE3FC7">
          <w:rPr>
            <w:rFonts w:ascii="Times New Roman" w:hAnsi="Times New Roman"/>
            <w:color w:val="000000"/>
          </w:rPr>
          <w:t xml:space="preserve">has been </w:t>
        </w:r>
      </w:ins>
      <w:r>
        <w:rPr>
          <w:rFonts w:ascii="Times New Roman" w:hAnsi="Times New Roman"/>
          <w:color w:val="000000"/>
        </w:rPr>
        <w:t>constructed in social categorization research. A common feature of this body of work is</w:t>
      </w:r>
      <w:r>
        <w:rPr>
          <w:rFonts w:ascii="Times New Roman" w:hAnsi="Times New Roman"/>
        </w:rPr>
        <w:t xml:space="preserve"> </w:t>
      </w:r>
      <w:r w:rsidRPr="00FE3FC7">
        <w:rPr>
          <w:rFonts w:ascii="Times New Roman" w:hAnsi="Times New Roman"/>
          <w:b/>
          <w:bCs/>
          <w:rPrChange w:id="151" w:author="Marie Gustafsson Sendén" w:date="2021-11-24T09:14:00Z">
            <w:rPr>
              <w:rFonts w:ascii="Times New Roman" w:hAnsi="Times New Roman"/>
            </w:rPr>
          </w:rPrChange>
        </w:rPr>
        <w:t>to naturalize gender as a binary category consisting of women and men</w:t>
      </w:r>
      <w:r>
        <w:rPr>
          <w:rFonts w:ascii="Times New Roman" w:hAnsi="Times New Roman"/>
        </w:rPr>
        <w:t xml:space="preserve"> and where femininity is by definition in opposition t</w:t>
      </w:r>
      <w:ins w:id="152" w:author="Marie Gustafsson Sendén" w:date="2021-11-24T09:15:00Z">
        <w:r w:rsidR="00FE3FC7">
          <w:rPr>
            <w:rFonts w:ascii="Times New Roman" w:hAnsi="Times New Roman"/>
          </w:rPr>
          <w:t>o</w:t>
        </w:r>
      </w:ins>
      <w:del w:id="153" w:author="Marie Gustafsson Sendén" w:date="2021-11-24T09:15:00Z">
        <w:r w:rsidDel="00FE3FC7">
          <w:rPr>
            <w:rFonts w:ascii="Times New Roman" w:hAnsi="Times New Roman"/>
          </w:rPr>
          <w:delText>wo</w:delText>
        </w:r>
      </w:del>
      <w:r>
        <w:rPr>
          <w:rFonts w:ascii="Times New Roman" w:hAnsi="Times New Roman"/>
        </w:rPr>
        <w:t xml:space="preserve"> masculinity. When measuring </w:t>
      </w:r>
      <w:ins w:id="154" w:author="Marie Gustafsson Sendén" w:date="2021-11-24T09:15:00Z">
        <w:r w:rsidR="00FE3FC7">
          <w:rPr>
            <w:rFonts w:ascii="Times New Roman" w:hAnsi="Times New Roman"/>
          </w:rPr>
          <w:t>gender categorization by</w:t>
        </w:r>
      </w:ins>
      <w:del w:id="155" w:author="Marie Gustafsson Sendén" w:date="2021-11-24T09:15:00Z">
        <w:r w:rsidDel="00FE3FC7">
          <w:rPr>
            <w:rFonts w:ascii="Times New Roman" w:hAnsi="Times New Roman"/>
          </w:rPr>
          <w:delText xml:space="preserve">gender in </w:delText>
        </w:r>
      </w:del>
      <w:ins w:id="156" w:author="Marie Gustafsson Sendén" w:date="2021-11-24T09:15:00Z">
        <w:r w:rsidR="00FE3FC7">
          <w:rPr>
            <w:rFonts w:ascii="Times New Roman" w:hAnsi="Times New Roman"/>
          </w:rPr>
          <w:t xml:space="preserve"> </w:t>
        </w:r>
      </w:ins>
      <w:r>
        <w:rPr>
          <w:rFonts w:ascii="Times New Roman" w:hAnsi="Times New Roman"/>
        </w:rPr>
        <w:t xml:space="preserve">faces, </w:t>
      </w:r>
      <w:del w:id="157" w:author="Marie Gustafsson Sendén" w:date="2021-11-24T09:15:00Z">
        <w:r w:rsidDel="00FE3FC7">
          <w:rPr>
            <w:rFonts w:ascii="Times New Roman" w:hAnsi="Times New Roman"/>
          </w:rPr>
          <w:delText xml:space="preserve">present </w:delText>
        </w:r>
      </w:del>
      <w:del w:id="158" w:author="Marie Gustafsson Sendén" w:date="2021-11-24T09:16:00Z">
        <w:r w:rsidDel="00FE3FC7">
          <w:rPr>
            <w:rFonts w:ascii="Times New Roman" w:hAnsi="Times New Roman"/>
          </w:rPr>
          <w:delText xml:space="preserve">participants </w:delText>
        </w:r>
      </w:del>
      <w:del w:id="159" w:author="Marie Gustafsson Sendén" w:date="2021-11-24T09:15:00Z">
        <w:r w:rsidDel="00FE3FC7">
          <w:rPr>
            <w:rFonts w:ascii="Times New Roman" w:hAnsi="Times New Roman"/>
          </w:rPr>
          <w:delText>with a face</w:delText>
        </w:r>
      </w:del>
      <w:ins w:id="160" w:author="Marie Gustafsson Sendén" w:date="2021-11-24T09:16:00Z">
        <w:r w:rsidR="00FE3FC7">
          <w:rPr>
            <w:rFonts w:ascii="Times New Roman" w:hAnsi="Times New Roman"/>
          </w:rPr>
          <w:t xml:space="preserve">response options </w:t>
        </w:r>
      </w:ins>
      <w:del w:id="161" w:author="Marie Gustafsson Sendén" w:date="2021-11-24T09:16:00Z">
        <w:r w:rsidDel="00FE3FC7">
          <w:rPr>
            <w:rFonts w:ascii="Times New Roman" w:hAnsi="Times New Roman"/>
          </w:rPr>
          <w:delText xml:space="preserve"> </w:delText>
        </w:r>
      </w:del>
      <w:del w:id="162" w:author="Marie Gustafsson Sendén" w:date="2021-11-24T09:15:00Z">
        <w:r w:rsidDel="00FE3FC7">
          <w:rPr>
            <w:rFonts w:ascii="Times New Roman" w:hAnsi="Times New Roman"/>
          </w:rPr>
          <w:delText>and ask them to categories it according to</w:delText>
        </w:r>
      </w:del>
      <w:ins w:id="163" w:author="Marie Gustafsson Sendén" w:date="2021-11-24T09:15:00Z">
        <w:r w:rsidR="00FE3FC7">
          <w:rPr>
            <w:rFonts w:ascii="Times New Roman" w:hAnsi="Times New Roman"/>
          </w:rPr>
          <w:t>only</w:t>
        </w:r>
      </w:ins>
      <w:r>
        <w:rPr>
          <w:rFonts w:ascii="Times New Roman" w:hAnsi="Times New Roman"/>
        </w:rPr>
        <w:t xml:space="preserve"> </w:t>
      </w:r>
      <w:del w:id="164" w:author="Marie Gustafsson Sendén" w:date="2021-11-24T09:16:00Z">
        <w:r w:rsidDel="00FE3FC7">
          <w:rPr>
            <w:rFonts w:ascii="Times New Roman" w:hAnsi="Times New Roman"/>
          </w:rPr>
          <w:delText xml:space="preserve">the </w:delText>
        </w:r>
      </w:del>
      <w:ins w:id="165" w:author="Marie Gustafsson Sendén" w:date="2021-11-24T09:16:00Z">
        <w:r w:rsidR="00FE3FC7">
          <w:rPr>
            <w:rFonts w:ascii="Times New Roman" w:hAnsi="Times New Roman"/>
          </w:rPr>
          <w:t xml:space="preserve">capture the </w:t>
        </w:r>
      </w:ins>
      <w:r>
        <w:rPr>
          <w:rFonts w:ascii="Times New Roman" w:hAnsi="Times New Roman"/>
        </w:rPr>
        <w:t xml:space="preserve">categories “woman” and “man” (or “male” and “female”) (see for example, Cloutier et al., 2005; Campanella et al., 2001; Webster et al., 2004; Zhao &amp; </w:t>
      </w:r>
      <w:proofErr w:type="spellStart"/>
      <w:r>
        <w:rPr>
          <w:rFonts w:ascii="Times New Roman" w:hAnsi="Times New Roman"/>
        </w:rPr>
        <w:t>Bentin</w:t>
      </w:r>
      <w:proofErr w:type="spellEnd"/>
      <w:r>
        <w:rPr>
          <w:rFonts w:ascii="Times New Roman" w:hAnsi="Times New Roman"/>
        </w:rPr>
        <w:t xml:space="preserve">, 2008). A </w:t>
      </w:r>
      <w:del w:id="166" w:author="Marie Gustafsson Sendén" w:date="2021-11-24T09:16:00Z">
        <w:r w:rsidDel="00FE3FC7">
          <w:rPr>
            <w:rFonts w:ascii="Times New Roman" w:hAnsi="Times New Roman"/>
          </w:rPr>
          <w:delText xml:space="preserve">related, but </w:delText>
        </w:r>
      </w:del>
      <w:r>
        <w:rPr>
          <w:rFonts w:ascii="Times New Roman" w:hAnsi="Times New Roman"/>
        </w:rPr>
        <w:t xml:space="preserve">slightly different task </w:t>
      </w:r>
      <w:del w:id="167" w:author="Marie Gustafsson Sendén" w:date="2021-11-24T09:16:00Z">
        <w:r w:rsidDel="00FE3FC7">
          <w:rPr>
            <w:rFonts w:ascii="Times New Roman" w:hAnsi="Times New Roman"/>
          </w:rPr>
          <w:delText xml:space="preserve">involves </w:delText>
        </w:r>
      </w:del>
      <w:ins w:id="168" w:author="Marie Gustafsson Sendén" w:date="2021-11-24T09:16:00Z">
        <w:r w:rsidR="00FE3FC7">
          <w:rPr>
            <w:rFonts w:ascii="Times New Roman" w:hAnsi="Times New Roman"/>
          </w:rPr>
          <w:t xml:space="preserve">ask </w:t>
        </w:r>
      </w:ins>
      <w:r>
        <w:rPr>
          <w:rFonts w:ascii="Times New Roman" w:hAnsi="Times New Roman"/>
        </w:rPr>
        <w:t xml:space="preserve">participants </w:t>
      </w:r>
      <w:del w:id="169" w:author="Marie Gustafsson Sendén" w:date="2021-11-24T09:16:00Z">
        <w:r w:rsidDel="00FE3FC7">
          <w:rPr>
            <w:rFonts w:ascii="Times New Roman" w:hAnsi="Times New Roman"/>
          </w:rPr>
          <w:delText xml:space="preserve">instead </w:delText>
        </w:r>
      </w:del>
      <w:ins w:id="170" w:author="Marie Gustafsson Sendén" w:date="2021-11-24T09:16:00Z">
        <w:r w:rsidR="00FE3FC7">
          <w:rPr>
            <w:rFonts w:ascii="Times New Roman" w:hAnsi="Times New Roman"/>
          </w:rPr>
          <w:t xml:space="preserve">to </w:t>
        </w:r>
      </w:ins>
      <w:r>
        <w:rPr>
          <w:rFonts w:ascii="Times New Roman" w:hAnsi="Times New Roman"/>
        </w:rPr>
        <w:t>rat</w:t>
      </w:r>
      <w:ins w:id="171" w:author="Marie Gustafsson Sendén" w:date="2021-11-24T09:16:00Z">
        <w:r w:rsidR="00FE3FC7">
          <w:rPr>
            <w:rFonts w:ascii="Times New Roman" w:hAnsi="Times New Roman"/>
          </w:rPr>
          <w:t>e</w:t>
        </w:r>
      </w:ins>
      <w:del w:id="172" w:author="Marie Gustafsson Sendén" w:date="2021-11-24T09:16:00Z">
        <w:r w:rsidDel="00FE3FC7">
          <w:rPr>
            <w:rFonts w:ascii="Times New Roman" w:hAnsi="Times New Roman"/>
          </w:rPr>
          <w:delText>ing</w:delText>
        </w:r>
      </w:del>
      <w:r>
        <w:rPr>
          <w:rFonts w:ascii="Times New Roman" w:hAnsi="Times New Roman"/>
        </w:rPr>
        <w:t xml:space="preserve"> the faces on gender as a quality</w:t>
      </w:r>
      <w:ins w:id="173" w:author="Marie Gustafsson Sendén" w:date="2021-11-24T09:17:00Z">
        <w:r w:rsidR="00FE3FC7">
          <w:rPr>
            <w:rFonts w:ascii="Times New Roman" w:hAnsi="Times New Roman"/>
          </w:rPr>
          <w:t xml:space="preserve"> (</w:t>
        </w:r>
        <w:proofErr w:type="gramStart"/>
        <w:r w:rsidR="00FE3FC7">
          <w:rPr>
            <w:rFonts w:ascii="Times New Roman" w:hAnsi="Times New Roman"/>
          </w:rPr>
          <w:t>i.e.</w:t>
        </w:r>
        <w:proofErr w:type="gramEnd"/>
        <w:r w:rsidR="00FE3FC7">
          <w:rPr>
            <w:rFonts w:ascii="Times New Roman" w:hAnsi="Times New Roman"/>
          </w:rPr>
          <w:t xml:space="preserve"> femininity)</w:t>
        </w:r>
      </w:ins>
      <w:r>
        <w:rPr>
          <w:rFonts w:ascii="Times New Roman" w:hAnsi="Times New Roman"/>
        </w:rPr>
        <w:t>, rather than a category</w:t>
      </w:r>
      <w:ins w:id="174" w:author="Marie Gustafsson Sendén" w:date="2021-11-24T09:17:00Z">
        <w:r w:rsidR="00FE3FC7">
          <w:rPr>
            <w:rFonts w:ascii="Times New Roman" w:hAnsi="Times New Roman"/>
          </w:rPr>
          <w:t xml:space="preserve"> (i.e. woman)</w:t>
        </w:r>
      </w:ins>
      <w:r>
        <w:rPr>
          <w:rFonts w:ascii="Times New Roman" w:hAnsi="Times New Roman"/>
        </w:rPr>
        <w:t xml:space="preserve">. </w:t>
      </w:r>
      <w:del w:id="175" w:author="Marie Gustafsson Sendén" w:date="2021-11-24T09:17:00Z">
        <w:r w:rsidDel="00FE3FC7">
          <w:rPr>
            <w:rFonts w:ascii="Times New Roman" w:hAnsi="Times New Roman"/>
          </w:rPr>
          <w:delText xml:space="preserve">When </w:delText>
        </w:r>
      </w:del>
      <w:ins w:id="176" w:author="Marie Gustafsson Sendén" w:date="2021-11-24T09:17:00Z">
        <w:r w:rsidR="00FE3FC7">
          <w:rPr>
            <w:rFonts w:ascii="Times New Roman" w:hAnsi="Times New Roman"/>
          </w:rPr>
          <w:t>In such studies</w:t>
        </w:r>
      </w:ins>
      <w:del w:id="177" w:author="Marie Gustafsson Sendén" w:date="2021-11-24T09:17:00Z">
        <w:r w:rsidDel="00FE3FC7">
          <w:rPr>
            <w:rFonts w:ascii="Times New Roman" w:hAnsi="Times New Roman"/>
          </w:rPr>
          <w:delText>this method is used</w:delText>
        </w:r>
      </w:del>
      <w:r>
        <w:rPr>
          <w:rFonts w:ascii="Times New Roman" w:hAnsi="Times New Roman"/>
        </w:rPr>
        <w:t xml:space="preserve">, </w:t>
      </w:r>
      <w:del w:id="178" w:author="Marie Gustafsson Sendén" w:date="2021-11-24T09:17:00Z">
        <w:r w:rsidDel="00FE3FC7">
          <w:rPr>
            <w:rFonts w:ascii="Times New Roman" w:hAnsi="Times New Roman"/>
          </w:rPr>
          <w:delText xml:space="preserve">participants </w:delText>
        </w:r>
      </w:del>
      <w:ins w:id="179" w:author="Marie Gustafsson Sendén" w:date="2021-11-24T09:17:00Z">
        <w:r w:rsidR="00FE3FC7">
          <w:rPr>
            <w:rFonts w:ascii="Times New Roman" w:hAnsi="Times New Roman"/>
          </w:rPr>
          <w:t xml:space="preserve">responses are </w:t>
        </w:r>
      </w:ins>
      <w:ins w:id="180" w:author="Marie Gustafsson Sendén" w:date="2021-11-24T09:18:00Z">
        <w:r w:rsidR="00FE3FC7">
          <w:rPr>
            <w:rFonts w:ascii="Times New Roman" w:hAnsi="Times New Roman"/>
          </w:rPr>
          <w:t>measures</w:t>
        </w:r>
      </w:ins>
      <w:ins w:id="181" w:author="Marie Gustafsson Sendén" w:date="2021-11-24T09:17:00Z">
        <w:r w:rsidR="00FE3FC7">
          <w:rPr>
            <w:rFonts w:ascii="Times New Roman" w:hAnsi="Times New Roman"/>
          </w:rPr>
          <w:t xml:space="preserve"> </w:t>
        </w:r>
      </w:ins>
      <w:del w:id="182" w:author="Marie Gustafsson Sendén" w:date="2021-11-24T09:17:00Z">
        <w:r w:rsidDel="00FE3FC7">
          <w:rPr>
            <w:rFonts w:ascii="Times New Roman" w:hAnsi="Times New Roman"/>
          </w:rPr>
          <w:delText xml:space="preserve">are most frequently asked to rate gender as a quality </w:delText>
        </w:r>
      </w:del>
      <w:r>
        <w:rPr>
          <w:rFonts w:ascii="Times New Roman" w:hAnsi="Times New Roman"/>
        </w:rPr>
        <w:t xml:space="preserve">on a scale where femininity </w:t>
      </w:r>
      <w:ins w:id="183" w:author="Marie Gustafsson Sendén" w:date="2021-11-24T09:18:00Z">
        <w:r w:rsidR="00FE3FC7">
          <w:rPr>
            <w:rFonts w:ascii="Times New Roman" w:hAnsi="Times New Roman"/>
          </w:rPr>
          <w:t xml:space="preserve">and masculinity </w:t>
        </w:r>
      </w:ins>
      <w:r>
        <w:rPr>
          <w:rFonts w:ascii="Times New Roman" w:hAnsi="Times New Roman"/>
        </w:rPr>
        <w:t xml:space="preserve">represent endpoints </w:t>
      </w:r>
      <w:ins w:id="184" w:author="Marie Gustafsson Sendén" w:date="2021-11-24T09:18:00Z">
        <w:r w:rsidR="00FE3FC7">
          <w:rPr>
            <w:rFonts w:ascii="Times New Roman" w:hAnsi="Times New Roman"/>
          </w:rPr>
          <w:t xml:space="preserve">on a continuum </w:t>
        </w:r>
      </w:ins>
      <w:r>
        <w:rPr>
          <w:rFonts w:ascii="Times New Roman" w:hAnsi="Times New Roman"/>
        </w:rPr>
        <w:t>(</w:t>
      </w:r>
      <w:proofErr w:type="gramStart"/>
      <w:r>
        <w:rPr>
          <w:rFonts w:ascii="Times New Roman" w:hAnsi="Times New Roman"/>
        </w:rPr>
        <w:t>e.g.</w:t>
      </w:r>
      <w:proofErr w:type="gramEnd"/>
      <w:r>
        <w:rPr>
          <w:rFonts w:ascii="Times New Roman" w:hAnsi="Times New Roman"/>
        </w:rPr>
        <w:t xml:space="preserve"> </w:t>
      </w:r>
      <w:proofErr w:type="spellStart"/>
      <w:r>
        <w:rPr>
          <w:rFonts w:ascii="Times New Roman" w:hAnsi="Times New Roman"/>
        </w:rPr>
        <w:t>D’Ascenzo</w:t>
      </w:r>
      <w:proofErr w:type="spellEnd"/>
      <w:r>
        <w:rPr>
          <w:rFonts w:ascii="Times New Roman" w:hAnsi="Times New Roman"/>
        </w:rPr>
        <w:t xml:space="preserve"> et al., 2015; others). </w:t>
      </w:r>
      <w:del w:id="185" w:author="Marie Gustafsson Sendén" w:date="2021-11-24T09:18:00Z">
        <w:r w:rsidDel="00FE3FC7">
          <w:rPr>
            <w:rFonts w:ascii="Times New Roman" w:hAnsi="Times New Roman"/>
          </w:rPr>
          <w:delText xml:space="preserve">Somewhat </w:delText>
        </w:r>
      </w:del>
      <w:ins w:id="186" w:author="Marie Gustafsson Sendén" w:date="2021-11-24T09:18:00Z">
        <w:r w:rsidR="00FE3FC7">
          <w:rPr>
            <w:rFonts w:ascii="Times New Roman" w:hAnsi="Times New Roman"/>
          </w:rPr>
          <w:t>M</w:t>
        </w:r>
      </w:ins>
      <w:del w:id="187" w:author="Marie Gustafsson Sendén" w:date="2021-11-24T09:18:00Z">
        <w:r w:rsidDel="00FE3FC7">
          <w:rPr>
            <w:rFonts w:ascii="Times New Roman" w:hAnsi="Times New Roman"/>
          </w:rPr>
          <w:delText>m</w:delText>
        </w:r>
      </w:del>
      <w:r>
        <w:rPr>
          <w:rFonts w:ascii="Times New Roman" w:hAnsi="Times New Roman"/>
        </w:rPr>
        <w:t xml:space="preserve">ore rarely, </w:t>
      </w:r>
      <w:del w:id="188" w:author="Marie Gustafsson Sendén" w:date="2021-11-24T09:18:00Z">
        <w:r w:rsidDel="00FE3FC7">
          <w:rPr>
            <w:rFonts w:ascii="Times New Roman" w:hAnsi="Times New Roman"/>
          </w:rPr>
          <w:delText xml:space="preserve">participants rate gender as a quality where </w:delText>
        </w:r>
      </w:del>
      <w:r>
        <w:rPr>
          <w:rFonts w:ascii="Times New Roman" w:hAnsi="Times New Roman"/>
        </w:rPr>
        <w:t>two scales measure</w:t>
      </w:r>
      <w:ins w:id="189" w:author="Marie Gustafsson Sendén" w:date="2021-11-24T09:18:00Z">
        <w:r w:rsidR="00FE3FC7">
          <w:rPr>
            <w:rFonts w:ascii="Times New Roman" w:hAnsi="Times New Roman"/>
          </w:rPr>
          <w:t>d</w:t>
        </w:r>
      </w:ins>
      <w:r>
        <w:rPr>
          <w:rFonts w:ascii="Times New Roman" w:hAnsi="Times New Roman"/>
        </w:rPr>
        <w:t xml:space="preserve"> femininity and masculinity separately (e.g.  </w:t>
      </w:r>
      <w:proofErr w:type="spellStart"/>
      <w:r>
        <w:rPr>
          <w:rFonts w:ascii="Times New Roman" w:hAnsi="Times New Roman"/>
        </w:rPr>
        <w:t>Wittlin</w:t>
      </w:r>
      <w:proofErr w:type="spellEnd"/>
      <w:r>
        <w:rPr>
          <w:rFonts w:ascii="Times New Roman" w:hAnsi="Times New Roman"/>
        </w:rPr>
        <w:t xml:space="preserve"> et al., 2018</w:t>
      </w:r>
      <w:del w:id="190" w:author="Marie Gustafsson Sendén" w:date="2021-11-24T09:19:00Z">
        <w:r w:rsidDel="00FE3FC7">
          <w:rPr>
            <w:rFonts w:ascii="Times New Roman" w:hAnsi="Times New Roman"/>
          </w:rPr>
          <w:delText xml:space="preserve"> </w:delText>
        </w:r>
      </w:del>
      <w:r>
        <w:rPr>
          <w:rFonts w:ascii="Times New Roman" w:hAnsi="Times New Roman"/>
        </w:rPr>
        <w:t>)</w:t>
      </w:r>
      <w:ins w:id="191" w:author="Marie Gustafsson Sendén" w:date="2021-11-24T09:18:00Z">
        <w:r w:rsidR="00FE3FC7">
          <w:rPr>
            <w:rFonts w:ascii="Times New Roman" w:hAnsi="Times New Roman"/>
          </w:rPr>
          <w:t xml:space="preserve">, in similar ways as </w:t>
        </w:r>
        <w:proofErr w:type="spellStart"/>
        <w:r w:rsidR="00FE3FC7">
          <w:rPr>
            <w:rFonts w:ascii="Times New Roman" w:hAnsi="Times New Roman"/>
          </w:rPr>
          <w:t>Bem</w:t>
        </w:r>
        <w:proofErr w:type="spellEnd"/>
        <w:r w:rsidR="00FE3FC7">
          <w:rPr>
            <w:rFonts w:ascii="Times New Roman" w:hAnsi="Times New Roman"/>
          </w:rPr>
          <w:t xml:space="preserve"> measured </w:t>
        </w:r>
      </w:ins>
      <w:ins w:id="192" w:author="Marie Gustafsson Sendén" w:date="2021-11-24T09:19:00Z">
        <w:r w:rsidR="00FE3FC7">
          <w:rPr>
            <w:rFonts w:ascii="Times New Roman" w:hAnsi="Times New Roman"/>
          </w:rPr>
          <w:t>gender roles</w:t>
        </w:r>
      </w:ins>
      <w:r>
        <w:rPr>
          <w:rFonts w:ascii="Times New Roman" w:hAnsi="Times New Roman"/>
        </w:rPr>
        <w:t xml:space="preserve">. </w:t>
      </w:r>
    </w:p>
    <w:p w14:paraId="42E0250F" w14:textId="77777777" w:rsidR="00CC0237" w:rsidRDefault="00CC0237">
      <w:pPr>
        <w:rPr>
          <w:rFonts w:ascii="Times New Roman" w:hAnsi="Times New Roman"/>
        </w:rPr>
      </w:pPr>
    </w:p>
    <w:p w14:paraId="2BFA8379" w14:textId="2D13412E" w:rsidR="00CC0237" w:rsidRDefault="00727BE7">
      <w:pPr>
        <w:rPr>
          <w:rFonts w:hint="eastAsia"/>
        </w:rPr>
      </w:pPr>
      <w:r>
        <w:rPr>
          <w:rFonts w:ascii="Times New Roman" w:hAnsi="Times New Roman"/>
        </w:rPr>
        <w:t xml:space="preserve">These </w:t>
      </w:r>
      <w:del w:id="193" w:author="Marie Gustafsson Sendén" w:date="2021-11-24T09:19:00Z">
        <w:r w:rsidDel="00FE3FC7">
          <w:rPr>
            <w:rFonts w:ascii="Times New Roman" w:hAnsi="Times New Roman"/>
          </w:rPr>
          <w:delText xml:space="preserve">various </w:delText>
        </w:r>
      </w:del>
      <w:ins w:id="194" w:author="Marie Gustafsson Sendén" w:date="2021-11-24T12:33:00Z">
        <w:r w:rsidR="00906C0D">
          <w:rPr>
            <w:rFonts w:ascii="Times New Roman" w:hAnsi="Times New Roman"/>
          </w:rPr>
          <w:t>variety</w:t>
        </w:r>
      </w:ins>
      <w:ins w:id="195" w:author="Marie Gustafsson Sendén" w:date="2021-11-24T09:19:00Z">
        <w:r w:rsidR="00FE3FC7">
          <w:rPr>
            <w:rFonts w:ascii="Times New Roman" w:hAnsi="Times New Roman"/>
          </w:rPr>
          <w:t xml:space="preserve"> </w:t>
        </w:r>
      </w:ins>
      <w:del w:id="196" w:author="Marie Gustafsson Sendén" w:date="2021-11-24T09:19:00Z">
        <w:r w:rsidDel="00FE3FC7">
          <w:rPr>
            <w:rFonts w:ascii="Times New Roman" w:hAnsi="Times New Roman"/>
          </w:rPr>
          <w:delText xml:space="preserve">modes </w:delText>
        </w:r>
      </w:del>
      <w:r>
        <w:rPr>
          <w:rFonts w:ascii="Times New Roman" w:hAnsi="Times New Roman"/>
        </w:rPr>
        <w:t xml:space="preserve">of measurement </w:t>
      </w:r>
      <w:del w:id="197" w:author="Marie Gustafsson Sendén" w:date="2021-11-24T09:19:00Z">
        <w:r w:rsidDel="00FE3FC7">
          <w:rPr>
            <w:rFonts w:ascii="Times New Roman" w:hAnsi="Times New Roman"/>
          </w:rPr>
          <w:delText xml:space="preserve">all </w:delText>
        </w:r>
      </w:del>
      <w:r>
        <w:rPr>
          <w:rFonts w:ascii="Times New Roman" w:hAnsi="Times New Roman"/>
        </w:rPr>
        <w:t>communicate</w:t>
      </w:r>
      <w:ins w:id="198" w:author="Marie Gustafsson Sendén" w:date="2021-11-24T09:19:00Z">
        <w:r w:rsidR="00FE3FC7">
          <w:rPr>
            <w:rFonts w:ascii="Times New Roman" w:hAnsi="Times New Roman"/>
          </w:rPr>
          <w:t xml:space="preserve"> different</w:t>
        </w:r>
      </w:ins>
      <w:r>
        <w:rPr>
          <w:rFonts w:ascii="Times New Roman" w:hAnsi="Times New Roman"/>
        </w:rPr>
        <w:t xml:space="preserve"> ideas of </w:t>
      </w:r>
      <w:commentRangeStart w:id="199"/>
      <w:r>
        <w:rPr>
          <w:rFonts w:ascii="Times New Roman" w:hAnsi="Times New Roman"/>
        </w:rPr>
        <w:t>gender</w:t>
      </w:r>
      <w:ins w:id="200" w:author="Marie Gustafsson Sendén" w:date="2021-11-24T09:19:00Z">
        <w:r w:rsidR="00FE3FC7">
          <w:rPr>
            <w:rFonts w:ascii="Times New Roman" w:hAnsi="Times New Roman"/>
          </w:rPr>
          <w:t>/sex</w:t>
        </w:r>
      </w:ins>
      <w:del w:id="201" w:author="Marie Gustafsson Sendén" w:date="2021-11-24T09:19:00Z">
        <w:r w:rsidDel="00FE3FC7">
          <w:rPr>
            <w:rFonts w:ascii="Times New Roman" w:hAnsi="Times New Roman"/>
          </w:rPr>
          <w:delText>.</w:delText>
        </w:r>
      </w:del>
      <w:r>
        <w:rPr>
          <w:rFonts w:ascii="Times New Roman" w:hAnsi="Times New Roman"/>
        </w:rPr>
        <w:t xml:space="preserve">. </w:t>
      </w:r>
      <w:commentRangeEnd w:id="199"/>
      <w:r w:rsidR="00FE3FC7">
        <w:rPr>
          <w:rStyle w:val="Kommentarsreferens"/>
          <w:rFonts w:cs="Mangal"/>
        </w:rPr>
        <w:commentReference w:id="199"/>
      </w:r>
      <w:r>
        <w:rPr>
          <w:rFonts w:ascii="Times New Roman" w:hAnsi="Times New Roman"/>
        </w:rPr>
        <w:t xml:space="preserve">When gender is measured as </w:t>
      </w:r>
      <w:del w:id="202" w:author="Marie Gustafsson Sendén" w:date="2021-11-24T09:20:00Z">
        <w:r w:rsidDel="00B105D4">
          <w:rPr>
            <w:rFonts w:ascii="Times New Roman" w:hAnsi="Times New Roman"/>
          </w:rPr>
          <w:delText xml:space="preserve">two </w:delText>
        </w:r>
      </w:del>
      <w:r>
        <w:rPr>
          <w:rFonts w:ascii="Times New Roman" w:hAnsi="Times New Roman"/>
        </w:rPr>
        <w:t xml:space="preserve">categories “woman” and “man” </w:t>
      </w:r>
      <w:del w:id="203" w:author="Marie Gustafsson Sendén" w:date="2021-11-24T09:20:00Z">
        <w:r w:rsidDel="00B105D4">
          <w:rPr>
            <w:rFonts w:ascii="Times New Roman" w:hAnsi="Times New Roman"/>
          </w:rPr>
          <w:delText>this suggest</w:delText>
        </w:r>
      </w:del>
      <w:ins w:id="204" w:author="Marie Gustafsson Sendén" w:date="2021-11-24T09:20:00Z">
        <w:r w:rsidR="00B105D4">
          <w:rPr>
            <w:rFonts w:ascii="Times New Roman" w:hAnsi="Times New Roman"/>
          </w:rPr>
          <w:t>it implies</w:t>
        </w:r>
      </w:ins>
      <w:r>
        <w:rPr>
          <w:rFonts w:ascii="Times New Roman" w:hAnsi="Times New Roman"/>
        </w:rPr>
        <w:t xml:space="preserve"> that gender consists of two discrete mutually exclusive categories</w:t>
      </w:r>
      <w:ins w:id="205" w:author="Marie Gustafsson Sendén" w:date="2021-11-24T09:20:00Z">
        <w:r w:rsidR="00B105D4">
          <w:rPr>
            <w:rFonts w:ascii="Times New Roman" w:hAnsi="Times New Roman"/>
          </w:rPr>
          <w:t xml:space="preserve"> (ref?)</w:t>
        </w:r>
      </w:ins>
      <w:r>
        <w:rPr>
          <w:rFonts w:ascii="Times New Roman" w:hAnsi="Times New Roman"/>
        </w:rPr>
        <w:t xml:space="preserve">. </w:t>
      </w:r>
      <w:commentRangeStart w:id="206"/>
      <w:r>
        <w:rPr>
          <w:rFonts w:ascii="Times New Roman" w:hAnsi="Times New Roman"/>
        </w:rPr>
        <w:t xml:space="preserve">Furthermore, it subtly suggests that </w:t>
      </w:r>
      <w:ins w:id="207" w:author="Marie Gustafsson Sendén" w:date="2021-11-24T09:20:00Z">
        <w:r w:rsidR="00B105D4">
          <w:rPr>
            <w:rFonts w:ascii="Times New Roman" w:hAnsi="Times New Roman"/>
          </w:rPr>
          <w:t>t</w:t>
        </w:r>
      </w:ins>
      <w:r>
        <w:rPr>
          <w:rFonts w:ascii="Times New Roman" w:hAnsi="Times New Roman"/>
        </w:rPr>
        <w:t xml:space="preserve">hose two categories differ in important ways. </w:t>
      </w:r>
      <w:commentRangeEnd w:id="206"/>
      <w:r w:rsidR="00B105D4">
        <w:rPr>
          <w:rStyle w:val="Kommentarsreferens"/>
          <w:rFonts w:cs="Mangal"/>
        </w:rPr>
        <w:commentReference w:id="206"/>
      </w:r>
      <w:r>
        <w:rPr>
          <w:rFonts w:ascii="Times New Roman" w:hAnsi="Times New Roman"/>
        </w:rPr>
        <w:t xml:space="preserve">When gender is measured </w:t>
      </w:r>
      <w:del w:id="208" w:author="Marie Gustafsson Sendén" w:date="2021-11-24T09:20:00Z">
        <w:r w:rsidDel="00B105D4">
          <w:rPr>
            <w:rFonts w:ascii="Times New Roman" w:hAnsi="Times New Roman"/>
          </w:rPr>
          <w:delText>as a dimension</w:delText>
        </w:r>
      </w:del>
      <w:ins w:id="209" w:author="Marie Gustafsson Sendén" w:date="2021-11-24T09:20:00Z">
        <w:r w:rsidR="00B105D4">
          <w:rPr>
            <w:rFonts w:ascii="Times New Roman" w:hAnsi="Times New Roman"/>
          </w:rPr>
          <w:t xml:space="preserve">on a </w:t>
        </w:r>
      </w:ins>
      <w:ins w:id="210" w:author="Marie Gustafsson Sendén" w:date="2021-11-24T09:21:00Z">
        <w:r w:rsidR="00B105D4">
          <w:rPr>
            <w:rFonts w:ascii="Times New Roman" w:hAnsi="Times New Roman"/>
          </w:rPr>
          <w:t xml:space="preserve">continuum with </w:t>
        </w:r>
      </w:ins>
      <w:del w:id="211" w:author="Marie Gustafsson Sendén" w:date="2021-11-24T09:21:00Z">
        <w:r w:rsidDel="00B105D4">
          <w:rPr>
            <w:rFonts w:ascii="Times New Roman" w:hAnsi="Times New Roman"/>
          </w:rPr>
          <w:delText xml:space="preserve"> this is not the case, but such a method does suggest that </w:delText>
        </w:r>
      </w:del>
      <w:r>
        <w:rPr>
          <w:rFonts w:ascii="Times New Roman" w:hAnsi="Times New Roman"/>
        </w:rPr>
        <w:t xml:space="preserve">femininity and masculinity </w:t>
      </w:r>
      <w:del w:id="212" w:author="Marie Gustafsson Sendén" w:date="2021-11-24T09:21:00Z">
        <w:r w:rsidDel="00B105D4">
          <w:rPr>
            <w:rFonts w:ascii="Times New Roman" w:hAnsi="Times New Roman"/>
          </w:rPr>
          <w:delText xml:space="preserve">are </w:delText>
        </w:r>
      </w:del>
      <w:ins w:id="213" w:author="Marie Gustafsson Sendén" w:date="2021-11-24T09:21:00Z">
        <w:r w:rsidR="00B105D4">
          <w:rPr>
            <w:rFonts w:ascii="Times New Roman" w:hAnsi="Times New Roman"/>
          </w:rPr>
          <w:t xml:space="preserve">as </w:t>
        </w:r>
      </w:ins>
      <w:r>
        <w:rPr>
          <w:rFonts w:ascii="Times New Roman" w:hAnsi="Times New Roman"/>
        </w:rPr>
        <w:t>mutually exclusive polar opposites</w:t>
      </w:r>
      <w:ins w:id="214" w:author="Marie Gustafsson Sendén" w:date="2021-11-24T09:21:00Z">
        <w:r w:rsidR="00B105D4">
          <w:rPr>
            <w:rFonts w:ascii="Times New Roman" w:hAnsi="Times New Roman"/>
          </w:rPr>
          <w:t xml:space="preserve">, it still reproduced femininity and masculinity as opposites, but </w:t>
        </w:r>
        <w:proofErr w:type="gramStart"/>
        <w:r w:rsidR="00B105D4">
          <w:rPr>
            <w:rFonts w:ascii="Times New Roman" w:hAnsi="Times New Roman"/>
          </w:rPr>
          <w:t>that degrees</w:t>
        </w:r>
        <w:proofErr w:type="gramEnd"/>
        <w:r w:rsidR="00B105D4">
          <w:rPr>
            <w:rFonts w:ascii="Times New Roman" w:hAnsi="Times New Roman"/>
          </w:rPr>
          <w:t xml:space="preserve"> are possible</w:t>
        </w:r>
      </w:ins>
      <w:r>
        <w:rPr>
          <w:rFonts w:ascii="Times New Roman" w:hAnsi="Times New Roman"/>
        </w:rPr>
        <w:t xml:space="preserve">.  </w:t>
      </w:r>
      <w:commentRangeStart w:id="215"/>
      <w:r>
        <w:rPr>
          <w:rFonts w:ascii="Times New Roman" w:hAnsi="Times New Roman"/>
          <w:color w:val="000000"/>
        </w:rPr>
        <w:t xml:space="preserve">If, as might be surmised from Butler (1999) the act of measuring gender is itself performative, then the constraints imposed when researchers for example measure gender as a binary consisting of women and men do not only measure gender, but also re-create it </w:t>
      </w:r>
      <w:proofErr w:type="spellStart"/>
      <w:r>
        <w:rPr>
          <w:rFonts w:ascii="Times New Roman" w:hAnsi="Times New Roman"/>
          <w:color w:val="000000"/>
        </w:rPr>
        <w:t>it</w:t>
      </w:r>
      <w:proofErr w:type="spellEnd"/>
      <w:r>
        <w:rPr>
          <w:rFonts w:ascii="Times New Roman" w:hAnsi="Times New Roman"/>
          <w:color w:val="000000"/>
        </w:rPr>
        <w:t xml:space="preserve">. </w:t>
      </w:r>
      <w:commentRangeEnd w:id="215"/>
      <w:r w:rsidR="00B105D4">
        <w:rPr>
          <w:rStyle w:val="Kommentarsreferens"/>
          <w:rFonts w:cs="Mangal"/>
        </w:rPr>
        <w:commentReference w:id="215"/>
      </w:r>
      <w:ins w:id="216" w:author="Marie Gustafsson Sendén" w:date="2021-11-24T09:22:00Z">
        <w:r w:rsidR="00B105D4">
          <w:rPr>
            <w:rFonts w:ascii="Times New Roman" w:hAnsi="Times New Roman"/>
            <w:color w:val="000000"/>
          </w:rPr>
          <w:t xml:space="preserve">When gender is measured as </w:t>
        </w:r>
        <w:proofErr w:type="spellStart"/>
        <w:r w:rsidR="00B105D4">
          <w:rPr>
            <w:rFonts w:ascii="Times New Roman" w:hAnsi="Times New Roman"/>
            <w:color w:val="000000"/>
          </w:rPr>
          <w:t>feminintity</w:t>
        </w:r>
        <w:proofErr w:type="spellEnd"/>
        <w:r w:rsidR="00B105D4">
          <w:rPr>
            <w:rFonts w:ascii="Times New Roman" w:hAnsi="Times New Roman"/>
            <w:color w:val="000000"/>
          </w:rPr>
          <w:t xml:space="preserve"> and masculinity on different scales. It </w:t>
        </w:r>
        <w:proofErr w:type="spellStart"/>
        <w:r w:rsidR="00B105D4">
          <w:rPr>
            <w:rFonts w:ascii="Times New Roman" w:hAnsi="Times New Roman"/>
            <w:color w:val="000000"/>
          </w:rPr>
          <w:t>illows</w:t>
        </w:r>
        <w:proofErr w:type="spellEnd"/>
        <w:r w:rsidR="00B105D4">
          <w:rPr>
            <w:rFonts w:ascii="Times New Roman" w:hAnsi="Times New Roman"/>
            <w:color w:val="000000"/>
          </w:rPr>
          <w:t xml:space="preserve"> more variation, but still gender can only </w:t>
        </w:r>
        <w:proofErr w:type="gramStart"/>
        <w:r w:rsidR="00B105D4">
          <w:rPr>
            <w:rFonts w:ascii="Times New Roman" w:hAnsi="Times New Roman"/>
            <w:color w:val="000000"/>
          </w:rPr>
          <w:t>consists</w:t>
        </w:r>
        <w:proofErr w:type="gramEnd"/>
        <w:r w:rsidR="00B105D4">
          <w:rPr>
            <w:rFonts w:ascii="Times New Roman" w:hAnsi="Times New Roman"/>
            <w:color w:val="000000"/>
          </w:rPr>
          <w:t xml:space="preserve"> of the two concept of femininity and masculinity. Thereby, gender variation is still constructed withing the binary</w:t>
        </w:r>
      </w:ins>
      <w:ins w:id="217" w:author="Marie Gustafsson Sendén" w:date="2021-11-24T09:23:00Z">
        <w:r w:rsidR="00B105D4">
          <w:rPr>
            <w:rFonts w:ascii="Times New Roman" w:hAnsi="Times New Roman"/>
            <w:color w:val="000000"/>
          </w:rPr>
          <w:t>… (</w:t>
        </w:r>
        <w:proofErr w:type="spellStart"/>
        <w:r w:rsidR="00B105D4">
          <w:rPr>
            <w:rFonts w:ascii="Times New Roman" w:hAnsi="Times New Roman"/>
            <w:color w:val="000000"/>
          </w:rPr>
          <w:t>så</w:t>
        </w:r>
        <w:proofErr w:type="spellEnd"/>
        <w:r w:rsidR="00B105D4">
          <w:rPr>
            <w:rFonts w:ascii="Times New Roman" w:hAnsi="Times New Roman"/>
            <w:color w:val="000000"/>
          </w:rPr>
          <w:t xml:space="preserve"> </w:t>
        </w:r>
        <w:proofErr w:type="spellStart"/>
        <w:r w:rsidR="00B105D4">
          <w:rPr>
            <w:rFonts w:ascii="Times New Roman" w:hAnsi="Times New Roman"/>
            <w:color w:val="000000"/>
          </w:rPr>
          <w:t>skule</w:t>
        </w:r>
        <w:proofErr w:type="spellEnd"/>
        <w:r w:rsidR="00B105D4">
          <w:rPr>
            <w:rFonts w:ascii="Times New Roman" w:hAnsi="Times New Roman"/>
            <w:color w:val="000000"/>
          </w:rPr>
          <w:t xml:space="preserve"> jag </w:t>
        </w:r>
        <w:proofErr w:type="spellStart"/>
        <w:r w:rsidR="00B105D4">
          <w:rPr>
            <w:rFonts w:ascii="Times New Roman" w:hAnsi="Times New Roman"/>
            <w:color w:val="000000"/>
          </w:rPr>
          <w:t>vilja</w:t>
        </w:r>
        <w:proofErr w:type="spellEnd"/>
        <w:r w:rsidR="00B105D4">
          <w:rPr>
            <w:rFonts w:ascii="Times New Roman" w:hAnsi="Times New Roman"/>
            <w:color w:val="000000"/>
          </w:rPr>
          <w:t xml:space="preserve"> se det). Men vet </w:t>
        </w:r>
        <w:proofErr w:type="spellStart"/>
        <w:r w:rsidR="00B105D4">
          <w:rPr>
            <w:rFonts w:ascii="Times New Roman" w:hAnsi="Times New Roman"/>
            <w:color w:val="000000"/>
          </w:rPr>
          <w:t>inte</w:t>
        </w:r>
        <w:proofErr w:type="spellEnd"/>
        <w:r w:rsidR="00B105D4">
          <w:rPr>
            <w:rFonts w:ascii="Times New Roman" w:hAnsi="Times New Roman"/>
            <w:color w:val="000000"/>
          </w:rPr>
          <w:t xml:space="preserve"> hu ren </w:t>
        </w:r>
        <w:proofErr w:type="spellStart"/>
        <w:r w:rsidR="00B105D4">
          <w:rPr>
            <w:rFonts w:ascii="Times New Roman" w:hAnsi="Times New Roman"/>
            <w:color w:val="000000"/>
          </w:rPr>
          <w:t>kommer</w:t>
        </w:r>
        <w:proofErr w:type="spellEnd"/>
        <w:r w:rsidR="00B105D4">
          <w:rPr>
            <w:rFonts w:ascii="Times New Roman" w:hAnsi="Times New Roman"/>
            <w:color w:val="000000"/>
          </w:rPr>
          <w:t xml:space="preserve"> runt det… </w:t>
        </w:r>
      </w:ins>
    </w:p>
    <w:p w14:paraId="44927653" w14:textId="77777777" w:rsidR="00CC0237" w:rsidRDefault="00CC0237">
      <w:pPr>
        <w:rPr>
          <w:rFonts w:ascii="Times New Roman" w:hAnsi="Times New Roman"/>
          <w:color w:val="000000"/>
        </w:rPr>
      </w:pPr>
    </w:p>
    <w:p w14:paraId="00C4E739" w14:textId="15176976" w:rsidR="00B105D4" w:rsidRDefault="00727BE7">
      <w:pPr>
        <w:rPr>
          <w:ins w:id="218" w:author="Marie Gustafsson Sendén" w:date="2021-11-24T09:29:00Z"/>
          <w:rFonts w:ascii="Times New Roman" w:hAnsi="Times New Roman"/>
          <w:color w:val="000000"/>
        </w:rPr>
      </w:pPr>
      <w:del w:id="219" w:author="Marie Gustafsson Sendén" w:date="2021-11-24T09:23:00Z">
        <w:r w:rsidDel="00B105D4">
          <w:rPr>
            <w:rFonts w:ascii="Times New Roman" w:hAnsi="Times New Roman"/>
            <w:color w:val="000000"/>
          </w:rPr>
          <w:delText>This raises</w:delText>
        </w:r>
      </w:del>
      <w:ins w:id="220" w:author="Marie Gustafsson Sendén" w:date="2021-11-24T09:23:00Z">
        <w:r w:rsidR="00B105D4">
          <w:rPr>
            <w:rFonts w:ascii="Times New Roman" w:hAnsi="Times New Roman"/>
            <w:color w:val="000000"/>
          </w:rPr>
          <w:t>An open</w:t>
        </w:r>
      </w:ins>
      <w:r>
        <w:rPr>
          <w:rFonts w:ascii="Times New Roman" w:hAnsi="Times New Roman"/>
          <w:color w:val="000000"/>
        </w:rPr>
        <w:t xml:space="preserve"> </w:t>
      </w:r>
      <w:del w:id="221" w:author="Marie Gustafsson Sendén" w:date="2021-11-24T09:23:00Z">
        <w:r w:rsidDel="00B105D4">
          <w:rPr>
            <w:rFonts w:ascii="Times New Roman" w:hAnsi="Times New Roman"/>
            <w:color w:val="000000"/>
          </w:rPr>
          <w:delText xml:space="preserve">the </w:delText>
        </w:r>
      </w:del>
      <w:r>
        <w:rPr>
          <w:rFonts w:ascii="Times New Roman" w:hAnsi="Times New Roman"/>
          <w:color w:val="000000"/>
        </w:rPr>
        <w:t xml:space="preserve">question </w:t>
      </w:r>
      <w:del w:id="222" w:author="Marie Gustafsson Sendén" w:date="2021-11-24T09:23:00Z">
        <w:r w:rsidDel="00B105D4">
          <w:rPr>
            <w:rFonts w:ascii="Times New Roman" w:hAnsi="Times New Roman"/>
            <w:color w:val="000000"/>
          </w:rPr>
          <w:delText xml:space="preserve">of </w:delText>
        </w:r>
      </w:del>
      <w:ins w:id="223" w:author="Marie Gustafsson Sendén" w:date="2021-11-24T09:23:00Z">
        <w:r w:rsidR="00B105D4">
          <w:rPr>
            <w:rFonts w:ascii="Times New Roman" w:hAnsi="Times New Roman"/>
            <w:color w:val="000000"/>
          </w:rPr>
          <w:t xml:space="preserve">is </w:t>
        </w:r>
      </w:ins>
      <w:r>
        <w:rPr>
          <w:rFonts w:ascii="Times New Roman" w:hAnsi="Times New Roman"/>
          <w:color w:val="000000"/>
        </w:rPr>
        <w:t xml:space="preserve">how alternative methods </w:t>
      </w:r>
      <w:commentRangeStart w:id="224"/>
      <w:del w:id="225" w:author="Marie Gustafsson Sendén" w:date="2021-11-24T09:23:00Z">
        <w:r w:rsidDel="00B105D4">
          <w:rPr>
            <w:rFonts w:ascii="Times New Roman" w:hAnsi="Times New Roman"/>
            <w:color w:val="000000"/>
          </w:rPr>
          <w:delText xml:space="preserve">might </w:delText>
        </w:r>
      </w:del>
      <w:ins w:id="226" w:author="Marie Gustafsson Sendén" w:date="2021-11-24T09:23:00Z">
        <w:r w:rsidR="00B105D4">
          <w:rPr>
            <w:rFonts w:ascii="Times New Roman" w:hAnsi="Times New Roman"/>
            <w:color w:val="000000"/>
          </w:rPr>
          <w:t xml:space="preserve">can </w:t>
        </w:r>
      </w:ins>
      <w:r>
        <w:rPr>
          <w:rFonts w:ascii="Times New Roman" w:hAnsi="Times New Roman"/>
          <w:color w:val="000000"/>
        </w:rPr>
        <w:t>allow gender to be more varied, non-binary and fluid</w:t>
      </w:r>
      <w:commentRangeEnd w:id="224"/>
      <w:r w:rsidR="00B105D4">
        <w:rPr>
          <w:rStyle w:val="Kommentarsreferens"/>
          <w:rFonts w:cs="Mangal"/>
        </w:rPr>
        <w:commentReference w:id="224"/>
      </w:r>
      <w:r>
        <w:rPr>
          <w:rFonts w:ascii="Times New Roman" w:hAnsi="Times New Roman"/>
          <w:color w:val="000000"/>
        </w:rPr>
        <w:t xml:space="preserve">. </w:t>
      </w:r>
      <w:ins w:id="227" w:author="Marie Gustafsson Sendén" w:date="2021-11-24T09:27:00Z">
        <w:r w:rsidR="00B105D4" w:rsidRPr="00B105D4">
          <w:rPr>
            <w:rFonts w:ascii="Times New Roman" w:hAnsi="Times New Roman"/>
            <w:color w:val="000000"/>
            <w:highlight w:val="yellow"/>
            <w:rPrChange w:id="228" w:author="Marie Gustafsson Sendén" w:date="2021-11-24T09:27:00Z">
              <w:rPr>
                <w:rFonts w:ascii="Times New Roman" w:hAnsi="Times New Roman"/>
                <w:color w:val="000000"/>
              </w:rPr>
            </w:rPrChange>
          </w:rPr>
          <w:t>Using categories</w:t>
        </w:r>
        <w:r w:rsidR="00B105D4">
          <w:rPr>
            <w:rFonts w:ascii="Times New Roman" w:hAnsi="Times New Roman"/>
            <w:color w:val="000000"/>
          </w:rPr>
          <w:t xml:space="preserve">, </w:t>
        </w:r>
      </w:ins>
      <w:del w:id="229" w:author="Marie Gustafsson Sendén" w:date="2021-11-24T09:27:00Z">
        <w:r w:rsidDel="00B105D4">
          <w:rPr>
            <w:rFonts w:ascii="Times New Roman" w:hAnsi="Times New Roman"/>
            <w:color w:val="000000"/>
          </w:rPr>
          <w:delText xml:space="preserve">This </w:delText>
        </w:r>
      </w:del>
      <w:r>
        <w:rPr>
          <w:rFonts w:ascii="Times New Roman" w:hAnsi="Times New Roman"/>
          <w:color w:val="000000"/>
        </w:rPr>
        <w:t xml:space="preserve">presents </w:t>
      </w:r>
      <w:del w:id="230" w:author="Marie Gustafsson Sendén" w:date="2021-11-24T09:27:00Z">
        <w:r w:rsidDel="00B105D4">
          <w:rPr>
            <w:rFonts w:ascii="Times New Roman" w:hAnsi="Times New Roman"/>
            <w:color w:val="000000"/>
          </w:rPr>
          <w:delText xml:space="preserve">something of </w:delText>
        </w:r>
      </w:del>
      <w:r>
        <w:rPr>
          <w:rFonts w:ascii="Times New Roman" w:hAnsi="Times New Roman"/>
          <w:color w:val="000000"/>
        </w:rPr>
        <w:t xml:space="preserve">a challenge because the very act of presenting participants with a set number of categories in itself suggests that those categories are discrete and mutually exclusive. </w:t>
      </w:r>
      <w:ins w:id="231" w:author="Marie Gustafsson Sendén" w:date="2021-11-24T09:27:00Z">
        <w:r w:rsidR="00B105D4">
          <w:rPr>
            <w:rFonts w:ascii="Times New Roman" w:hAnsi="Times New Roman"/>
            <w:color w:val="000000"/>
          </w:rPr>
          <w:t xml:space="preserve">Allowing </w:t>
        </w:r>
      </w:ins>
      <w:ins w:id="232" w:author="Marie Gustafsson Sendén" w:date="2021-11-24T09:28:00Z">
        <w:r w:rsidR="00B105D4">
          <w:rPr>
            <w:rFonts w:ascii="Times New Roman" w:hAnsi="Times New Roman"/>
            <w:color w:val="000000"/>
          </w:rPr>
          <w:t>participants</w:t>
        </w:r>
      </w:ins>
      <w:ins w:id="233" w:author="Marie Gustafsson Sendén" w:date="2021-11-24T09:27:00Z">
        <w:r w:rsidR="00B105D4">
          <w:rPr>
            <w:rFonts w:ascii="Times New Roman" w:hAnsi="Times New Roman"/>
            <w:color w:val="000000"/>
          </w:rPr>
          <w:t xml:space="preserve"> to use more than one ca</w:t>
        </w:r>
      </w:ins>
      <w:ins w:id="234" w:author="Marie Gustafsson Sendén" w:date="2021-11-24T09:28:00Z">
        <w:r w:rsidR="00B105D4">
          <w:rPr>
            <w:rFonts w:ascii="Times New Roman" w:hAnsi="Times New Roman"/>
            <w:color w:val="000000"/>
          </w:rPr>
          <w:t xml:space="preserve">tegory is to overcome that…. </w:t>
        </w:r>
        <w:r w:rsidR="00B105D4" w:rsidRPr="00B105D4">
          <w:rPr>
            <w:rFonts w:ascii="Times New Roman" w:hAnsi="Times New Roman"/>
            <w:color w:val="000000"/>
            <w:highlight w:val="yellow"/>
            <w:rPrChange w:id="235" w:author="Marie Gustafsson Sendén" w:date="2021-11-24T09:28:00Z">
              <w:rPr>
                <w:rFonts w:ascii="Times New Roman" w:hAnsi="Times New Roman"/>
                <w:color w:val="000000"/>
              </w:rPr>
            </w:rPrChange>
          </w:rPr>
          <w:t xml:space="preserve">Using a </w:t>
        </w:r>
        <w:proofErr w:type="gramStart"/>
        <w:r w:rsidR="00B105D4" w:rsidRPr="00B105D4">
          <w:rPr>
            <w:rFonts w:ascii="Times New Roman" w:hAnsi="Times New Roman"/>
            <w:color w:val="000000"/>
            <w:highlight w:val="yellow"/>
            <w:rPrChange w:id="236" w:author="Marie Gustafsson Sendén" w:date="2021-11-24T09:28:00Z">
              <w:rPr>
                <w:rFonts w:ascii="Times New Roman" w:hAnsi="Times New Roman"/>
                <w:color w:val="000000"/>
              </w:rPr>
            </w:rPrChange>
          </w:rPr>
          <w:t>single</w:t>
        </w:r>
        <w:r w:rsidR="00B105D4">
          <w:rPr>
            <w:rFonts w:ascii="Times New Roman" w:hAnsi="Times New Roman"/>
            <w:color w:val="000000"/>
          </w:rPr>
          <w:t xml:space="preserve"> gender dimensions</w:t>
        </w:r>
        <w:proofErr w:type="gramEnd"/>
        <w:r w:rsidR="00B105D4">
          <w:rPr>
            <w:rFonts w:ascii="Times New Roman" w:hAnsi="Times New Roman"/>
            <w:color w:val="000000"/>
          </w:rPr>
          <w:t xml:space="preserve"> of </w:t>
        </w:r>
        <w:proofErr w:type="spellStart"/>
        <w:r w:rsidR="00B105D4">
          <w:rPr>
            <w:rFonts w:ascii="Times New Roman" w:hAnsi="Times New Roman"/>
            <w:color w:val="000000"/>
          </w:rPr>
          <w:t>masc</w:t>
        </w:r>
        <w:proofErr w:type="spellEnd"/>
        <w:r w:rsidR="00B105D4">
          <w:rPr>
            <w:rFonts w:ascii="Times New Roman" w:hAnsi="Times New Roman"/>
            <w:color w:val="000000"/>
          </w:rPr>
          <w:t xml:space="preserve"> fem … is even more restricting as it cannot be expanded on allowing </w:t>
        </w:r>
        <w:proofErr w:type="spellStart"/>
        <w:r w:rsidR="00B105D4">
          <w:rPr>
            <w:rFonts w:ascii="Times New Roman" w:hAnsi="Times New Roman"/>
            <w:color w:val="000000"/>
          </w:rPr>
          <w:t>reponses</w:t>
        </w:r>
        <w:proofErr w:type="spellEnd"/>
        <w:r w:rsidR="00B105D4">
          <w:rPr>
            <w:rFonts w:ascii="Times New Roman" w:hAnsi="Times New Roman"/>
            <w:color w:val="000000"/>
          </w:rPr>
          <w:t xml:space="preserve"> of combination. </w:t>
        </w:r>
      </w:ins>
      <w:ins w:id="237" w:author="Marie Gustafsson Sendén" w:date="2021-11-24T09:29:00Z">
        <w:r w:rsidR="00B105D4">
          <w:rPr>
            <w:rFonts w:ascii="Times New Roman" w:hAnsi="Times New Roman"/>
            <w:color w:val="000000"/>
          </w:rPr>
          <w:t xml:space="preserve">Using two </w:t>
        </w:r>
        <w:proofErr w:type="spellStart"/>
        <w:r w:rsidR="00B105D4">
          <w:rPr>
            <w:rFonts w:ascii="Times New Roman" w:hAnsi="Times New Roman"/>
            <w:color w:val="000000"/>
          </w:rPr>
          <w:t>diemnsions</w:t>
        </w:r>
        <w:proofErr w:type="spellEnd"/>
        <w:r w:rsidR="00B105D4">
          <w:rPr>
            <w:rFonts w:ascii="Times New Roman" w:hAnsi="Times New Roman"/>
            <w:color w:val="000000"/>
          </w:rPr>
          <w:t xml:space="preserve"> of femininity (</w:t>
        </w:r>
      </w:ins>
      <w:r>
        <w:rPr>
          <w:rFonts w:ascii="Times New Roman" w:hAnsi="Times New Roman"/>
          <w:color w:val="000000"/>
        </w:rPr>
        <w:t xml:space="preserve">One way forward is to draw inspiration from </w:t>
      </w:r>
      <w:proofErr w:type="spellStart"/>
      <w:r>
        <w:rPr>
          <w:rFonts w:ascii="Times New Roman" w:hAnsi="Times New Roman"/>
          <w:color w:val="000000"/>
        </w:rPr>
        <w:t>Bem’s</w:t>
      </w:r>
      <w:proofErr w:type="spellEnd"/>
      <w:r>
        <w:rPr>
          <w:rFonts w:ascii="Times New Roman" w:hAnsi="Times New Roman"/>
          <w:color w:val="000000"/>
        </w:rPr>
        <w:t xml:space="preserve"> (1993) work and measure gender as two separate dimensions, masculinity and femininity. This has the advantage of not suggesting that the two qualities are opposite and mutually exclusive. </w:t>
      </w:r>
      <w:proofErr w:type="spellStart"/>
      <w:ins w:id="238" w:author="Marie Gustafsson Sendén" w:date="2021-11-24T09:29:00Z">
        <w:r w:rsidR="00B105D4">
          <w:rPr>
            <w:rFonts w:ascii="Times New Roman" w:hAnsi="Times New Roman"/>
            <w:color w:val="000000"/>
          </w:rPr>
          <w:t>Howeer</w:t>
        </w:r>
        <w:proofErr w:type="spellEnd"/>
        <w:r w:rsidR="00B105D4">
          <w:rPr>
            <w:rFonts w:ascii="Times New Roman" w:hAnsi="Times New Roman"/>
            <w:color w:val="000000"/>
          </w:rPr>
          <w:t xml:space="preserve">, gender is </w:t>
        </w:r>
        <w:proofErr w:type="spellStart"/>
        <w:r w:rsidR="00B105D4">
          <w:rPr>
            <w:rFonts w:ascii="Times New Roman" w:hAnsi="Times New Roman"/>
            <w:color w:val="000000"/>
          </w:rPr>
          <w:t>construd</w:t>
        </w:r>
        <w:proofErr w:type="spellEnd"/>
        <w:r w:rsidR="00B105D4">
          <w:rPr>
            <w:rFonts w:ascii="Times New Roman" w:hAnsi="Times New Roman"/>
            <w:color w:val="000000"/>
          </w:rPr>
          <w:t xml:space="preserve"> by fem and masculinity concepts. </w:t>
        </w:r>
      </w:ins>
    </w:p>
    <w:p w14:paraId="3E359FB2" w14:textId="2A3C429D" w:rsidR="00B105D4" w:rsidRDefault="00B105D4">
      <w:pPr>
        <w:rPr>
          <w:ins w:id="239" w:author="Marie Gustafsson Sendén" w:date="2021-11-24T09:29:00Z"/>
          <w:rFonts w:ascii="Times New Roman" w:hAnsi="Times New Roman"/>
          <w:color w:val="000000"/>
        </w:rPr>
      </w:pPr>
    </w:p>
    <w:p w14:paraId="64D4376E" w14:textId="706DD389" w:rsidR="00B105D4" w:rsidRPr="00727BE7" w:rsidRDefault="00B105D4">
      <w:pPr>
        <w:rPr>
          <w:ins w:id="240" w:author="Marie Gustafsson Sendén" w:date="2021-11-24T09:29:00Z"/>
          <w:rFonts w:ascii="Times New Roman" w:hAnsi="Times New Roman"/>
          <w:color w:val="000000"/>
          <w:lang w:val="sv-SE"/>
          <w:rPrChange w:id="241" w:author="Marie Gustafsson Sendén" w:date="2021-11-24T09:30:00Z">
            <w:rPr>
              <w:ins w:id="242" w:author="Marie Gustafsson Sendén" w:date="2021-11-24T09:29:00Z"/>
              <w:rFonts w:ascii="Times New Roman" w:hAnsi="Times New Roman"/>
              <w:color w:val="000000"/>
            </w:rPr>
          </w:rPrChange>
        </w:rPr>
      </w:pPr>
      <w:ins w:id="243" w:author="Marie Gustafsson Sendén" w:date="2021-11-24T09:29:00Z">
        <w:r>
          <w:rPr>
            <w:rFonts w:ascii="Times New Roman" w:hAnsi="Times New Roman"/>
            <w:color w:val="000000"/>
          </w:rPr>
          <w:t>In the present study</w:t>
        </w:r>
      </w:ins>
      <w:ins w:id="244" w:author="Marie Gustafsson Sendén" w:date="2021-11-24T09:30:00Z">
        <w:r>
          <w:rPr>
            <w:rFonts w:ascii="Times New Roman" w:hAnsi="Times New Roman"/>
            <w:color w:val="000000"/>
          </w:rPr>
          <w:t xml:space="preserve">, I will elaborate on other options. </w:t>
        </w:r>
        <w:r w:rsidRPr="00727BE7">
          <w:rPr>
            <w:rFonts w:ascii="Times New Roman" w:hAnsi="Times New Roman"/>
            <w:color w:val="000000"/>
            <w:lang w:val="sv-SE"/>
            <w:rPrChange w:id="245" w:author="Marie Gustafsson Sendén" w:date="2021-11-24T09:30:00Z">
              <w:rPr>
                <w:rFonts w:ascii="Times New Roman" w:hAnsi="Times New Roman"/>
                <w:color w:val="000000"/>
              </w:rPr>
            </w:rPrChange>
          </w:rPr>
          <w:t xml:space="preserve">For </w:t>
        </w:r>
        <w:proofErr w:type="spellStart"/>
        <w:proofErr w:type="gramStart"/>
        <w:r w:rsidRPr="00727BE7">
          <w:rPr>
            <w:rFonts w:ascii="Times New Roman" w:hAnsi="Times New Roman"/>
            <w:color w:val="000000"/>
            <w:lang w:val="sv-SE"/>
            <w:rPrChange w:id="246" w:author="Marie Gustafsson Sendén" w:date="2021-11-24T09:30:00Z">
              <w:rPr>
                <w:rFonts w:ascii="Times New Roman" w:hAnsi="Times New Roman"/>
                <w:color w:val="000000"/>
              </w:rPr>
            </w:rPrChange>
          </w:rPr>
          <w:t>example</w:t>
        </w:r>
        <w:proofErr w:type="spellEnd"/>
        <w:r w:rsidRPr="00727BE7">
          <w:rPr>
            <w:rFonts w:ascii="Times New Roman" w:hAnsi="Times New Roman"/>
            <w:color w:val="000000"/>
            <w:lang w:val="sv-SE"/>
            <w:rPrChange w:id="247" w:author="Marie Gustafsson Sendén" w:date="2021-11-24T09:30:00Z">
              <w:rPr>
                <w:rFonts w:ascii="Times New Roman" w:hAnsi="Times New Roman"/>
                <w:color w:val="000000"/>
              </w:rPr>
            </w:rPrChange>
          </w:rPr>
          <w:t>….</w:t>
        </w:r>
        <w:proofErr w:type="gramEnd"/>
        <w:r w:rsidRPr="00727BE7">
          <w:rPr>
            <w:rFonts w:ascii="Times New Roman" w:hAnsi="Times New Roman"/>
            <w:color w:val="000000"/>
            <w:lang w:val="sv-SE"/>
            <w:rPrChange w:id="248" w:author="Marie Gustafsson Sendén" w:date="2021-11-24T09:30:00Z">
              <w:rPr>
                <w:rFonts w:ascii="Times New Roman" w:hAnsi="Times New Roman"/>
                <w:color w:val="000000"/>
              </w:rPr>
            </w:rPrChange>
          </w:rPr>
          <w:t>.</w:t>
        </w:r>
        <w:r w:rsidR="00727BE7" w:rsidRPr="00727BE7">
          <w:rPr>
            <w:rFonts w:ascii="Times New Roman" w:hAnsi="Times New Roman"/>
            <w:color w:val="000000"/>
            <w:lang w:val="sv-SE"/>
            <w:rPrChange w:id="249" w:author="Marie Gustafsson Sendén" w:date="2021-11-24T09:30:00Z">
              <w:rPr>
                <w:rFonts w:ascii="Times New Roman" w:hAnsi="Times New Roman"/>
                <w:color w:val="000000"/>
              </w:rPr>
            </w:rPrChange>
          </w:rPr>
          <w:t xml:space="preserve"> och sen ett stycke för varje idé. </w:t>
        </w:r>
      </w:ins>
    </w:p>
    <w:p w14:paraId="697A54E3" w14:textId="77777777" w:rsidR="00B105D4" w:rsidRPr="00727BE7" w:rsidRDefault="00B105D4">
      <w:pPr>
        <w:rPr>
          <w:ins w:id="250" w:author="Marie Gustafsson Sendén" w:date="2021-11-24T09:29:00Z"/>
          <w:rFonts w:ascii="Times New Roman" w:hAnsi="Times New Roman"/>
          <w:color w:val="000000"/>
          <w:lang w:val="sv-SE"/>
          <w:rPrChange w:id="251" w:author="Marie Gustafsson Sendén" w:date="2021-11-24T09:30:00Z">
            <w:rPr>
              <w:ins w:id="252" w:author="Marie Gustafsson Sendén" w:date="2021-11-24T09:29:00Z"/>
              <w:rFonts w:ascii="Times New Roman" w:hAnsi="Times New Roman"/>
              <w:color w:val="000000"/>
            </w:rPr>
          </w:rPrChange>
        </w:rPr>
      </w:pPr>
    </w:p>
    <w:p w14:paraId="41D21EED" w14:textId="1CE71E19" w:rsidR="00CC0237" w:rsidRDefault="00727BE7">
      <w:pPr>
        <w:rPr>
          <w:rFonts w:hint="eastAsia"/>
        </w:rPr>
      </w:pPr>
      <w:r w:rsidRPr="00B105D4">
        <w:rPr>
          <w:rFonts w:ascii="Times New Roman" w:hAnsi="Times New Roman"/>
          <w:color w:val="000000"/>
          <w:highlight w:val="yellow"/>
          <w:rPrChange w:id="253" w:author="Marie Gustafsson Sendén" w:date="2021-11-24T09:29:00Z">
            <w:rPr>
              <w:rFonts w:ascii="Times New Roman" w:hAnsi="Times New Roman"/>
              <w:color w:val="000000"/>
            </w:rPr>
          </w:rPrChange>
        </w:rPr>
        <w:t xml:space="preserve">Another be to </w:t>
      </w:r>
      <w:proofErr w:type="spellStart"/>
      <w:r w:rsidRPr="00B105D4">
        <w:rPr>
          <w:rFonts w:ascii="Times New Roman" w:hAnsi="Times New Roman"/>
          <w:color w:val="000000"/>
          <w:highlight w:val="yellow"/>
          <w:rPrChange w:id="254" w:author="Marie Gustafsson Sendén" w:date="2021-11-24T09:29:00Z">
            <w:rPr>
              <w:rFonts w:ascii="Times New Roman" w:hAnsi="Times New Roman"/>
              <w:color w:val="000000"/>
            </w:rPr>
          </w:rPrChange>
        </w:rPr>
        <w:t>to</w:t>
      </w:r>
      <w:proofErr w:type="spellEnd"/>
      <w:r w:rsidRPr="00B105D4">
        <w:rPr>
          <w:rFonts w:ascii="Times New Roman" w:hAnsi="Times New Roman"/>
          <w:color w:val="000000"/>
          <w:highlight w:val="yellow"/>
          <w:rPrChange w:id="255" w:author="Marie Gustafsson Sendén" w:date="2021-11-24T09:29:00Z">
            <w:rPr>
              <w:rFonts w:ascii="Times New Roman" w:hAnsi="Times New Roman"/>
              <w:color w:val="000000"/>
            </w:rPr>
          </w:rPrChange>
        </w:rPr>
        <w:t xml:space="preserve"> supplement</w:t>
      </w:r>
      <w:r>
        <w:rPr>
          <w:rFonts w:ascii="Times New Roman" w:hAnsi="Times New Roman"/>
          <w:color w:val="000000"/>
        </w:rPr>
        <w:t xml:space="preserve"> the traditional binary response categories with additional alternatives and the option to refrain from categorizing altogether. Indeed, w</w:t>
      </w:r>
      <w:r>
        <w:rPr>
          <w:rFonts w:ascii="Times New Roman" w:hAnsi="Times New Roman"/>
        </w:rPr>
        <w:t xml:space="preserve">hen participants were given these options, many opted into them, suggesting that the standard categorization paradigm is unnecessarily restrictive (van </w:t>
      </w:r>
      <w:proofErr w:type="spellStart"/>
      <w:r>
        <w:rPr>
          <w:rFonts w:ascii="Times New Roman" w:hAnsi="Times New Roman"/>
        </w:rPr>
        <w:t>Berlekom</w:t>
      </w:r>
      <w:proofErr w:type="spellEnd"/>
      <w:r>
        <w:rPr>
          <w:rFonts w:ascii="Times New Roman" w:hAnsi="Times New Roman"/>
        </w:rPr>
        <w:t xml:space="preserve"> et al., in preparation). Such expanded categorization paradigm does not present gender as binary, </w:t>
      </w:r>
      <w:proofErr w:type="gramStart"/>
      <w:r>
        <w:rPr>
          <w:rFonts w:ascii="Times New Roman" w:hAnsi="Times New Roman"/>
        </w:rPr>
        <w:t>but,</w:t>
      </w:r>
      <w:proofErr w:type="gramEnd"/>
      <w:r>
        <w:rPr>
          <w:rFonts w:ascii="Times New Roman" w:hAnsi="Times New Roman"/>
        </w:rPr>
        <w:t xml:space="preserve"> it still implies that gender categories are discrete and determinable. A third possibility is to include one gender category (</w:t>
      </w:r>
      <w:proofErr w:type="spellStart"/>
      <w:r>
        <w:rPr>
          <w:rFonts w:ascii="Times New Roman" w:hAnsi="Times New Roman"/>
        </w:rPr>
        <w:t>eg.</w:t>
      </w:r>
      <w:proofErr w:type="spellEnd"/>
      <w:r>
        <w:rPr>
          <w:rFonts w:ascii="Times New Roman" w:hAnsi="Times New Roman"/>
        </w:rPr>
        <w:t xml:space="preserve"> “woman”) as contrasted with an option to refrain from categorizing altogether or as an alternative gender category (</w:t>
      </w:r>
      <w:proofErr w:type="gramStart"/>
      <w:r>
        <w:rPr>
          <w:rFonts w:ascii="Times New Roman" w:hAnsi="Times New Roman"/>
        </w:rPr>
        <w:t>e.g.</w:t>
      </w:r>
      <w:proofErr w:type="gramEnd"/>
      <w:r>
        <w:rPr>
          <w:rFonts w:ascii="Times New Roman" w:hAnsi="Times New Roman"/>
        </w:rPr>
        <w:t xml:space="preserve"> “not woman”). Great care needs to be taken into the formulation of the specific alternative categories, to consider which ideas of gender are being communicated. In table 1, I have collected a number of possible response options one might include in a two-choice categorization task</w:t>
      </w:r>
    </w:p>
    <w:p w14:paraId="34F93C98" w14:textId="77777777" w:rsidR="00CC0237" w:rsidRDefault="00CC0237">
      <w:pPr>
        <w:rPr>
          <w:rFonts w:ascii="Times New Roman" w:hAnsi="Times New Roman"/>
        </w:rPr>
      </w:pPr>
    </w:p>
    <w:p w14:paraId="58966C88" w14:textId="77777777" w:rsidR="00CC0237" w:rsidRDefault="00727BE7">
      <w:pPr>
        <w:rPr>
          <w:rFonts w:ascii="Times New Roman" w:hAnsi="Times New Roman"/>
          <w:b/>
          <w:bCs/>
        </w:rPr>
      </w:pPr>
      <w:commentRangeStart w:id="256"/>
      <w:r>
        <w:rPr>
          <w:rFonts w:ascii="Times New Roman" w:hAnsi="Times New Roman"/>
          <w:b/>
          <w:bCs/>
        </w:rPr>
        <w:t xml:space="preserve">Categorical </w:t>
      </w:r>
      <w:commentRangeStart w:id="257"/>
      <w:r>
        <w:rPr>
          <w:rFonts w:ascii="Times New Roman" w:hAnsi="Times New Roman"/>
          <w:b/>
          <w:bCs/>
        </w:rPr>
        <w:t>perception</w:t>
      </w:r>
      <w:commentRangeEnd w:id="257"/>
      <w:r w:rsidR="00FD58DD">
        <w:rPr>
          <w:rStyle w:val="Kommentarsreferens"/>
          <w:rFonts w:cs="Mangal"/>
        </w:rPr>
        <w:commentReference w:id="257"/>
      </w:r>
      <w:r>
        <w:rPr>
          <w:rFonts w:ascii="Times New Roman" w:hAnsi="Times New Roman"/>
          <w:b/>
          <w:bCs/>
        </w:rPr>
        <w:t xml:space="preserve"> </w:t>
      </w:r>
      <w:commentRangeEnd w:id="256"/>
      <w:r>
        <w:rPr>
          <w:rStyle w:val="Kommentarsreferens"/>
          <w:rFonts w:cs="Mangal"/>
        </w:rPr>
        <w:commentReference w:id="256"/>
      </w:r>
    </w:p>
    <w:p w14:paraId="1DCE8B07" w14:textId="61B343F8" w:rsidR="00CC0237" w:rsidRDefault="00727BE7">
      <w:pPr>
        <w:rPr>
          <w:rFonts w:hint="eastAsia"/>
        </w:rPr>
      </w:pPr>
      <w:del w:id="258" w:author="Marie Gustafsson Sendén" w:date="2021-11-24T09:31:00Z">
        <w:r w:rsidDel="00727BE7">
          <w:rPr>
            <w:rFonts w:ascii="Times New Roman" w:hAnsi="Times New Roman"/>
          </w:rPr>
          <w:delText xml:space="preserve">Another </w:delText>
        </w:r>
      </w:del>
      <w:ins w:id="259" w:author="Marie Gustafsson Sendén" w:date="2021-11-24T09:31:00Z">
        <w:r>
          <w:rPr>
            <w:rFonts w:ascii="Times New Roman" w:hAnsi="Times New Roman"/>
          </w:rPr>
          <w:t xml:space="preserve">One </w:t>
        </w:r>
      </w:ins>
      <w:r>
        <w:rPr>
          <w:rFonts w:ascii="Times New Roman" w:hAnsi="Times New Roman"/>
        </w:rPr>
        <w:t xml:space="preserve">difficulty </w:t>
      </w:r>
      <w:del w:id="260" w:author="Marie Gustafsson Sendén" w:date="2021-11-24T09:31:00Z">
        <w:r w:rsidDel="00727BE7">
          <w:rPr>
            <w:rFonts w:ascii="Times New Roman" w:hAnsi="Times New Roman"/>
          </w:rPr>
          <w:delText>is that any</w:delText>
        </w:r>
      </w:del>
      <w:ins w:id="261" w:author="Marie Gustafsson Sendén" w:date="2021-11-24T09:31:00Z">
        <w:r>
          <w:rPr>
            <w:rFonts w:ascii="Times New Roman" w:hAnsi="Times New Roman"/>
          </w:rPr>
          <w:t>with examining how</w:t>
        </w:r>
      </w:ins>
      <w:r>
        <w:rPr>
          <w:rFonts w:ascii="Times New Roman" w:hAnsi="Times New Roman"/>
        </w:rPr>
        <w:t xml:space="preserve"> </w:t>
      </w:r>
      <w:del w:id="262" w:author="Marie Gustafsson Sendén" w:date="2021-11-24T09:31:00Z">
        <w:r w:rsidDel="00727BE7">
          <w:rPr>
            <w:rFonts w:ascii="Times New Roman" w:hAnsi="Times New Roman"/>
          </w:rPr>
          <w:delText>manipulation that involves changing answer</w:delText>
        </w:r>
      </w:del>
      <w:ins w:id="263" w:author="Marie Gustafsson Sendén" w:date="2021-11-24T09:31:00Z">
        <w:r>
          <w:rPr>
            <w:rFonts w:ascii="Times New Roman" w:hAnsi="Times New Roman"/>
          </w:rPr>
          <w:t>response</w:t>
        </w:r>
      </w:ins>
      <w:r>
        <w:rPr>
          <w:rFonts w:ascii="Times New Roman" w:hAnsi="Times New Roman"/>
        </w:rPr>
        <w:t xml:space="preserve"> options</w:t>
      </w:r>
      <w:ins w:id="264" w:author="Marie Gustafsson Sendén" w:date="2021-11-24T09:31:00Z">
        <w:r>
          <w:rPr>
            <w:rFonts w:ascii="Times New Roman" w:hAnsi="Times New Roman"/>
          </w:rPr>
          <w:t xml:space="preserve"> influence gender categorization </w:t>
        </w:r>
      </w:ins>
      <w:ins w:id="265" w:author="Marie Gustafsson Sendén" w:date="2021-11-24T09:32:00Z">
        <w:r>
          <w:rPr>
            <w:rFonts w:ascii="Times New Roman" w:hAnsi="Times New Roman"/>
          </w:rPr>
          <w:t>is the</w:t>
        </w:r>
      </w:ins>
      <w:r>
        <w:rPr>
          <w:rFonts w:ascii="Times New Roman" w:hAnsi="Times New Roman"/>
        </w:rPr>
        <w:t xml:space="preserve"> risk</w:t>
      </w:r>
      <w:ins w:id="266" w:author="Marie Gustafsson Sendén" w:date="2021-11-24T09:32:00Z">
        <w:r>
          <w:rPr>
            <w:rFonts w:ascii="Times New Roman" w:hAnsi="Times New Roman"/>
          </w:rPr>
          <w:t xml:space="preserve"> of</w:t>
        </w:r>
      </w:ins>
      <w:del w:id="267" w:author="Marie Gustafsson Sendén" w:date="2021-11-24T09:32:00Z">
        <w:r w:rsidDel="00727BE7">
          <w:rPr>
            <w:rFonts w:ascii="Times New Roman" w:hAnsi="Times New Roman"/>
          </w:rPr>
          <w:delText>s</w:delText>
        </w:r>
      </w:del>
      <w:r>
        <w:rPr>
          <w:rFonts w:ascii="Times New Roman" w:hAnsi="Times New Roman"/>
        </w:rPr>
        <w:t xml:space="preserve"> conflating the independent variable with the dependent variables. </w:t>
      </w:r>
      <w:ins w:id="268" w:author="Marie Gustafsson Sendén" w:date="2021-11-24T09:32:00Z">
        <w:r>
          <w:rPr>
            <w:rFonts w:ascii="Times New Roman" w:hAnsi="Times New Roman"/>
          </w:rPr>
          <w:t xml:space="preserve">For example, </w:t>
        </w:r>
      </w:ins>
      <w:r>
        <w:rPr>
          <w:rFonts w:ascii="Times New Roman" w:hAnsi="Times New Roman"/>
        </w:rPr>
        <w:t xml:space="preserve">A categorization task with alternatives woman/man/I don’t know </w:t>
      </w:r>
      <w:ins w:id="269" w:author="Marie Gustafsson Sendén" w:date="2021-11-24T09:32:00Z">
        <w:r>
          <w:rPr>
            <w:rFonts w:ascii="Times New Roman" w:hAnsi="Times New Roman"/>
          </w:rPr>
          <w:t>can</w:t>
        </w:r>
      </w:ins>
      <w:del w:id="270" w:author="Marie Gustafsson Sendén" w:date="2021-11-24T09:32:00Z">
        <w:r w:rsidDel="00727BE7">
          <w:rPr>
            <w:rFonts w:ascii="Times New Roman" w:hAnsi="Times New Roman"/>
          </w:rPr>
          <w:delText xml:space="preserve">is simply </w:delText>
        </w:r>
      </w:del>
      <w:r>
        <w:rPr>
          <w:rFonts w:ascii="Times New Roman" w:hAnsi="Times New Roman"/>
        </w:rPr>
        <w:t xml:space="preserve">not </w:t>
      </w:r>
      <w:ins w:id="271" w:author="Marie Gustafsson Sendén" w:date="2021-11-24T09:32:00Z">
        <w:r>
          <w:rPr>
            <w:rFonts w:ascii="Times New Roman" w:hAnsi="Times New Roman"/>
          </w:rPr>
          <w:t xml:space="preserve">be </w:t>
        </w:r>
      </w:ins>
      <w:r>
        <w:rPr>
          <w:rFonts w:ascii="Times New Roman" w:hAnsi="Times New Roman"/>
        </w:rPr>
        <w:t>compar</w:t>
      </w:r>
      <w:ins w:id="272" w:author="Marie Gustafsson Sendén" w:date="2021-11-24T09:32:00Z">
        <w:r>
          <w:rPr>
            <w:rFonts w:ascii="Times New Roman" w:hAnsi="Times New Roman"/>
          </w:rPr>
          <w:t>ed</w:t>
        </w:r>
      </w:ins>
      <w:del w:id="273" w:author="Marie Gustafsson Sendén" w:date="2021-11-24T09:32:00Z">
        <w:r w:rsidDel="00727BE7">
          <w:rPr>
            <w:rFonts w:ascii="Times New Roman" w:hAnsi="Times New Roman"/>
          </w:rPr>
          <w:delText>able</w:delText>
        </w:r>
      </w:del>
      <w:r>
        <w:rPr>
          <w:rFonts w:ascii="Times New Roman" w:hAnsi="Times New Roman"/>
        </w:rPr>
        <w:t xml:space="preserve"> to one with woman/man as options</w:t>
      </w:r>
      <w:ins w:id="274" w:author="Marie Gustafsson Sendén" w:date="2021-11-24T09:32:00Z">
        <w:r>
          <w:rPr>
            <w:rFonts w:ascii="Times New Roman" w:hAnsi="Times New Roman"/>
          </w:rPr>
          <w:t xml:space="preserve"> (why?)</w:t>
        </w:r>
      </w:ins>
      <w:r>
        <w:rPr>
          <w:rFonts w:ascii="Times New Roman" w:hAnsi="Times New Roman"/>
        </w:rPr>
        <w:t xml:space="preserve">. </w:t>
      </w:r>
      <w:commentRangeStart w:id="275"/>
      <w:del w:id="276" w:author="Marie Gustafsson Sendén" w:date="2021-11-24T09:32:00Z">
        <w:r w:rsidDel="00727BE7">
          <w:rPr>
            <w:rFonts w:ascii="Times New Roman" w:hAnsi="Times New Roman"/>
          </w:rPr>
          <w:delText>This challenge can be overcome</w:delText>
        </w:r>
      </w:del>
      <w:ins w:id="277" w:author="Marie Gustafsson Sendén" w:date="2021-11-24T09:32:00Z">
        <w:r>
          <w:rPr>
            <w:rFonts w:ascii="Times New Roman" w:hAnsi="Times New Roman"/>
          </w:rPr>
          <w:t xml:space="preserve">A solution </w:t>
        </w:r>
      </w:ins>
      <w:ins w:id="278" w:author="Marie Gustafsson Sendén" w:date="2021-11-24T09:33:00Z">
        <w:r>
          <w:rPr>
            <w:rFonts w:ascii="Times New Roman" w:hAnsi="Times New Roman"/>
          </w:rPr>
          <w:t xml:space="preserve">can </w:t>
        </w:r>
        <w:proofErr w:type="gramStart"/>
        <w:r>
          <w:rPr>
            <w:rFonts w:ascii="Times New Roman" w:hAnsi="Times New Roman"/>
          </w:rPr>
          <w:t xml:space="preserve">be </w:t>
        </w:r>
      </w:ins>
      <w:r>
        <w:rPr>
          <w:rFonts w:ascii="Times New Roman" w:hAnsi="Times New Roman"/>
        </w:rPr>
        <w:t xml:space="preserve"> in</w:t>
      </w:r>
      <w:proofErr w:type="gramEnd"/>
      <w:r>
        <w:rPr>
          <w:rFonts w:ascii="Times New Roman" w:hAnsi="Times New Roman"/>
        </w:rPr>
        <w:t xml:space="preserve"> two main ways: the number of alternatives must be the same across the comparison and the faces and the main outcome variable can be defined as categorical perception.</w:t>
      </w:r>
      <w:commentRangeEnd w:id="275"/>
      <w:r>
        <w:rPr>
          <w:rStyle w:val="Kommentarsreferens"/>
          <w:rFonts w:cs="Mangal"/>
        </w:rPr>
        <w:commentReference w:id="275"/>
      </w:r>
    </w:p>
    <w:p w14:paraId="7B65CDDC" w14:textId="77777777" w:rsidR="00727BE7" w:rsidRDefault="00727BE7">
      <w:pPr>
        <w:rPr>
          <w:rFonts w:ascii="Times New Roman" w:hAnsi="Times New Roman"/>
        </w:rPr>
      </w:pPr>
    </w:p>
    <w:p w14:paraId="1697E37A" w14:textId="77777777" w:rsidR="00CC0237" w:rsidRDefault="00727BE7">
      <w:pPr>
        <w:rPr>
          <w:rFonts w:hint="eastAsia"/>
        </w:rPr>
      </w:pPr>
      <w:r>
        <w:rPr>
          <w:rFonts w:ascii="Times New Roman" w:hAnsi="Times New Roman"/>
          <w:color w:val="000000"/>
        </w:rPr>
        <w:t>Categorical perception is a visual bias where dimensional stimuli come to be seen as belonging to discrete categories. Such effects are well-observed for both vowel sounds and color, where small shifts in frequency or color spectrum result in clear shifts in color category or vowel sound (Goldstone &amp; Hendrickson, 2010). It is an important example of concept shaping perception (</w:t>
      </w:r>
      <w:proofErr w:type="spellStart"/>
      <w:r>
        <w:rPr>
          <w:rFonts w:ascii="Times New Roman" w:hAnsi="Times New Roman"/>
          <w:color w:val="000000"/>
        </w:rPr>
        <w:t>Simanova</w:t>
      </w:r>
      <w:proofErr w:type="spellEnd"/>
      <w:r>
        <w:rPr>
          <w:rFonts w:ascii="Times New Roman" w:hAnsi="Times New Roman"/>
          <w:color w:val="000000"/>
        </w:rPr>
        <w:t xml:space="preserve"> et al., 2010). Importantly, categorical perception has also been observed for faces. Using faces morphed on a continuum from feminine to masculine, multiple researchers have found that faces near the midpoint are categorized as the endpoint categories more than would be expected just based on their features (Campanella et al., 2001; Freeman et al., 2012; Thorne e al., 2015). </w:t>
      </w:r>
    </w:p>
    <w:p w14:paraId="5BFE7D5C" w14:textId="77777777" w:rsidR="00CC0237" w:rsidRDefault="00CC0237">
      <w:pPr>
        <w:rPr>
          <w:rFonts w:ascii="Times New Roman" w:hAnsi="Times New Roman"/>
          <w:color w:val="000000"/>
        </w:rPr>
      </w:pPr>
    </w:p>
    <w:p w14:paraId="4D1C1B8C" w14:textId="77777777" w:rsidR="00CC0237" w:rsidRDefault="00727BE7">
      <w:pPr>
        <w:rPr>
          <w:rFonts w:hint="eastAsia"/>
        </w:rPr>
      </w:pPr>
      <w:r>
        <w:rPr>
          <w:rFonts w:ascii="Times New Roman" w:hAnsi="Times New Roman"/>
          <w:color w:val="000000"/>
        </w:rPr>
        <w:t xml:space="preserve">Categorical perception is a </w:t>
      </w:r>
      <w:r w:rsidRPr="00FD58DD">
        <w:rPr>
          <w:rFonts w:ascii="Times New Roman" w:hAnsi="Times New Roman"/>
          <w:color w:val="000000"/>
          <w:highlight w:val="yellow"/>
          <w:rPrChange w:id="279" w:author="Marie Gustafsson Sendén" w:date="2021-11-24T12:15:00Z">
            <w:rPr>
              <w:rFonts w:ascii="Times New Roman" w:hAnsi="Times New Roman"/>
              <w:color w:val="000000"/>
            </w:rPr>
          </w:rPrChange>
        </w:rPr>
        <w:t>useful measure for multiple reasons</w:t>
      </w:r>
      <w:r>
        <w:rPr>
          <w:rFonts w:ascii="Times New Roman" w:hAnsi="Times New Roman"/>
          <w:color w:val="000000"/>
        </w:rPr>
        <w:t>. It is an important indicator that people view the stimuli as belonging to distinct categories rather varying across a continuum (Goldstone &amp; Hendrickson, 2010). If participants exhibit categorical perception to gender, this suggests that they view gender as exclusively of a woman-man binary and as an important organizing principle. Additionally, categorical perception is susceptible to top-down effects.</w:t>
      </w:r>
      <w:r>
        <w:rPr>
          <w:rFonts w:ascii="Times New Roman" w:hAnsi="Times New Roman"/>
          <w:i/>
          <w:iCs/>
          <w:color w:val="000000"/>
        </w:rPr>
        <w:t xml:space="preserve"> </w:t>
      </w:r>
      <w:r>
        <w:rPr>
          <w:rFonts w:ascii="Times New Roman" w:hAnsi="Times New Roman"/>
          <w:color w:val="000000"/>
        </w:rPr>
        <w:t>For example, familiarizing participants with two named faces produced a categorial perception effect of participants perception of morphs of those two faces (</w:t>
      </w:r>
      <w:proofErr w:type="spellStart"/>
      <w:r>
        <w:rPr>
          <w:rFonts w:ascii="Times New Roman" w:hAnsi="Times New Roman"/>
          <w:color w:val="000000"/>
        </w:rPr>
        <w:t>Kikutani</w:t>
      </w:r>
      <w:proofErr w:type="spellEnd"/>
      <w:r>
        <w:rPr>
          <w:rFonts w:ascii="Times New Roman" w:hAnsi="Times New Roman"/>
          <w:color w:val="000000"/>
        </w:rPr>
        <w:t xml:space="preserve"> et al.,2008). Similarly, categorical perception of gender has been shown to be both learned over time (Thorne et al., 2015) and flexible (</w:t>
      </w:r>
      <w:proofErr w:type="spellStart"/>
      <w:r>
        <w:rPr>
          <w:rFonts w:ascii="Times New Roman" w:hAnsi="Times New Roman"/>
          <w:color w:val="000000"/>
        </w:rPr>
        <w:t>Armann</w:t>
      </w:r>
      <w:proofErr w:type="spellEnd"/>
      <w:r>
        <w:rPr>
          <w:rFonts w:ascii="Times New Roman" w:hAnsi="Times New Roman"/>
          <w:color w:val="000000"/>
        </w:rPr>
        <w:t xml:space="preserve"> &amp; </w:t>
      </w:r>
      <w:proofErr w:type="spellStart"/>
      <w:r>
        <w:rPr>
          <w:rFonts w:ascii="Times New Roman" w:hAnsi="Times New Roman"/>
          <w:color w:val="000000"/>
        </w:rPr>
        <w:t>Bülthoff</w:t>
      </w:r>
      <w:proofErr w:type="spellEnd"/>
      <w:r>
        <w:rPr>
          <w:rFonts w:ascii="Times New Roman" w:hAnsi="Times New Roman"/>
          <w:color w:val="000000"/>
        </w:rPr>
        <w:t xml:space="preserve">, 2012). Together, this means that any experimental manipulation which increases participants tendency to think of gender as a strict binary should increase categorical </w:t>
      </w:r>
      <w:commentRangeStart w:id="280"/>
      <w:r>
        <w:rPr>
          <w:rFonts w:ascii="Times New Roman" w:hAnsi="Times New Roman"/>
          <w:color w:val="000000"/>
        </w:rPr>
        <w:t>perception</w:t>
      </w:r>
      <w:commentRangeEnd w:id="280"/>
      <w:r w:rsidR="00FD58DD">
        <w:rPr>
          <w:rStyle w:val="Kommentarsreferens"/>
          <w:rFonts w:cs="Mangal"/>
        </w:rPr>
        <w:commentReference w:id="280"/>
      </w:r>
      <w:r>
        <w:rPr>
          <w:rFonts w:ascii="Times New Roman" w:hAnsi="Times New Roman"/>
          <w:color w:val="000000"/>
        </w:rPr>
        <w:t xml:space="preserve">. </w:t>
      </w:r>
    </w:p>
    <w:p w14:paraId="4A599DA1" w14:textId="77777777" w:rsidR="00CC0237" w:rsidRDefault="00CC0237">
      <w:pPr>
        <w:rPr>
          <w:rFonts w:ascii="Times New Roman" w:hAnsi="Times New Roman"/>
          <w:color w:val="000000"/>
        </w:rPr>
      </w:pPr>
    </w:p>
    <w:p w14:paraId="6B01062C" w14:textId="77777777" w:rsidR="00CC0237" w:rsidRDefault="00727BE7">
      <w:pPr>
        <w:rPr>
          <w:rFonts w:ascii="Times New Roman" w:hAnsi="Times New Roman"/>
        </w:rPr>
      </w:pPr>
      <w:commentRangeStart w:id="281"/>
      <w:r>
        <w:rPr>
          <w:rFonts w:ascii="Times New Roman" w:hAnsi="Times New Roman"/>
        </w:rPr>
        <w:t>Table</w:t>
      </w:r>
      <w:commentRangeEnd w:id="281"/>
      <w:r w:rsidR="00FD58DD">
        <w:rPr>
          <w:rStyle w:val="Kommentarsreferens"/>
          <w:rFonts w:cs="Mangal"/>
        </w:rPr>
        <w:commentReference w:id="281"/>
      </w:r>
      <w:r>
        <w:rPr>
          <w:rFonts w:ascii="Times New Roman" w:hAnsi="Times New Roman"/>
        </w:rPr>
        <w:t xml:space="preserve"> 1. </w:t>
      </w:r>
    </w:p>
    <w:p w14:paraId="2156BA46" w14:textId="77777777" w:rsidR="00CC0237" w:rsidRDefault="00727BE7">
      <w:pPr>
        <w:rPr>
          <w:rFonts w:hint="eastAsia"/>
        </w:rPr>
      </w:pPr>
      <w:commentRangeStart w:id="282"/>
      <w:r>
        <w:rPr>
          <w:rFonts w:ascii="Times New Roman" w:hAnsi="Times New Roman"/>
          <w:i/>
          <w:iCs/>
        </w:rPr>
        <w:t>A list of some possible response options in a gender categorization task as well as the ideas they communicate about gender and other considerations.</w:t>
      </w:r>
      <w:commentRangeEnd w:id="282"/>
      <w:r>
        <w:commentReference w:id="282"/>
      </w:r>
    </w:p>
    <w:tbl>
      <w:tblPr>
        <w:tblW w:w="9810" w:type="dxa"/>
        <w:tblLayout w:type="fixed"/>
        <w:tblCellMar>
          <w:top w:w="55" w:type="dxa"/>
          <w:left w:w="55" w:type="dxa"/>
          <w:bottom w:w="55" w:type="dxa"/>
          <w:right w:w="55" w:type="dxa"/>
        </w:tblCellMar>
        <w:tblLook w:val="0000" w:firstRow="0" w:lastRow="0" w:firstColumn="0" w:lastColumn="0" w:noHBand="0" w:noVBand="0"/>
      </w:tblPr>
      <w:tblGrid>
        <w:gridCol w:w="451"/>
        <w:gridCol w:w="3420"/>
        <w:gridCol w:w="3606"/>
        <w:gridCol w:w="2333"/>
      </w:tblGrid>
      <w:tr w:rsidR="00CC0237" w14:paraId="61592151" w14:textId="77777777">
        <w:tc>
          <w:tcPr>
            <w:tcW w:w="450" w:type="dxa"/>
            <w:tcBorders>
              <w:bottom w:val="single" w:sz="4" w:space="0" w:color="000000"/>
            </w:tcBorders>
          </w:tcPr>
          <w:p w14:paraId="1734E5AD" w14:textId="77777777" w:rsidR="00CC0237" w:rsidRDefault="00CC0237">
            <w:pPr>
              <w:pStyle w:val="TableContents"/>
              <w:rPr>
                <w:rFonts w:ascii="Times New Roman" w:hAnsi="Times New Roman"/>
              </w:rPr>
            </w:pPr>
          </w:p>
        </w:tc>
        <w:tc>
          <w:tcPr>
            <w:tcW w:w="3420" w:type="dxa"/>
            <w:tcBorders>
              <w:bottom w:val="single" w:sz="4" w:space="0" w:color="000000"/>
            </w:tcBorders>
          </w:tcPr>
          <w:p w14:paraId="635BD3F2" w14:textId="77777777" w:rsidR="00CC0237" w:rsidRDefault="00727BE7">
            <w:pPr>
              <w:pStyle w:val="TableContents"/>
              <w:rPr>
                <w:rFonts w:ascii="Times New Roman" w:hAnsi="Times New Roman"/>
              </w:rPr>
            </w:pPr>
            <w:r>
              <w:rPr>
                <w:rFonts w:ascii="Times New Roman" w:hAnsi="Times New Roman"/>
              </w:rPr>
              <w:t>Response options</w:t>
            </w:r>
          </w:p>
        </w:tc>
        <w:tc>
          <w:tcPr>
            <w:tcW w:w="3606" w:type="dxa"/>
            <w:tcBorders>
              <w:bottom w:val="single" w:sz="4" w:space="0" w:color="000000"/>
            </w:tcBorders>
          </w:tcPr>
          <w:p w14:paraId="54DECA4C" w14:textId="77777777" w:rsidR="00CC0237" w:rsidRDefault="00727BE7">
            <w:pPr>
              <w:pStyle w:val="TableContents"/>
              <w:rPr>
                <w:rFonts w:ascii="Times New Roman" w:hAnsi="Times New Roman"/>
              </w:rPr>
            </w:pPr>
            <w:r>
              <w:rPr>
                <w:rFonts w:ascii="Times New Roman" w:hAnsi="Times New Roman"/>
              </w:rPr>
              <w:t>What is communicated to participants</w:t>
            </w:r>
          </w:p>
        </w:tc>
        <w:tc>
          <w:tcPr>
            <w:tcW w:w="2333" w:type="dxa"/>
            <w:tcBorders>
              <w:bottom w:val="single" w:sz="4" w:space="0" w:color="000000"/>
            </w:tcBorders>
          </w:tcPr>
          <w:p w14:paraId="0203A838" w14:textId="77777777" w:rsidR="00CC0237" w:rsidRDefault="00727BE7">
            <w:pPr>
              <w:pStyle w:val="TableContents"/>
              <w:rPr>
                <w:rFonts w:ascii="Times New Roman" w:hAnsi="Times New Roman"/>
              </w:rPr>
            </w:pPr>
            <w:r>
              <w:rPr>
                <w:rFonts w:ascii="Times New Roman" w:hAnsi="Times New Roman"/>
              </w:rPr>
              <w:t>Other considerations</w:t>
            </w:r>
          </w:p>
        </w:tc>
      </w:tr>
      <w:tr w:rsidR="00CC0237" w14:paraId="07FD0D21" w14:textId="77777777">
        <w:tc>
          <w:tcPr>
            <w:tcW w:w="450" w:type="dxa"/>
            <w:tcMar>
              <w:top w:w="0" w:type="dxa"/>
              <w:left w:w="0" w:type="dxa"/>
              <w:bottom w:w="0" w:type="dxa"/>
              <w:right w:w="0" w:type="dxa"/>
            </w:tcMar>
          </w:tcPr>
          <w:p w14:paraId="33600A61" w14:textId="77777777" w:rsidR="00CC0237" w:rsidRDefault="00727BE7">
            <w:pPr>
              <w:pStyle w:val="TableContents"/>
              <w:rPr>
                <w:rFonts w:ascii="Times New Roman" w:hAnsi="Times New Roman"/>
              </w:rPr>
            </w:pPr>
            <w:r>
              <w:rPr>
                <w:rFonts w:ascii="Times New Roman" w:hAnsi="Times New Roman"/>
              </w:rPr>
              <w:t>1</w:t>
            </w:r>
          </w:p>
        </w:tc>
        <w:tc>
          <w:tcPr>
            <w:tcW w:w="3420" w:type="dxa"/>
            <w:tcMar>
              <w:top w:w="0" w:type="dxa"/>
              <w:left w:w="0" w:type="dxa"/>
              <w:bottom w:w="0" w:type="dxa"/>
              <w:right w:w="0" w:type="dxa"/>
            </w:tcMar>
          </w:tcPr>
          <w:p w14:paraId="067AEF94" w14:textId="77777777" w:rsidR="00CC0237" w:rsidRDefault="00727BE7">
            <w:pPr>
              <w:pStyle w:val="TableContents"/>
              <w:rPr>
                <w:rFonts w:ascii="Times New Roman" w:hAnsi="Times New Roman"/>
              </w:rPr>
            </w:pPr>
            <w:r>
              <w:rPr>
                <w:rFonts w:ascii="Times New Roman" w:hAnsi="Times New Roman"/>
              </w:rPr>
              <w:t>Woman                            Man</w:t>
            </w:r>
          </w:p>
        </w:tc>
        <w:tc>
          <w:tcPr>
            <w:tcW w:w="3606" w:type="dxa"/>
            <w:tcMar>
              <w:top w:w="0" w:type="dxa"/>
              <w:left w:w="0" w:type="dxa"/>
              <w:bottom w:w="0" w:type="dxa"/>
              <w:right w:w="0" w:type="dxa"/>
            </w:tcMar>
          </w:tcPr>
          <w:p w14:paraId="3545A70E" w14:textId="77777777" w:rsidR="00CC0237" w:rsidRDefault="00727BE7">
            <w:pPr>
              <w:pStyle w:val="TableContents"/>
              <w:rPr>
                <w:rFonts w:ascii="Times New Roman" w:hAnsi="Times New Roman"/>
              </w:rPr>
            </w:pPr>
            <w:r>
              <w:rPr>
                <w:rFonts w:ascii="Times New Roman" w:hAnsi="Times New Roman"/>
              </w:rPr>
              <w:t xml:space="preserve">Gender is binary. Women and men are two discrete categories. </w:t>
            </w:r>
          </w:p>
        </w:tc>
        <w:tc>
          <w:tcPr>
            <w:tcW w:w="2333" w:type="dxa"/>
            <w:tcMar>
              <w:top w:w="0" w:type="dxa"/>
              <w:left w:w="0" w:type="dxa"/>
              <w:bottom w:w="0" w:type="dxa"/>
              <w:right w:w="0" w:type="dxa"/>
            </w:tcMar>
          </w:tcPr>
          <w:p w14:paraId="4C2696F5" w14:textId="77777777" w:rsidR="00CC0237" w:rsidRDefault="00727BE7">
            <w:pPr>
              <w:pStyle w:val="TableContents"/>
              <w:rPr>
                <w:rFonts w:ascii="Times New Roman" w:hAnsi="Times New Roman"/>
              </w:rPr>
            </w:pPr>
            <w:r>
              <w:rPr>
                <w:rFonts w:ascii="Times New Roman" w:hAnsi="Times New Roman"/>
              </w:rPr>
              <w:t xml:space="preserve">I suppose this is the “baseline”. You could have a condition where the instructions are something like “select any categories which you think might apply” and </w:t>
            </w:r>
          </w:p>
          <w:p w14:paraId="7F7A0ACB" w14:textId="77777777" w:rsidR="00CC0237" w:rsidRDefault="00CC0237">
            <w:pPr>
              <w:pStyle w:val="TableContents"/>
              <w:rPr>
                <w:rFonts w:ascii="Times New Roman" w:hAnsi="Times New Roman"/>
              </w:rPr>
            </w:pPr>
          </w:p>
        </w:tc>
      </w:tr>
      <w:tr w:rsidR="00CC0237" w14:paraId="28399347" w14:textId="77777777">
        <w:tc>
          <w:tcPr>
            <w:tcW w:w="450" w:type="dxa"/>
            <w:tcMar>
              <w:top w:w="0" w:type="dxa"/>
              <w:left w:w="0" w:type="dxa"/>
              <w:bottom w:w="0" w:type="dxa"/>
              <w:right w:w="0" w:type="dxa"/>
            </w:tcMar>
          </w:tcPr>
          <w:p w14:paraId="11ED5660" w14:textId="77777777" w:rsidR="00CC0237" w:rsidRDefault="00727BE7">
            <w:pPr>
              <w:pStyle w:val="TableContents"/>
              <w:rPr>
                <w:rFonts w:ascii="Times New Roman" w:hAnsi="Times New Roman"/>
              </w:rPr>
            </w:pPr>
            <w:r>
              <w:rPr>
                <w:rFonts w:ascii="Times New Roman" w:hAnsi="Times New Roman"/>
              </w:rPr>
              <w:t>2</w:t>
            </w:r>
          </w:p>
        </w:tc>
        <w:tc>
          <w:tcPr>
            <w:tcW w:w="3420" w:type="dxa"/>
            <w:tcMar>
              <w:top w:w="0" w:type="dxa"/>
              <w:left w:w="0" w:type="dxa"/>
              <w:bottom w:w="0" w:type="dxa"/>
              <w:right w:w="0" w:type="dxa"/>
            </w:tcMar>
          </w:tcPr>
          <w:p w14:paraId="59175ADE" w14:textId="77777777" w:rsidR="00CC0237" w:rsidRDefault="00727BE7">
            <w:pPr>
              <w:pStyle w:val="TableContents"/>
              <w:rPr>
                <w:rFonts w:ascii="Times New Roman" w:hAnsi="Times New Roman"/>
              </w:rPr>
            </w:pPr>
            <w:r>
              <w:rPr>
                <w:rFonts w:ascii="Times New Roman" w:hAnsi="Times New Roman"/>
              </w:rPr>
              <w:t>Woman                  Transgender</w:t>
            </w:r>
          </w:p>
        </w:tc>
        <w:tc>
          <w:tcPr>
            <w:tcW w:w="3606" w:type="dxa"/>
            <w:tcMar>
              <w:top w:w="0" w:type="dxa"/>
              <w:left w:w="0" w:type="dxa"/>
              <w:bottom w:w="0" w:type="dxa"/>
              <w:right w:w="0" w:type="dxa"/>
            </w:tcMar>
          </w:tcPr>
          <w:p w14:paraId="7005E71D" w14:textId="77777777" w:rsidR="00CC0237" w:rsidRDefault="00727BE7">
            <w:pPr>
              <w:pStyle w:val="TableContents"/>
              <w:rPr>
                <w:rFonts w:ascii="Times New Roman" w:hAnsi="Times New Roman"/>
              </w:rPr>
            </w:pPr>
            <w:r>
              <w:rPr>
                <w:rFonts w:ascii="Times New Roman" w:hAnsi="Times New Roman"/>
              </w:rPr>
              <w:t>Transgender woman is a different category from woman. Either a person is a woman or trans.</w:t>
            </w:r>
          </w:p>
          <w:p w14:paraId="2D803607" w14:textId="77777777" w:rsidR="00CC0237" w:rsidRDefault="00CC0237">
            <w:pPr>
              <w:pStyle w:val="TableContents"/>
              <w:rPr>
                <w:rFonts w:ascii="Times New Roman" w:hAnsi="Times New Roman"/>
              </w:rPr>
            </w:pPr>
          </w:p>
        </w:tc>
        <w:tc>
          <w:tcPr>
            <w:tcW w:w="2333" w:type="dxa"/>
            <w:tcMar>
              <w:top w:w="0" w:type="dxa"/>
              <w:left w:w="0" w:type="dxa"/>
              <w:bottom w:w="0" w:type="dxa"/>
              <w:right w:w="0" w:type="dxa"/>
            </w:tcMar>
          </w:tcPr>
          <w:p w14:paraId="2AA57300" w14:textId="77777777" w:rsidR="00CC0237" w:rsidRDefault="00727BE7">
            <w:pPr>
              <w:pStyle w:val="TableContents"/>
              <w:rPr>
                <w:rFonts w:ascii="Times New Roman" w:hAnsi="Times New Roman"/>
              </w:rPr>
            </w:pPr>
            <w:r>
              <w:rPr>
                <w:rFonts w:ascii="Times New Roman" w:hAnsi="Times New Roman"/>
              </w:rPr>
              <w:t>A little strange. Decenters masculinity</w:t>
            </w:r>
          </w:p>
        </w:tc>
      </w:tr>
      <w:tr w:rsidR="00CC0237" w14:paraId="4A2F5107" w14:textId="77777777">
        <w:trPr>
          <w:trHeight w:val="336"/>
        </w:trPr>
        <w:tc>
          <w:tcPr>
            <w:tcW w:w="450" w:type="dxa"/>
            <w:tcMar>
              <w:top w:w="0" w:type="dxa"/>
              <w:left w:w="0" w:type="dxa"/>
              <w:bottom w:w="0" w:type="dxa"/>
              <w:right w:w="0" w:type="dxa"/>
            </w:tcMar>
          </w:tcPr>
          <w:p w14:paraId="43D3E12F" w14:textId="77777777" w:rsidR="00CC0237" w:rsidRDefault="00727BE7">
            <w:pPr>
              <w:pStyle w:val="TableContents"/>
              <w:rPr>
                <w:rFonts w:ascii="Times New Roman" w:hAnsi="Times New Roman"/>
              </w:rPr>
            </w:pPr>
            <w:r>
              <w:rPr>
                <w:rFonts w:ascii="Times New Roman" w:hAnsi="Times New Roman"/>
              </w:rPr>
              <w:t>3</w:t>
            </w:r>
          </w:p>
        </w:tc>
        <w:tc>
          <w:tcPr>
            <w:tcW w:w="3420" w:type="dxa"/>
            <w:tcMar>
              <w:top w:w="0" w:type="dxa"/>
              <w:left w:w="0" w:type="dxa"/>
              <w:bottom w:w="0" w:type="dxa"/>
              <w:right w:w="0" w:type="dxa"/>
            </w:tcMar>
          </w:tcPr>
          <w:p w14:paraId="3272B279" w14:textId="77777777" w:rsidR="00CC0237" w:rsidRDefault="00727BE7">
            <w:pPr>
              <w:pStyle w:val="TableContents"/>
              <w:rPr>
                <w:rFonts w:ascii="Times New Roman" w:hAnsi="Times New Roman"/>
              </w:rPr>
            </w:pPr>
            <w:r>
              <w:rPr>
                <w:rFonts w:ascii="Times New Roman" w:hAnsi="Times New Roman"/>
              </w:rPr>
              <w:t xml:space="preserve">Woman?       </w:t>
            </w:r>
            <w:commentRangeStart w:id="283"/>
            <w:r>
              <w:rPr>
                <w:rFonts w:ascii="Times New Roman" w:hAnsi="Times New Roman"/>
              </w:rPr>
              <w:t>Yes                   no</w:t>
            </w:r>
            <w:commentRangeEnd w:id="283"/>
            <w:r w:rsidR="00FD58DD">
              <w:rPr>
                <w:rStyle w:val="Kommentarsreferens"/>
                <w:rFonts w:cs="Mangal"/>
              </w:rPr>
              <w:commentReference w:id="283"/>
            </w:r>
          </w:p>
        </w:tc>
        <w:tc>
          <w:tcPr>
            <w:tcW w:w="3606" w:type="dxa"/>
            <w:tcMar>
              <w:top w:w="0" w:type="dxa"/>
              <w:left w:w="0" w:type="dxa"/>
              <w:bottom w:w="0" w:type="dxa"/>
              <w:right w:w="0" w:type="dxa"/>
            </w:tcMar>
          </w:tcPr>
          <w:p w14:paraId="7535A319" w14:textId="77777777" w:rsidR="00CC0237" w:rsidRDefault="00727BE7">
            <w:pPr>
              <w:pStyle w:val="TableContents"/>
              <w:rPr>
                <w:rFonts w:ascii="Times New Roman" w:hAnsi="Times New Roman"/>
              </w:rPr>
            </w:pPr>
            <w:r>
              <w:rPr>
                <w:rFonts w:ascii="Times New Roman" w:hAnsi="Times New Roman"/>
              </w:rPr>
              <w:t>Either a person is a woman or they are not.</w:t>
            </w:r>
          </w:p>
        </w:tc>
        <w:tc>
          <w:tcPr>
            <w:tcW w:w="2333" w:type="dxa"/>
            <w:tcMar>
              <w:top w:w="0" w:type="dxa"/>
              <w:left w:w="0" w:type="dxa"/>
              <w:bottom w:w="0" w:type="dxa"/>
              <w:right w:w="0" w:type="dxa"/>
            </w:tcMar>
          </w:tcPr>
          <w:p w14:paraId="25BED970" w14:textId="77777777" w:rsidR="00CC0237" w:rsidRDefault="00727BE7">
            <w:pPr>
              <w:pStyle w:val="TableContents"/>
              <w:rPr>
                <w:rFonts w:ascii="Times New Roman" w:hAnsi="Times New Roman"/>
              </w:rPr>
            </w:pPr>
            <w:r>
              <w:rPr>
                <w:rFonts w:ascii="Times New Roman" w:hAnsi="Times New Roman"/>
              </w:rPr>
              <w:t xml:space="preserve">Very </w:t>
            </w:r>
            <w:commentRangeStart w:id="284"/>
            <w:r>
              <w:rPr>
                <w:rFonts w:ascii="Times New Roman" w:hAnsi="Times New Roman"/>
              </w:rPr>
              <w:t>woman</w:t>
            </w:r>
            <w:commentRangeEnd w:id="284"/>
            <w:r w:rsidR="00FD58DD">
              <w:rPr>
                <w:rStyle w:val="Kommentarsreferens"/>
                <w:rFonts w:cs="Mangal"/>
              </w:rPr>
              <w:commentReference w:id="284"/>
            </w:r>
            <w:r>
              <w:rPr>
                <w:rFonts w:ascii="Times New Roman" w:hAnsi="Times New Roman"/>
              </w:rPr>
              <w:t xml:space="preserve">-focused. Perhaps too different in format from the other options to be comparable. </w:t>
            </w:r>
          </w:p>
          <w:p w14:paraId="25A87222" w14:textId="77777777" w:rsidR="00CC0237" w:rsidRDefault="00CC0237">
            <w:pPr>
              <w:pStyle w:val="TableContents"/>
              <w:rPr>
                <w:rFonts w:ascii="Times New Roman" w:hAnsi="Times New Roman"/>
              </w:rPr>
            </w:pPr>
          </w:p>
        </w:tc>
      </w:tr>
      <w:tr w:rsidR="00CC0237" w14:paraId="33BC0205" w14:textId="77777777">
        <w:tc>
          <w:tcPr>
            <w:tcW w:w="450" w:type="dxa"/>
            <w:tcMar>
              <w:top w:w="0" w:type="dxa"/>
              <w:left w:w="0" w:type="dxa"/>
              <w:bottom w:w="0" w:type="dxa"/>
              <w:right w:w="0" w:type="dxa"/>
            </w:tcMar>
          </w:tcPr>
          <w:p w14:paraId="144448BF" w14:textId="77777777" w:rsidR="00CC0237" w:rsidRDefault="00727BE7">
            <w:pPr>
              <w:pStyle w:val="TableContents"/>
              <w:rPr>
                <w:rFonts w:ascii="Times New Roman" w:hAnsi="Times New Roman"/>
              </w:rPr>
            </w:pPr>
            <w:r>
              <w:rPr>
                <w:rFonts w:ascii="Times New Roman" w:hAnsi="Times New Roman"/>
              </w:rPr>
              <w:t>4</w:t>
            </w:r>
          </w:p>
        </w:tc>
        <w:tc>
          <w:tcPr>
            <w:tcW w:w="3420" w:type="dxa"/>
            <w:tcMar>
              <w:top w:w="0" w:type="dxa"/>
              <w:left w:w="0" w:type="dxa"/>
              <w:bottom w:w="0" w:type="dxa"/>
              <w:right w:w="0" w:type="dxa"/>
            </w:tcMar>
          </w:tcPr>
          <w:p w14:paraId="1AA77AA4" w14:textId="77777777" w:rsidR="00CC0237" w:rsidRDefault="00727BE7">
            <w:pPr>
              <w:pStyle w:val="TableContents"/>
              <w:rPr>
                <w:rFonts w:ascii="Times New Roman" w:hAnsi="Times New Roman"/>
              </w:rPr>
            </w:pPr>
            <w:r>
              <w:rPr>
                <w:rFonts w:ascii="Times New Roman" w:hAnsi="Times New Roman"/>
              </w:rPr>
              <w:t>Woman                          Other</w:t>
            </w:r>
          </w:p>
        </w:tc>
        <w:tc>
          <w:tcPr>
            <w:tcW w:w="3606" w:type="dxa"/>
            <w:tcMar>
              <w:top w:w="0" w:type="dxa"/>
              <w:left w:w="0" w:type="dxa"/>
              <w:bottom w:w="0" w:type="dxa"/>
              <w:right w:w="0" w:type="dxa"/>
            </w:tcMar>
          </w:tcPr>
          <w:p w14:paraId="2618A259" w14:textId="065591D3" w:rsidR="00CC0237" w:rsidRDefault="00727BE7">
            <w:pPr>
              <w:pStyle w:val="TableContents"/>
              <w:rPr>
                <w:rFonts w:ascii="Times New Roman" w:hAnsi="Times New Roman"/>
              </w:rPr>
            </w:pPr>
            <w:r>
              <w:rPr>
                <w:rFonts w:ascii="Times New Roman" w:hAnsi="Times New Roman"/>
              </w:rPr>
              <w:t>Either a person is a woman or they are not.</w:t>
            </w:r>
            <w:ins w:id="285" w:author="Marie Gustafsson Sendén" w:date="2021-11-24T12:17:00Z">
              <w:r w:rsidR="00FD58DD">
                <w:rPr>
                  <w:rFonts w:ascii="Times New Roman" w:hAnsi="Times New Roman"/>
                </w:rPr>
                <w:t xml:space="preserve"> Or woman is one category among others? </w:t>
              </w:r>
            </w:ins>
          </w:p>
          <w:p w14:paraId="1A18EFB9" w14:textId="77777777" w:rsidR="00CC0237" w:rsidRDefault="00CC0237">
            <w:pPr>
              <w:pStyle w:val="TableContents"/>
              <w:rPr>
                <w:rFonts w:ascii="Times New Roman" w:hAnsi="Times New Roman"/>
              </w:rPr>
            </w:pPr>
          </w:p>
        </w:tc>
        <w:tc>
          <w:tcPr>
            <w:tcW w:w="2333" w:type="dxa"/>
            <w:tcMar>
              <w:top w:w="0" w:type="dxa"/>
              <w:left w:w="0" w:type="dxa"/>
              <w:bottom w:w="0" w:type="dxa"/>
              <w:right w:w="0" w:type="dxa"/>
            </w:tcMar>
          </w:tcPr>
          <w:p w14:paraId="49B1594F" w14:textId="77777777" w:rsidR="00CC0237" w:rsidRDefault="00727BE7">
            <w:pPr>
              <w:pStyle w:val="TableContents"/>
              <w:rPr>
                <w:rFonts w:ascii="Times New Roman" w:hAnsi="Times New Roman"/>
              </w:rPr>
            </w:pPr>
            <w:r>
              <w:rPr>
                <w:rFonts w:ascii="Times New Roman" w:hAnsi="Times New Roman"/>
              </w:rPr>
              <w:t>Very woman-focused.</w:t>
            </w:r>
          </w:p>
        </w:tc>
      </w:tr>
      <w:tr w:rsidR="00CC0237" w14:paraId="59842529" w14:textId="77777777">
        <w:tc>
          <w:tcPr>
            <w:tcW w:w="450" w:type="dxa"/>
            <w:tcMar>
              <w:top w:w="0" w:type="dxa"/>
              <w:left w:w="0" w:type="dxa"/>
              <w:bottom w:w="0" w:type="dxa"/>
              <w:right w:w="0" w:type="dxa"/>
            </w:tcMar>
          </w:tcPr>
          <w:p w14:paraId="4EA636E2" w14:textId="77777777" w:rsidR="00CC0237" w:rsidRDefault="00727BE7">
            <w:pPr>
              <w:pStyle w:val="TableContents"/>
              <w:rPr>
                <w:rFonts w:ascii="Times New Roman" w:hAnsi="Times New Roman"/>
              </w:rPr>
            </w:pPr>
            <w:r>
              <w:rPr>
                <w:rFonts w:ascii="Times New Roman" w:hAnsi="Times New Roman"/>
              </w:rPr>
              <w:t>5</w:t>
            </w:r>
          </w:p>
        </w:tc>
        <w:tc>
          <w:tcPr>
            <w:tcW w:w="3420" w:type="dxa"/>
            <w:tcMar>
              <w:top w:w="0" w:type="dxa"/>
              <w:left w:w="0" w:type="dxa"/>
              <w:bottom w:w="0" w:type="dxa"/>
              <w:right w:w="0" w:type="dxa"/>
            </w:tcMar>
          </w:tcPr>
          <w:p w14:paraId="5994575D" w14:textId="77777777" w:rsidR="00CC0237" w:rsidRDefault="00727BE7">
            <w:pPr>
              <w:pStyle w:val="TableContents"/>
              <w:rPr>
                <w:rFonts w:ascii="Times New Roman" w:hAnsi="Times New Roman"/>
              </w:rPr>
            </w:pPr>
            <w:r>
              <w:rPr>
                <w:rFonts w:ascii="Times New Roman" w:hAnsi="Times New Roman"/>
              </w:rPr>
              <w:t>Woman          Other/I don’t know</w:t>
            </w:r>
          </w:p>
        </w:tc>
        <w:tc>
          <w:tcPr>
            <w:tcW w:w="3606" w:type="dxa"/>
            <w:tcMar>
              <w:top w:w="0" w:type="dxa"/>
              <w:left w:w="0" w:type="dxa"/>
              <w:bottom w:w="0" w:type="dxa"/>
              <w:right w:w="0" w:type="dxa"/>
            </w:tcMar>
          </w:tcPr>
          <w:p w14:paraId="2AE86DC4" w14:textId="77777777" w:rsidR="00CC0237" w:rsidRDefault="00727BE7">
            <w:pPr>
              <w:pStyle w:val="TableContents"/>
              <w:rPr>
                <w:rFonts w:ascii="Times New Roman" w:hAnsi="Times New Roman"/>
              </w:rPr>
            </w:pPr>
            <w:r>
              <w:rPr>
                <w:rFonts w:ascii="Times New Roman" w:hAnsi="Times New Roman"/>
              </w:rPr>
              <w:t>Sometimes it’s not possible to tell gender from appearance (?)</w:t>
            </w:r>
          </w:p>
        </w:tc>
        <w:tc>
          <w:tcPr>
            <w:tcW w:w="2333" w:type="dxa"/>
            <w:tcMar>
              <w:top w:w="0" w:type="dxa"/>
              <w:left w:w="0" w:type="dxa"/>
              <w:bottom w:w="0" w:type="dxa"/>
              <w:right w:w="0" w:type="dxa"/>
            </w:tcMar>
          </w:tcPr>
          <w:p w14:paraId="31C7D005" w14:textId="77777777" w:rsidR="00CC0237" w:rsidRDefault="00727BE7">
            <w:pPr>
              <w:pStyle w:val="TableContents"/>
              <w:rPr>
                <w:rFonts w:ascii="Times New Roman" w:hAnsi="Times New Roman"/>
              </w:rPr>
            </w:pPr>
            <w:r>
              <w:rPr>
                <w:rFonts w:ascii="Times New Roman" w:hAnsi="Times New Roman"/>
              </w:rPr>
              <w:t>Does the option of “I don’t know” make this not comparable?</w:t>
            </w:r>
          </w:p>
        </w:tc>
      </w:tr>
      <w:tr w:rsidR="00CC0237" w14:paraId="76FE9062" w14:textId="77777777">
        <w:tc>
          <w:tcPr>
            <w:tcW w:w="450" w:type="dxa"/>
            <w:tcMar>
              <w:top w:w="0" w:type="dxa"/>
              <w:left w:w="0" w:type="dxa"/>
              <w:bottom w:w="0" w:type="dxa"/>
              <w:right w:w="0" w:type="dxa"/>
            </w:tcMar>
          </w:tcPr>
          <w:p w14:paraId="3D926B77" w14:textId="77777777" w:rsidR="00CC0237" w:rsidRDefault="00727BE7">
            <w:pPr>
              <w:pStyle w:val="TableContents"/>
              <w:rPr>
                <w:rFonts w:ascii="Times New Roman" w:hAnsi="Times New Roman"/>
              </w:rPr>
            </w:pPr>
            <w:r>
              <w:rPr>
                <w:rFonts w:ascii="Times New Roman" w:hAnsi="Times New Roman"/>
              </w:rPr>
              <w:t>6</w:t>
            </w:r>
          </w:p>
        </w:tc>
        <w:tc>
          <w:tcPr>
            <w:tcW w:w="3420" w:type="dxa"/>
            <w:tcMar>
              <w:top w:w="0" w:type="dxa"/>
              <w:left w:w="0" w:type="dxa"/>
              <w:bottom w:w="0" w:type="dxa"/>
              <w:right w:w="0" w:type="dxa"/>
            </w:tcMar>
          </w:tcPr>
          <w:p w14:paraId="35317857" w14:textId="77777777" w:rsidR="00CC0237" w:rsidRDefault="00727BE7">
            <w:pPr>
              <w:pStyle w:val="TableContents"/>
              <w:rPr>
                <w:rFonts w:ascii="Times New Roman" w:hAnsi="Times New Roman"/>
              </w:rPr>
            </w:pPr>
            <w:r>
              <w:rPr>
                <w:rFonts w:ascii="Times New Roman" w:hAnsi="Times New Roman"/>
              </w:rPr>
              <w:t xml:space="preserve">Woman   Man/Other/I don’t know       </w:t>
            </w:r>
            <w:proofErr w:type="gramStart"/>
            <w:r>
              <w:rPr>
                <w:rFonts w:ascii="Times New Roman" w:hAnsi="Times New Roman"/>
              </w:rPr>
              <w:t xml:space="preserve">   (</w:t>
            </w:r>
            <w:proofErr w:type="gramEnd"/>
            <w:r>
              <w:rPr>
                <w:rFonts w:ascii="Times New Roman" w:hAnsi="Times New Roman"/>
              </w:rPr>
              <w:t>all as one option)</w:t>
            </w:r>
          </w:p>
        </w:tc>
        <w:tc>
          <w:tcPr>
            <w:tcW w:w="3606" w:type="dxa"/>
            <w:tcMar>
              <w:top w:w="0" w:type="dxa"/>
              <w:left w:w="0" w:type="dxa"/>
              <w:bottom w:w="0" w:type="dxa"/>
              <w:right w:w="0" w:type="dxa"/>
            </w:tcMar>
          </w:tcPr>
          <w:p w14:paraId="45E27FB7" w14:textId="77777777" w:rsidR="00CC0237" w:rsidRDefault="00727BE7">
            <w:pPr>
              <w:pStyle w:val="TableContents"/>
              <w:rPr>
                <w:rFonts w:ascii="Times New Roman" w:hAnsi="Times New Roman"/>
              </w:rPr>
            </w:pPr>
            <w:proofErr w:type="spellStart"/>
            <w:r>
              <w:rPr>
                <w:rFonts w:ascii="Times New Roman" w:hAnsi="Times New Roman"/>
              </w:rPr>
              <w:t>TGNC</w:t>
            </w:r>
            <w:proofErr w:type="spellEnd"/>
            <w:r>
              <w:rPr>
                <w:rFonts w:ascii="Times New Roman" w:hAnsi="Times New Roman"/>
              </w:rPr>
              <w:t xml:space="preserve"> people are “other”. </w:t>
            </w:r>
          </w:p>
        </w:tc>
        <w:tc>
          <w:tcPr>
            <w:tcW w:w="2333" w:type="dxa"/>
            <w:tcMar>
              <w:top w:w="0" w:type="dxa"/>
              <w:left w:w="0" w:type="dxa"/>
              <w:bottom w:w="0" w:type="dxa"/>
              <w:right w:w="0" w:type="dxa"/>
            </w:tcMar>
          </w:tcPr>
          <w:p w14:paraId="1D4A6EB7" w14:textId="77777777" w:rsidR="00CC0237" w:rsidRDefault="00727BE7">
            <w:pPr>
              <w:pStyle w:val="TableContents"/>
              <w:rPr>
                <w:rFonts w:ascii="Times New Roman" w:hAnsi="Times New Roman"/>
              </w:rPr>
            </w:pPr>
            <w:r>
              <w:rPr>
                <w:rFonts w:ascii="Times New Roman" w:hAnsi="Times New Roman"/>
              </w:rPr>
              <w:t>A little confusing maybe? Is it psychometrically sound to have one option include so many alternatives? See also above</w:t>
            </w:r>
          </w:p>
          <w:p w14:paraId="4B863726" w14:textId="77777777" w:rsidR="00CC0237" w:rsidRDefault="00CC0237">
            <w:pPr>
              <w:pStyle w:val="TableContents"/>
              <w:rPr>
                <w:rFonts w:ascii="Times New Roman" w:hAnsi="Times New Roman"/>
              </w:rPr>
            </w:pPr>
          </w:p>
        </w:tc>
      </w:tr>
      <w:tr w:rsidR="00CC0237" w14:paraId="1EF3C199" w14:textId="77777777">
        <w:trPr>
          <w:trHeight w:val="324"/>
        </w:trPr>
        <w:tc>
          <w:tcPr>
            <w:tcW w:w="450" w:type="dxa"/>
            <w:tcMar>
              <w:top w:w="0" w:type="dxa"/>
              <w:left w:w="0" w:type="dxa"/>
              <w:bottom w:w="0" w:type="dxa"/>
              <w:right w:w="0" w:type="dxa"/>
            </w:tcMar>
          </w:tcPr>
          <w:p w14:paraId="1EF5E8CE" w14:textId="77777777" w:rsidR="00CC0237" w:rsidRDefault="00727BE7">
            <w:pPr>
              <w:pStyle w:val="TableContents"/>
              <w:rPr>
                <w:rFonts w:ascii="Times New Roman" w:hAnsi="Times New Roman"/>
              </w:rPr>
            </w:pPr>
            <w:r>
              <w:rPr>
                <w:rFonts w:ascii="Times New Roman" w:hAnsi="Times New Roman"/>
              </w:rPr>
              <w:t>7</w:t>
            </w:r>
          </w:p>
        </w:tc>
        <w:tc>
          <w:tcPr>
            <w:tcW w:w="3420" w:type="dxa"/>
            <w:tcMar>
              <w:top w:w="0" w:type="dxa"/>
              <w:left w:w="0" w:type="dxa"/>
              <w:bottom w:w="0" w:type="dxa"/>
              <w:right w:w="0" w:type="dxa"/>
            </w:tcMar>
          </w:tcPr>
          <w:p w14:paraId="5AF0DB36" w14:textId="77777777" w:rsidR="00CC0237" w:rsidRDefault="00727BE7">
            <w:pPr>
              <w:pStyle w:val="TableContents"/>
              <w:rPr>
                <w:rFonts w:ascii="Times New Roman" w:hAnsi="Times New Roman"/>
              </w:rPr>
            </w:pPr>
            <w:r>
              <w:rPr>
                <w:rFonts w:ascii="Times New Roman" w:hAnsi="Times New Roman"/>
              </w:rPr>
              <w:t>Woman                    I don’t know</w:t>
            </w:r>
          </w:p>
        </w:tc>
        <w:tc>
          <w:tcPr>
            <w:tcW w:w="3606" w:type="dxa"/>
            <w:tcMar>
              <w:top w:w="0" w:type="dxa"/>
              <w:left w:w="0" w:type="dxa"/>
              <w:bottom w:w="0" w:type="dxa"/>
              <w:right w:w="0" w:type="dxa"/>
            </w:tcMar>
          </w:tcPr>
          <w:p w14:paraId="65167F2E" w14:textId="77777777" w:rsidR="00CC0237" w:rsidRDefault="00CC0237">
            <w:pPr>
              <w:pStyle w:val="TableContents"/>
              <w:rPr>
                <w:rFonts w:ascii="Times New Roman" w:hAnsi="Times New Roman"/>
              </w:rPr>
            </w:pPr>
          </w:p>
        </w:tc>
        <w:tc>
          <w:tcPr>
            <w:tcW w:w="2333" w:type="dxa"/>
            <w:tcMar>
              <w:top w:w="0" w:type="dxa"/>
              <w:left w:w="0" w:type="dxa"/>
              <w:bottom w:w="0" w:type="dxa"/>
              <w:right w:w="0" w:type="dxa"/>
            </w:tcMar>
          </w:tcPr>
          <w:p w14:paraId="2B19FC60" w14:textId="77777777" w:rsidR="00CC0237" w:rsidRDefault="00727BE7">
            <w:pPr>
              <w:pStyle w:val="TableContents"/>
              <w:rPr>
                <w:rFonts w:ascii="Times New Roman" w:hAnsi="Times New Roman"/>
              </w:rPr>
            </w:pPr>
            <w:r>
              <w:rPr>
                <w:rFonts w:ascii="Times New Roman" w:hAnsi="Times New Roman"/>
              </w:rPr>
              <w:t xml:space="preserve"> Decenters masculinity!</w:t>
            </w:r>
          </w:p>
        </w:tc>
      </w:tr>
    </w:tbl>
    <w:p w14:paraId="0856D271" w14:textId="77777777" w:rsidR="00CC0237" w:rsidRDefault="00CC0237">
      <w:pPr>
        <w:rPr>
          <w:rFonts w:ascii="Times New Roman" w:hAnsi="Times New Roman"/>
          <w:color w:val="000000"/>
        </w:rPr>
      </w:pPr>
    </w:p>
    <w:p w14:paraId="05D3F3F3" w14:textId="77777777" w:rsidR="00CC0237" w:rsidRDefault="00CC0237">
      <w:pPr>
        <w:rPr>
          <w:rFonts w:ascii="Times New Roman" w:hAnsi="Times New Roman"/>
        </w:rPr>
      </w:pPr>
    </w:p>
    <w:p w14:paraId="2F425BEA" w14:textId="77777777" w:rsidR="00CC0237" w:rsidRDefault="00727BE7">
      <w:pPr>
        <w:rPr>
          <w:rFonts w:ascii="Times New Roman" w:hAnsi="Times New Roman"/>
          <w:b/>
          <w:bCs/>
        </w:rPr>
      </w:pPr>
      <w:r>
        <w:rPr>
          <w:rFonts w:ascii="Times New Roman" w:hAnsi="Times New Roman"/>
          <w:b/>
          <w:bCs/>
        </w:rPr>
        <w:t>Overview of the present research</w:t>
      </w:r>
    </w:p>
    <w:p w14:paraId="6F1EF68F" w14:textId="77777777" w:rsidR="00FD58DD" w:rsidRDefault="00727BE7">
      <w:pPr>
        <w:rPr>
          <w:ins w:id="286" w:author="Marie Gustafsson Sendén" w:date="2021-11-24T12:20:00Z"/>
        </w:rPr>
      </w:pPr>
      <w:r>
        <w:t xml:space="preserve">I propose two studies. </w:t>
      </w:r>
    </w:p>
    <w:p w14:paraId="3340FAAE" w14:textId="77777777" w:rsidR="00FD58DD" w:rsidRDefault="00FD58DD">
      <w:pPr>
        <w:rPr>
          <w:ins w:id="287" w:author="Marie Gustafsson Sendén" w:date="2021-11-24T12:20:00Z"/>
        </w:rPr>
      </w:pPr>
    </w:p>
    <w:p w14:paraId="1FCCE10C" w14:textId="11E5AD95" w:rsidR="00CC0237" w:rsidRDefault="00727BE7">
      <w:pPr>
        <w:rPr>
          <w:rFonts w:hint="eastAsia"/>
        </w:rPr>
      </w:pPr>
      <w:r>
        <w:t xml:space="preserve">Study 1 is </w:t>
      </w:r>
      <w:del w:id="288" w:author="Marie Gustafsson Sendén" w:date="2021-11-24T12:20:00Z">
        <w:r w:rsidDel="00FD58DD">
          <w:delText xml:space="preserve">mainly </w:delText>
        </w:r>
      </w:del>
      <w:r>
        <w:t xml:space="preserve">descriptive and investigates categorical perception using a number of outcome measures. Participants are shown a face and asked to categorize it in terms of gender. A number of different types of response options will be given. The faces are morphs from 0% to 100% woman. </w:t>
      </w:r>
    </w:p>
    <w:p w14:paraId="11E25650" w14:textId="77777777" w:rsidR="00CC0237" w:rsidRDefault="00CC0237">
      <w:pPr>
        <w:rPr>
          <w:rFonts w:hint="eastAsia"/>
        </w:rPr>
      </w:pPr>
    </w:p>
    <w:p w14:paraId="33160372" w14:textId="77777777" w:rsidR="00CC0237" w:rsidRDefault="00727BE7">
      <w:pPr>
        <w:rPr>
          <w:rFonts w:hint="eastAsia"/>
        </w:rPr>
      </w:pPr>
      <w:r>
        <w:t xml:space="preserve">Response options: Woman/man. Feminine/masculine. </w:t>
      </w:r>
      <w:proofErr w:type="spellStart"/>
      <w:r>
        <w:t>Femine</w:t>
      </w:r>
      <w:proofErr w:type="spellEnd"/>
      <w:r>
        <w:t xml:space="preserve"> (more or less). Masculine (more or less). Woman/man/other/I don’t know.</w:t>
      </w:r>
    </w:p>
    <w:p w14:paraId="6E8EF1B8" w14:textId="77777777" w:rsidR="00CC0237" w:rsidRDefault="00CC0237">
      <w:pPr>
        <w:rPr>
          <w:rFonts w:hint="eastAsia"/>
        </w:rPr>
      </w:pPr>
    </w:p>
    <w:p w14:paraId="7CDC20B8" w14:textId="5887D915" w:rsidR="00CC0237" w:rsidRDefault="00727BE7">
      <w:pPr>
        <w:rPr>
          <w:ins w:id="289" w:author="Marie Gustafsson Sendén" w:date="2021-11-24T12:20:00Z"/>
        </w:rPr>
      </w:pPr>
      <w:r>
        <w:t xml:space="preserve">Outcome: We will present the various categorization descriptively, with specific focus given to whether the pattern of results </w:t>
      </w:r>
      <w:commentRangeStart w:id="290"/>
      <w:r>
        <w:t xml:space="preserve">is consistent with categorical </w:t>
      </w:r>
      <w:commentRangeEnd w:id="290"/>
      <w:r w:rsidR="00FD58DD">
        <w:rPr>
          <w:rStyle w:val="Kommentarsreferens"/>
          <w:rFonts w:cs="Mangal"/>
        </w:rPr>
        <w:commentReference w:id="290"/>
      </w:r>
      <w:r>
        <w:t>perception. However, the various response options will not be compared using inferential statistics.</w:t>
      </w:r>
      <w:ins w:id="291" w:author="Marie Gustafsson Sendén" w:date="2021-11-24T12:21:00Z">
        <w:r w:rsidR="00FD58DD">
          <w:t xml:space="preserve"> </w:t>
        </w:r>
        <w:r w:rsidR="00FD58DD">
          <w:rPr>
            <w:rFonts w:hint="eastAsia"/>
          </w:rPr>
          <w:t>B</w:t>
        </w:r>
        <w:r w:rsidR="00FD58DD">
          <w:t xml:space="preserve">ut </w:t>
        </w:r>
        <w:proofErr w:type="gramStart"/>
        <w:r w:rsidR="00FD58DD">
          <w:t>what .</w:t>
        </w:r>
        <w:proofErr w:type="gramEnd"/>
        <w:r w:rsidR="00FD58DD">
          <w:t xml:space="preserve"> if they </w:t>
        </w:r>
        <w:proofErr w:type="gramStart"/>
        <w:r w:rsidR="00FD58DD">
          <w:t>deviates</w:t>
        </w:r>
        <w:proofErr w:type="gramEnd"/>
        <w:r w:rsidR="00FD58DD">
          <w:t xml:space="preserve"> from baseline?</w:t>
        </w:r>
      </w:ins>
    </w:p>
    <w:p w14:paraId="7BF44785" w14:textId="6568BD30" w:rsidR="00FD58DD" w:rsidRDefault="00FD58DD">
      <w:pPr>
        <w:rPr>
          <w:ins w:id="292" w:author="Marie Gustafsson Sendén" w:date="2021-11-24T12:20:00Z"/>
        </w:rPr>
      </w:pPr>
    </w:p>
    <w:p w14:paraId="7E2ECEA6" w14:textId="2DA1C447" w:rsidR="00FD58DD" w:rsidRDefault="00FD58DD">
      <w:pPr>
        <w:rPr>
          <w:rFonts w:hint="eastAsia"/>
        </w:rPr>
      </w:pPr>
      <w:ins w:id="293" w:author="Marie Gustafsson Sendén" w:date="2021-11-24T12:20:00Z">
        <w:r>
          <w:rPr>
            <w:rFonts w:hint="eastAsia"/>
          </w:rPr>
          <w:t>D</w:t>
        </w:r>
        <w:r>
          <w:t>esign?</w:t>
        </w:r>
      </w:ins>
    </w:p>
    <w:p w14:paraId="23E01CDF" w14:textId="77777777" w:rsidR="00CC0237" w:rsidRDefault="00CC0237">
      <w:pPr>
        <w:rPr>
          <w:rFonts w:hint="eastAsia"/>
        </w:rPr>
      </w:pPr>
    </w:p>
    <w:p w14:paraId="67C04B62" w14:textId="77777777" w:rsidR="00CC0237" w:rsidRDefault="00727BE7">
      <w:pPr>
        <w:rPr>
          <w:rFonts w:hint="eastAsia"/>
        </w:rPr>
      </w:pPr>
      <w:r>
        <w:rPr>
          <w:rFonts w:ascii="Times New Roman" w:hAnsi="Times New Roman"/>
        </w:rPr>
        <w:t xml:space="preserve">Study 2 investigates whether binary responses options to faces increases categorial perception. Categorical perception will be tested using a categorization task with two conditions. Participants are shown a number of faces and asked to categorize them according to gender. In the </w:t>
      </w:r>
      <w:r>
        <w:rPr>
          <w:rFonts w:ascii="Times New Roman" w:hAnsi="Times New Roman"/>
          <w:i/>
          <w:iCs/>
        </w:rPr>
        <w:t xml:space="preserve">binary </w:t>
      </w:r>
      <w:r>
        <w:rPr>
          <w:rFonts w:ascii="Times New Roman" w:hAnsi="Times New Roman"/>
        </w:rPr>
        <w:t xml:space="preserve">condition, participant </w:t>
      </w:r>
      <w:proofErr w:type="gramStart"/>
      <w:r>
        <w:rPr>
          <w:rFonts w:ascii="Times New Roman" w:hAnsi="Times New Roman"/>
        </w:rPr>
        <w:t>are</w:t>
      </w:r>
      <w:proofErr w:type="gramEnd"/>
      <w:r>
        <w:rPr>
          <w:rFonts w:ascii="Times New Roman" w:hAnsi="Times New Roman"/>
        </w:rPr>
        <w:t xml:space="preserve"> given the options “woman” and “man”. In the</w:t>
      </w:r>
      <w:r>
        <w:rPr>
          <w:rFonts w:ascii="Times New Roman" w:hAnsi="Times New Roman"/>
          <w:i/>
          <w:iCs/>
        </w:rPr>
        <w:t xml:space="preserve"> feminine focus</w:t>
      </w:r>
      <w:r>
        <w:rPr>
          <w:rFonts w:ascii="Times New Roman" w:hAnsi="Times New Roman"/>
        </w:rPr>
        <w:t xml:space="preserve"> condition, participants are given the options “woman” and “other/I don’t know”. In the </w:t>
      </w:r>
      <w:r>
        <w:rPr>
          <w:rFonts w:ascii="Times New Roman" w:hAnsi="Times New Roman"/>
          <w:i/>
          <w:iCs/>
        </w:rPr>
        <w:t xml:space="preserve">multiplicity </w:t>
      </w:r>
      <w:r>
        <w:rPr>
          <w:rFonts w:ascii="Times New Roman" w:hAnsi="Times New Roman"/>
        </w:rPr>
        <w:t xml:space="preserve">condition participants </w:t>
      </w:r>
      <w:proofErr w:type="spellStart"/>
      <w:r>
        <w:rPr>
          <w:rFonts w:ascii="Times New Roman" w:hAnsi="Times New Roman"/>
        </w:rPr>
        <w:t>participants</w:t>
      </w:r>
      <w:proofErr w:type="spellEnd"/>
      <w:r>
        <w:rPr>
          <w:rFonts w:ascii="Times New Roman" w:hAnsi="Times New Roman"/>
        </w:rPr>
        <w:t xml:space="preserve"> are given the options “woman” and “other/man/I don’t know”</w:t>
      </w:r>
    </w:p>
    <w:p w14:paraId="5718ED87" w14:textId="77777777" w:rsidR="00CC0237" w:rsidRDefault="00CC0237">
      <w:pPr>
        <w:rPr>
          <w:rFonts w:ascii="Times New Roman" w:hAnsi="Times New Roman"/>
        </w:rPr>
      </w:pPr>
    </w:p>
    <w:p w14:paraId="725D48B4" w14:textId="77777777" w:rsidR="00CC0237" w:rsidRDefault="00727BE7">
      <w:pPr>
        <w:rPr>
          <w:rFonts w:hint="eastAsia"/>
        </w:rPr>
      </w:pPr>
      <w:r>
        <w:rPr>
          <w:rFonts w:ascii="Times New Roman" w:hAnsi="Times New Roman"/>
        </w:rPr>
        <w:t>The faces: T</w:t>
      </w:r>
      <w:commentRangeStart w:id="294"/>
      <w:r>
        <w:rPr>
          <w:rFonts w:ascii="Times New Roman" w:hAnsi="Times New Roman"/>
        </w:rPr>
        <w:t>he faces are all 70/30 morphs</w:t>
      </w:r>
      <w:commentRangeEnd w:id="294"/>
      <w:r w:rsidR="00FD58DD">
        <w:rPr>
          <w:rStyle w:val="Kommentarsreferens"/>
          <w:rFonts w:cs="Mangal"/>
        </w:rPr>
        <w:commentReference w:id="294"/>
      </w:r>
      <w:r>
        <w:rPr>
          <w:rFonts w:ascii="Times New Roman" w:hAnsi="Times New Roman"/>
        </w:rPr>
        <w:t>.</w:t>
      </w:r>
    </w:p>
    <w:p w14:paraId="7FBB1A79" w14:textId="77777777" w:rsidR="00CC0237" w:rsidRDefault="00727BE7">
      <w:pPr>
        <w:rPr>
          <w:rFonts w:ascii="Times New Roman" w:hAnsi="Times New Roman"/>
        </w:rPr>
      </w:pPr>
      <w:r>
        <w:rPr>
          <w:rFonts w:ascii="Times New Roman" w:hAnsi="Times New Roman"/>
        </w:rPr>
        <w:t>The outcome: The main outcome is the number of faces categorized as “women” in each condition.</w:t>
      </w:r>
    </w:p>
    <w:p w14:paraId="47F3822D" w14:textId="77777777" w:rsidR="00CC0237" w:rsidRDefault="00727BE7">
      <w:pPr>
        <w:rPr>
          <w:rFonts w:hint="eastAsia"/>
        </w:rPr>
      </w:pPr>
      <w:r>
        <w:rPr>
          <w:rFonts w:ascii="Times New Roman" w:hAnsi="Times New Roman"/>
        </w:rPr>
        <w:t xml:space="preserve">The hypothesis: The </w:t>
      </w:r>
      <w:r>
        <w:rPr>
          <w:rFonts w:ascii="Times New Roman" w:hAnsi="Times New Roman"/>
          <w:i/>
          <w:iCs/>
        </w:rPr>
        <w:t xml:space="preserve">binary condition </w:t>
      </w:r>
      <w:r>
        <w:rPr>
          <w:rFonts w:ascii="Times New Roman" w:hAnsi="Times New Roman"/>
        </w:rPr>
        <w:t xml:space="preserve">would lead to more faces </w:t>
      </w:r>
      <w:commentRangeStart w:id="295"/>
      <w:r>
        <w:rPr>
          <w:rFonts w:ascii="Times New Roman" w:hAnsi="Times New Roman"/>
        </w:rPr>
        <w:t xml:space="preserve">categorized as women </w:t>
      </w:r>
      <w:commentRangeEnd w:id="295"/>
      <w:r w:rsidR="00FD58DD">
        <w:rPr>
          <w:rStyle w:val="Kommentarsreferens"/>
          <w:rFonts w:cs="Mangal"/>
        </w:rPr>
        <w:commentReference w:id="295"/>
      </w:r>
      <w:r>
        <w:rPr>
          <w:rFonts w:ascii="Times New Roman" w:hAnsi="Times New Roman"/>
        </w:rPr>
        <w:t>than in the other two conditions. M</w:t>
      </w:r>
    </w:p>
    <w:p w14:paraId="63D5D9AD" w14:textId="77777777" w:rsidR="00CC0237" w:rsidRDefault="00CC0237">
      <w:pPr>
        <w:rPr>
          <w:rFonts w:ascii="Times New Roman" w:hAnsi="Times New Roman"/>
        </w:rPr>
      </w:pPr>
    </w:p>
    <w:p w14:paraId="1E0CC02E" w14:textId="77777777" w:rsidR="00CC0237" w:rsidRDefault="00CC0237">
      <w:pPr>
        <w:rPr>
          <w:rFonts w:ascii="Times New Roman" w:hAnsi="Times New Roman"/>
        </w:rPr>
      </w:pPr>
    </w:p>
    <w:p w14:paraId="6A3561A0" w14:textId="77777777" w:rsidR="00CC0237" w:rsidRDefault="00727BE7">
      <w:pPr>
        <w:rPr>
          <w:rFonts w:ascii="Times New Roman" w:hAnsi="Times New Roman"/>
          <w:b/>
          <w:bCs/>
        </w:rPr>
      </w:pPr>
      <w:r>
        <w:rPr>
          <w:rFonts w:ascii="Times New Roman" w:hAnsi="Times New Roman"/>
          <w:b/>
          <w:bCs/>
        </w:rPr>
        <w:t>To-do:</w:t>
      </w:r>
    </w:p>
    <w:p w14:paraId="1CEF2AD1" w14:textId="77777777" w:rsidR="00CC0237" w:rsidRDefault="00727BE7">
      <w:pPr>
        <w:rPr>
          <w:rFonts w:ascii="Times New Roman" w:hAnsi="Times New Roman"/>
        </w:rPr>
      </w:pPr>
      <w:r>
        <w:rPr>
          <w:rFonts w:ascii="Times New Roman" w:hAnsi="Times New Roman"/>
        </w:rPr>
        <w:t>- Write a justification for the various aspects of the method. (</w:t>
      </w:r>
      <w:proofErr w:type="gramStart"/>
      <w:r>
        <w:rPr>
          <w:rFonts w:ascii="Times New Roman" w:hAnsi="Times New Roman"/>
        </w:rPr>
        <w:t>faces</w:t>
      </w:r>
      <w:proofErr w:type="gramEnd"/>
      <w:r>
        <w:rPr>
          <w:rFonts w:ascii="Times New Roman" w:hAnsi="Times New Roman"/>
        </w:rPr>
        <w:t xml:space="preserve">, response options, </w:t>
      </w:r>
      <w:proofErr w:type="spellStart"/>
      <w:r>
        <w:rPr>
          <w:rFonts w:ascii="Times New Roman" w:hAnsi="Times New Roman"/>
        </w:rPr>
        <w:t>etc</w:t>
      </w:r>
      <w:proofErr w:type="spellEnd"/>
      <w:r>
        <w:rPr>
          <w:rFonts w:ascii="Times New Roman" w:hAnsi="Times New Roman"/>
        </w:rPr>
        <w:t>). This to be able to meet questions and criticisms!</w:t>
      </w:r>
    </w:p>
    <w:p w14:paraId="1E4A58CA" w14:textId="77777777" w:rsidR="00CC0237" w:rsidRDefault="00727BE7">
      <w:pPr>
        <w:rPr>
          <w:rFonts w:ascii="Times New Roman" w:hAnsi="Times New Roman"/>
        </w:rPr>
      </w:pPr>
      <w:r>
        <w:rPr>
          <w:rFonts w:ascii="Times New Roman" w:hAnsi="Times New Roman"/>
        </w:rPr>
        <w:t>- make some faces!</w:t>
      </w:r>
    </w:p>
    <w:p w14:paraId="253CEE17" w14:textId="77777777" w:rsidR="00CC0237" w:rsidRDefault="00727BE7">
      <w:pPr>
        <w:rPr>
          <w:rFonts w:ascii="Times New Roman" w:hAnsi="Times New Roman"/>
        </w:rPr>
      </w:pPr>
      <w:r>
        <w:rPr>
          <w:rFonts w:ascii="Times New Roman" w:hAnsi="Times New Roman"/>
        </w:rPr>
        <w:t>- add a reference list to this document</w:t>
      </w:r>
    </w:p>
    <w:p w14:paraId="2D869E61" w14:textId="77777777" w:rsidR="00CC0237" w:rsidRDefault="00727BE7">
      <w:pPr>
        <w:rPr>
          <w:rFonts w:ascii="Times New Roman" w:hAnsi="Times New Roman"/>
        </w:rPr>
      </w:pPr>
      <w:r>
        <w:rPr>
          <w:rFonts w:ascii="Times New Roman" w:hAnsi="Times New Roman"/>
        </w:rPr>
        <w:t>- Work out the concrete details of the study. How many faces to use, how many trials etc.</w:t>
      </w:r>
    </w:p>
    <w:p w14:paraId="2076C7A8" w14:textId="77777777" w:rsidR="00CC0237" w:rsidRDefault="00CC0237">
      <w:pPr>
        <w:rPr>
          <w:rFonts w:ascii="Times New Roman" w:hAnsi="Times New Roman"/>
        </w:rPr>
      </w:pPr>
    </w:p>
    <w:p w14:paraId="07D63866" w14:textId="77777777" w:rsidR="00CC0237" w:rsidRDefault="00CC0237">
      <w:pPr>
        <w:rPr>
          <w:rFonts w:ascii="Times New Roman" w:hAnsi="Times New Roman"/>
        </w:rPr>
      </w:pPr>
    </w:p>
    <w:p w14:paraId="403E55A8" w14:textId="77777777" w:rsidR="00CC0237" w:rsidRDefault="00CC0237">
      <w:pPr>
        <w:rPr>
          <w:rFonts w:ascii="Times New Roman" w:hAnsi="Times New Roman"/>
        </w:rPr>
      </w:pPr>
    </w:p>
    <w:p w14:paraId="3268D524" w14:textId="77777777" w:rsidR="00CC0237" w:rsidRDefault="00CC0237">
      <w:pPr>
        <w:rPr>
          <w:rFonts w:ascii="Times New Roman" w:hAnsi="Times New Roman"/>
        </w:rPr>
      </w:pPr>
    </w:p>
    <w:p w14:paraId="7AC58803" w14:textId="77777777" w:rsidR="00CC0237" w:rsidRDefault="00CC0237">
      <w:pPr>
        <w:rPr>
          <w:rFonts w:ascii="Times New Roman" w:hAnsi="Times New Roman"/>
        </w:rPr>
      </w:pPr>
    </w:p>
    <w:p w14:paraId="06FFD54D" w14:textId="77777777" w:rsidR="00CC0237" w:rsidRDefault="00727BE7">
      <w:pPr>
        <w:rPr>
          <w:rFonts w:ascii="Times New Roman" w:hAnsi="Times New Roman"/>
          <w:b/>
          <w:bCs/>
        </w:rPr>
      </w:pPr>
      <w:r>
        <w:rPr>
          <w:rFonts w:ascii="Times New Roman" w:hAnsi="Times New Roman"/>
          <w:b/>
          <w:bCs/>
        </w:rPr>
        <w:t>Snips</w:t>
      </w:r>
    </w:p>
    <w:p w14:paraId="1FA6A857" w14:textId="77777777" w:rsidR="00CC0237" w:rsidRDefault="00727BE7">
      <w:pPr>
        <w:rPr>
          <w:rFonts w:hint="eastAsia"/>
        </w:rPr>
      </w:pPr>
      <w:r>
        <w:rPr>
          <w:rFonts w:ascii="Times New Roman" w:hAnsi="Times New Roman"/>
        </w:rPr>
        <w:t xml:space="preserve"> condition participants are given the options of categorizing according to the </w:t>
      </w:r>
      <w:proofErr w:type="gramStart"/>
      <w:r>
        <w:rPr>
          <w:rFonts w:ascii="Times New Roman" w:hAnsi="Times New Roman"/>
        </w:rPr>
        <w:t>categories</w:t>
      </w:r>
      <w:proofErr w:type="gramEnd"/>
      <w:r>
        <w:rPr>
          <w:rFonts w:ascii="Times New Roman" w:hAnsi="Times New Roman"/>
        </w:rPr>
        <w:t xml:space="preserve"> woman, man, non-binary and I don’t know. Participants in both conditions categorize 50/50 morphs and 60/40 morphs. The outcome measure, </w:t>
      </w:r>
      <w:r>
        <w:rPr>
          <w:rFonts w:ascii="Times New Roman" w:hAnsi="Times New Roman"/>
          <w:i/>
          <w:iCs/>
        </w:rPr>
        <w:t xml:space="preserve">Categorical perception </w:t>
      </w:r>
      <w:r>
        <w:rPr>
          <w:rFonts w:ascii="Times New Roman" w:hAnsi="Times New Roman"/>
        </w:rPr>
        <w:t xml:space="preserve">is calculated in both conditions as the average difference between the umber faces categorized as women for 50/50 and 60/40 faces in both conditions. </w:t>
      </w:r>
    </w:p>
    <w:p w14:paraId="5794E261" w14:textId="77777777" w:rsidR="00CC0237" w:rsidRDefault="00727BE7">
      <w:pPr>
        <w:rPr>
          <w:rFonts w:ascii="Times New Roman" w:hAnsi="Times New Roman"/>
        </w:rPr>
      </w:pPr>
      <w:r>
        <w:rPr>
          <w:rFonts w:ascii="Times New Roman" w:hAnsi="Times New Roman"/>
        </w:rPr>
        <w:t>Hypothesis: There will be more categorical perception in the binary condition compared to multiple categories condition.</w:t>
      </w:r>
    </w:p>
    <w:p w14:paraId="05BD75BD" w14:textId="77777777" w:rsidR="00CC0237" w:rsidRDefault="00727BE7">
      <w:pPr>
        <w:rPr>
          <w:rFonts w:ascii="Times New Roman" w:hAnsi="Times New Roman"/>
        </w:rPr>
      </w:pPr>
      <w:r>
        <w:rPr>
          <w:rFonts w:ascii="Times New Roman" w:hAnsi="Times New Roman"/>
        </w:rPr>
        <w:t>What would this result show? Categorical perception implies that participants view faces as being only women or men, and moreover, that women and men have two distinct sets of appearances.</w:t>
      </w:r>
    </w:p>
    <w:p w14:paraId="505A869C" w14:textId="77777777" w:rsidR="00CC0237" w:rsidRDefault="00CC0237">
      <w:pPr>
        <w:rPr>
          <w:rFonts w:ascii="Times New Roman" w:hAnsi="Times New Roman"/>
        </w:rPr>
      </w:pPr>
    </w:p>
    <w:p w14:paraId="3BEAFC4B" w14:textId="77777777" w:rsidR="00CC0237" w:rsidRDefault="00CC0237">
      <w:pPr>
        <w:rPr>
          <w:rFonts w:ascii="Times New Roman" w:hAnsi="Times New Roman"/>
        </w:rPr>
      </w:pPr>
    </w:p>
    <w:p w14:paraId="40DD991F" w14:textId="77777777" w:rsidR="00CC0237" w:rsidRDefault="00727BE7">
      <w:pPr>
        <w:rPr>
          <w:rFonts w:ascii="Times New Roman" w:hAnsi="Times New Roman"/>
          <w:b/>
          <w:bCs/>
        </w:rPr>
      </w:pPr>
      <w:r>
        <w:rPr>
          <w:rFonts w:ascii="Times New Roman" w:hAnsi="Times New Roman"/>
          <w:b/>
          <w:bCs/>
        </w:rPr>
        <w:t>Study 2</w:t>
      </w:r>
    </w:p>
    <w:p w14:paraId="104805DE" w14:textId="77777777" w:rsidR="00CC0237" w:rsidRDefault="00727BE7">
      <w:pPr>
        <w:rPr>
          <w:rFonts w:hint="eastAsia"/>
        </w:rPr>
      </w:pPr>
      <w:r>
        <w:rPr>
          <w:rFonts w:ascii="Times New Roman" w:hAnsi="Times New Roman"/>
        </w:rPr>
        <w:t xml:space="preserve">Social categorization will be tested using a slightly modified version of the classic categorization paradigm. Participants are presented with a face and then asked which pronoun they would use to refer to them. In the </w:t>
      </w:r>
      <w:r>
        <w:rPr>
          <w:rFonts w:ascii="Times New Roman" w:hAnsi="Times New Roman"/>
          <w:i/>
          <w:iCs/>
        </w:rPr>
        <w:t>multiple</w:t>
      </w:r>
      <w:r>
        <w:rPr>
          <w:rFonts w:ascii="Times New Roman" w:hAnsi="Times New Roman"/>
        </w:rPr>
        <w:t xml:space="preserve"> </w:t>
      </w:r>
      <w:proofErr w:type="gramStart"/>
      <w:r>
        <w:rPr>
          <w:rFonts w:ascii="Times New Roman" w:hAnsi="Times New Roman"/>
          <w:i/>
          <w:iCs/>
        </w:rPr>
        <w:t xml:space="preserve">options </w:t>
      </w:r>
      <w:r>
        <w:rPr>
          <w:rFonts w:ascii="Times New Roman" w:hAnsi="Times New Roman"/>
        </w:rPr>
        <w:t>condition</w:t>
      </w:r>
      <w:proofErr w:type="gramEnd"/>
      <w:r>
        <w:rPr>
          <w:rFonts w:ascii="Times New Roman" w:hAnsi="Times New Roman"/>
        </w:rPr>
        <w:t xml:space="preserve">, participants choose from three possible pronouns: They, she or he. In the </w:t>
      </w:r>
      <w:r>
        <w:rPr>
          <w:rFonts w:ascii="Times New Roman" w:hAnsi="Times New Roman"/>
          <w:i/>
          <w:iCs/>
        </w:rPr>
        <w:t xml:space="preserve">free text </w:t>
      </w:r>
      <w:r>
        <w:rPr>
          <w:rFonts w:ascii="Times New Roman" w:hAnsi="Times New Roman"/>
        </w:rPr>
        <w:t xml:space="preserve">condition, participants are given a text box where they can write any pronoun the like. </w:t>
      </w:r>
    </w:p>
    <w:p w14:paraId="3615D3B1" w14:textId="77777777" w:rsidR="00CC0237" w:rsidRDefault="00727BE7">
      <w:pPr>
        <w:rPr>
          <w:rFonts w:ascii="Times New Roman" w:hAnsi="Times New Roman"/>
        </w:rPr>
      </w:pPr>
      <w:r>
        <w:rPr>
          <w:rFonts w:ascii="Times New Roman" w:hAnsi="Times New Roman"/>
        </w:rPr>
        <w:t xml:space="preserve">Hypothesis: Participants categorizing according to multiple response options use “they” for more faces than participants responding with a free text. </w:t>
      </w:r>
    </w:p>
    <w:p w14:paraId="7E66F00F" w14:textId="77777777" w:rsidR="00CC0237" w:rsidRDefault="00CC0237">
      <w:pPr>
        <w:rPr>
          <w:rFonts w:ascii="Times New Roman" w:hAnsi="Times New Roman"/>
        </w:rPr>
      </w:pPr>
    </w:p>
    <w:p w14:paraId="4E146995" w14:textId="77777777" w:rsidR="00CC0237" w:rsidRDefault="00727BE7">
      <w:pPr>
        <w:rPr>
          <w:rFonts w:ascii="Times New Roman" w:hAnsi="Times New Roman"/>
        </w:rPr>
      </w:pPr>
      <w:r>
        <w:rPr>
          <w:rFonts w:ascii="Times New Roman" w:hAnsi="Times New Roman"/>
        </w:rPr>
        <w:t xml:space="preserve">Some stray thoughts: </w:t>
      </w:r>
    </w:p>
    <w:p w14:paraId="002355F8" w14:textId="77777777" w:rsidR="00CC0237" w:rsidRDefault="00CC0237">
      <w:pPr>
        <w:rPr>
          <w:rFonts w:ascii="Times New Roman" w:hAnsi="Times New Roman"/>
        </w:rPr>
      </w:pPr>
    </w:p>
    <w:p w14:paraId="66A5C097" w14:textId="77777777" w:rsidR="00CC0237" w:rsidRDefault="00CC0237">
      <w:pPr>
        <w:rPr>
          <w:rFonts w:ascii="Times New Roman" w:hAnsi="Times New Roman"/>
        </w:rPr>
      </w:pPr>
    </w:p>
    <w:p w14:paraId="7FDA5538" w14:textId="77777777" w:rsidR="00CC0237" w:rsidRDefault="00CC0237">
      <w:pPr>
        <w:rPr>
          <w:rFonts w:ascii="Times New Roman" w:hAnsi="Times New Roman"/>
        </w:rPr>
      </w:pPr>
    </w:p>
    <w:p w14:paraId="760430F0" w14:textId="77777777" w:rsidR="00CC0237" w:rsidRDefault="00CC0237">
      <w:pPr>
        <w:rPr>
          <w:rFonts w:ascii="Times New Roman" w:hAnsi="Times New Roman"/>
        </w:rPr>
      </w:pPr>
    </w:p>
    <w:p w14:paraId="19D66119" w14:textId="77777777" w:rsidR="00CC0237" w:rsidRDefault="00CC0237">
      <w:pPr>
        <w:rPr>
          <w:rFonts w:ascii="Times New Roman" w:hAnsi="Times New Roman"/>
        </w:rPr>
      </w:pPr>
    </w:p>
    <w:p w14:paraId="5057C3F0" w14:textId="77777777" w:rsidR="00CC0237" w:rsidRDefault="00CC0237">
      <w:pPr>
        <w:rPr>
          <w:rFonts w:ascii="Times New Roman" w:hAnsi="Times New Roman"/>
        </w:rPr>
      </w:pPr>
    </w:p>
    <w:p w14:paraId="5204AF72" w14:textId="77777777" w:rsidR="00CC0237" w:rsidRDefault="00CC0237">
      <w:pPr>
        <w:rPr>
          <w:rFonts w:ascii="Times New Roman" w:hAnsi="Times New Roman"/>
        </w:rPr>
      </w:pPr>
    </w:p>
    <w:p w14:paraId="18CB796A" w14:textId="77777777" w:rsidR="00CC0237" w:rsidRDefault="00CC0237">
      <w:pPr>
        <w:rPr>
          <w:rFonts w:ascii="Times New Roman" w:hAnsi="Times New Roman"/>
        </w:rPr>
      </w:pPr>
    </w:p>
    <w:p w14:paraId="50FD988B" w14:textId="77777777" w:rsidR="00CC0237" w:rsidRDefault="00CC0237">
      <w:pPr>
        <w:rPr>
          <w:rFonts w:ascii="Times New Roman" w:hAnsi="Times New Roman"/>
        </w:rPr>
      </w:pPr>
    </w:p>
    <w:p w14:paraId="2BD1FFD0" w14:textId="77777777" w:rsidR="00CC0237" w:rsidRDefault="00CC0237">
      <w:pPr>
        <w:rPr>
          <w:rFonts w:ascii="Times New Roman" w:hAnsi="Times New Roman"/>
        </w:rPr>
      </w:pPr>
    </w:p>
    <w:p w14:paraId="324F96F2" w14:textId="77777777" w:rsidR="00CC0237" w:rsidRDefault="00CC0237">
      <w:pPr>
        <w:rPr>
          <w:rFonts w:ascii="Times New Roman" w:hAnsi="Times New Roman"/>
        </w:rPr>
      </w:pPr>
    </w:p>
    <w:p w14:paraId="325E8739" w14:textId="77777777" w:rsidR="00CC0237" w:rsidRDefault="00CC0237">
      <w:pPr>
        <w:rPr>
          <w:rFonts w:ascii="Times New Roman" w:hAnsi="Times New Roman"/>
        </w:rPr>
      </w:pPr>
    </w:p>
    <w:p w14:paraId="6F767038" w14:textId="77777777" w:rsidR="00CC0237" w:rsidRDefault="00CC0237">
      <w:pPr>
        <w:rPr>
          <w:rFonts w:ascii="Times New Roman" w:hAnsi="Times New Roman"/>
        </w:rPr>
      </w:pPr>
    </w:p>
    <w:p w14:paraId="2DBBFE5E" w14:textId="77777777" w:rsidR="00CC0237" w:rsidRDefault="00CC0237">
      <w:pPr>
        <w:rPr>
          <w:rFonts w:ascii="Times New Roman" w:hAnsi="Times New Roman"/>
        </w:rPr>
      </w:pPr>
    </w:p>
    <w:p w14:paraId="201A36E4" w14:textId="77777777" w:rsidR="00CC0237" w:rsidRDefault="00CC0237">
      <w:pPr>
        <w:rPr>
          <w:rFonts w:ascii="Times New Roman" w:hAnsi="Times New Roman"/>
        </w:rPr>
      </w:pPr>
    </w:p>
    <w:p w14:paraId="28B87B08" w14:textId="77777777" w:rsidR="00CC0237" w:rsidRDefault="00CC0237">
      <w:pPr>
        <w:rPr>
          <w:rFonts w:ascii="Times New Roman" w:hAnsi="Times New Roman"/>
        </w:rPr>
      </w:pPr>
    </w:p>
    <w:p w14:paraId="4854B035" w14:textId="77777777" w:rsidR="00CC0237" w:rsidRDefault="00CC0237">
      <w:pPr>
        <w:rPr>
          <w:rFonts w:ascii="Times New Roman" w:hAnsi="Times New Roman"/>
        </w:rPr>
      </w:pPr>
    </w:p>
    <w:p w14:paraId="73F8B3F9" w14:textId="77777777" w:rsidR="00CC0237" w:rsidRDefault="00CC0237">
      <w:pPr>
        <w:rPr>
          <w:rFonts w:ascii="Times New Roman" w:hAnsi="Times New Roman"/>
        </w:rPr>
      </w:pPr>
    </w:p>
    <w:p w14:paraId="271D45AE" w14:textId="77777777" w:rsidR="00CC0237" w:rsidRDefault="00CC0237">
      <w:pPr>
        <w:rPr>
          <w:rFonts w:ascii="Times New Roman" w:hAnsi="Times New Roman"/>
        </w:rPr>
      </w:pPr>
    </w:p>
    <w:p w14:paraId="2906DF2E" w14:textId="77777777" w:rsidR="00CC0237" w:rsidRDefault="00CC0237">
      <w:pPr>
        <w:rPr>
          <w:rFonts w:ascii="Times New Roman" w:hAnsi="Times New Roman"/>
        </w:rPr>
      </w:pPr>
    </w:p>
    <w:p w14:paraId="07ACBFAE" w14:textId="77777777" w:rsidR="00CC0237" w:rsidRDefault="00CC0237">
      <w:pPr>
        <w:rPr>
          <w:rFonts w:ascii="Times New Roman" w:hAnsi="Times New Roman"/>
        </w:rPr>
      </w:pPr>
    </w:p>
    <w:p w14:paraId="09423322" w14:textId="77777777" w:rsidR="00CC0237" w:rsidRDefault="00CC0237">
      <w:pPr>
        <w:rPr>
          <w:rFonts w:ascii="Times New Roman" w:hAnsi="Times New Roman"/>
        </w:rPr>
      </w:pPr>
    </w:p>
    <w:p w14:paraId="4BB04650" w14:textId="77777777" w:rsidR="00CC0237" w:rsidRDefault="00CC0237">
      <w:pPr>
        <w:rPr>
          <w:rFonts w:ascii="Times New Roman" w:hAnsi="Times New Roman"/>
        </w:rPr>
      </w:pPr>
    </w:p>
    <w:p w14:paraId="44865649" w14:textId="77777777" w:rsidR="00CC0237" w:rsidRDefault="00CC0237">
      <w:pPr>
        <w:rPr>
          <w:rFonts w:ascii="Times New Roman" w:hAnsi="Times New Roman"/>
        </w:rPr>
      </w:pPr>
    </w:p>
    <w:p w14:paraId="70A90595" w14:textId="77777777" w:rsidR="00CC0237" w:rsidRDefault="00CC0237">
      <w:pPr>
        <w:rPr>
          <w:rFonts w:ascii="Times New Roman" w:hAnsi="Times New Roman"/>
        </w:rPr>
      </w:pPr>
    </w:p>
    <w:p w14:paraId="1F4827E2" w14:textId="77777777" w:rsidR="00CC0237" w:rsidRDefault="00CC0237">
      <w:pPr>
        <w:rPr>
          <w:rFonts w:ascii="Times New Roman" w:hAnsi="Times New Roman"/>
        </w:rPr>
      </w:pPr>
    </w:p>
    <w:p w14:paraId="2E2EBB3B" w14:textId="77777777" w:rsidR="00CC0237" w:rsidRDefault="00CC0237">
      <w:pPr>
        <w:rPr>
          <w:rFonts w:ascii="Times New Roman" w:hAnsi="Times New Roman"/>
        </w:rPr>
      </w:pPr>
    </w:p>
    <w:p w14:paraId="51D18DC4" w14:textId="77777777" w:rsidR="00CC0237" w:rsidRDefault="00CC0237">
      <w:pPr>
        <w:rPr>
          <w:rFonts w:ascii="Times New Roman" w:hAnsi="Times New Roman"/>
        </w:rPr>
      </w:pPr>
    </w:p>
    <w:p w14:paraId="6F386F0B" w14:textId="77777777" w:rsidR="00CC0237" w:rsidRDefault="00CC0237">
      <w:pPr>
        <w:rPr>
          <w:rFonts w:ascii="Times New Roman" w:hAnsi="Times New Roman"/>
        </w:rPr>
      </w:pPr>
    </w:p>
    <w:p w14:paraId="6308E6D7" w14:textId="77777777" w:rsidR="00CC0237" w:rsidRDefault="00CC0237">
      <w:pPr>
        <w:rPr>
          <w:rFonts w:ascii="Times New Roman" w:hAnsi="Times New Roman"/>
        </w:rPr>
      </w:pPr>
    </w:p>
    <w:p w14:paraId="678CAB08" w14:textId="77777777" w:rsidR="00CC0237" w:rsidRDefault="00CC0237">
      <w:pPr>
        <w:rPr>
          <w:rFonts w:ascii="Times New Roman" w:hAnsi="Times New Roman"/>
        </w:rPr>
      </w:pPr>
    </w:p>
    <w:p w14:paraId="1A8A4573" w14:textId="77777777" w:rsidR="00CC0237" w:rsidRDefault="00CC0237">
      <w:pPr>
        <w:rPr>
          <w:rFonts w:ascii="Times New Roman" w:hAnsi="Times New Roman"/>
        </w:rPr>
      </w:pPr>
    </w:p>
    <w:p w14:paraId="459703B3" w14:textId="77777777" w:rsidR="00CC0237" w:rsidRDefault="00CC0237">
      <w:pPr>
        <w:rPr>
          <w:rFonts w:ascii="Times New Roman" w:hAnsi="Times New Roman"/>
        </w:rPr>
      </w:pPr>
    </w:p>
    <w:p w14:paraId="4D75C956" w14:textId="77777777" w:rsidR="00CC0237" w:rsidRDefault="00CC0237">
      <w:pPr>
        <w:rPr>
          <w:rFonts w:ascii="Times New Roman" w:hAnsi="Times New Roman"/>
        </w:rPr>
      </w:pPr>
    </w:p>
    <w:p w14:paraId="3AB9C3E1" w14:textId="77777777" w:rsidR="00CC0237" w:rsidRDefault="00CC0237">
      <w:pPr>
        <w:rPr>
          <w:rFonts w:ascii="Times New Roman" w:hAnsi="Times New Roman"/>
        </w:rPr>
      </w:pPr>
    </w:p>
    <w:p w14:paraId="039C6E33" w14:textId="77777777" w:rsidR="00CC0237" w:rsidRDefault="00CC0237">
      <w:pPr>
        <w:rPr>
          <w:rFonts w:ascii="Times New Roman" w:hAnsi="Times New Roman"/>
        </w:rPr>
      </w:pPr>
    </w:p>
    <w:p w14:paraId="233C5DBD" w14:textId="77777777" w:rsidR="00CC0237" w:rsidRDefault="00CC0237">
      <w:pPr>
        <w:rPr>
          <w:rFonts w:ascii="Times New Roman" w:hAnsi="Times New Roman"/>
        </w:rPr>
      </w:pPr>
    </w:p>
    <w:p w14:paraId="5DE4F2E0" w14:textId="77777777" w:rsidR="00CC0237" w:rsidRDefault="00CC0237">
      <w:pPr>
        <w:rPr>
          <w:rFonts w:ascii="Times New Roman" w:hAnsi="Times New Roman"/>
        </w:rPr>
      </w:pPr>
    </w:p>
    <w:p w14:paraId="334665B3" w14:textId="77777777" w:rsidR="00CC0237" w:rsidRDefault="00CC0237">
      <w:pPr>
        <w:rPr>
          <w:rFonts w:ascii="Times New Roman" w:hAnsi="Times New Roman"/>
        </w:rPr>
      </w:pPr>
    </w:p>
    <w:p w14:paraId="2EB85434" w14:textId="77777777" w:rsidR="00CC0237" w:rsidRDefault="00CC0237">
      <w:pPr>
        <w:rPr>
          <w:rFonts w:ascii="Times New Roman" w:hAnsi="Times New Roman"/>
        </w:rPr>
      </w:pPr>
    </w:p>
    <w:p w14:paraId="70831000" w14:textId="77777777" w:rsidR="00CC0237" w:rsidRDefault="00CC0237">
      <w:pPr>
        <w:rPr>
          <w:rFonts w:ascii="Times New Roman" w:hAnsi="Times New Roman"/>
        </w:rPr>
      </w:pPr>
    </w:p>
    <w:p w14:paraId="6F09CA48" w14:textId="77777777" w:rsidR="00CC0237" w:rsidRDefault="00CC0237">
      <w:pPr>
        <w:rPr>
          <w:rFonts w:ascii="Times New Roman" w:hAnsi="Times New Roman"/>
        </w:rPr>
      </w:pPr>
    </w:p>
    <w:p w14:paraId="65A216C7" w14:textId="77777777" w:rsidR="00CC0237" w:rsidRDefault="00CC0237">
      <w:pPr>
        <w:rPr>
          <w:rFonts w:ascii="Times New Roman" w:hAnsi="Times New Roman"/>
        </w:rPr>
      </w:pPr>
    </w:p>
    <w:p w14:paraId="1650BC6B" w14:textId="77777777" w:rsidR="00CC0237" w:rsidRDefault="00CC0237">
      <w:pPr>
        <w:rPr>
          <w:rFonts w:ascii="Times New Roman" w:hAnsi="Times New Roman"/>
        </w:rPr>
      </w:pPr>
    </w:p>
    <w:p w14:paraId="32590C78" w14:textId="77777777" w:rsidR="00CC0237" w:rsidRDefault="00CC0237">
      <w:pPr>
        <w:rPr>
          <w:rFonts w:ascii="Times New Roman" w:hAnsi="Times New Roman"/>
        </w:rPr>
      </w:pPr>
    </w:p>
    <w:p w14:paraId="1D4028E5" w14:textId="77777777" w:rsidR="00CC0237" w:rsidRDefault="00727BE7">
      <w:pPr>
        <w:rPr>
          <w:rFonts w:ascii="Times New Roman" w:hAnsi="Times New Roman"/>
          <w:b/>
          <w:bCs/>
        </w:rPr>
      </w:pPr>
      <w:r>
        <w:rPr>
          <w:rFonts w:ascii="Times New Roman" w:hAnsi="Times New Roman"/>
          <w:b/>
          <w:bCs/>
        </w:rPr>
        <w:t>Snips</w:t>
      </w:r>
    </w:p>
    <w:p w14:paraId="416D8FBD" w14:textId="77777777" w:rsidR="00CC0237" w:rsidRDefault="00727BE7">
      <w:pPr>
        <w:rPr>
          <w:rFonts w:ascii="Times New Roman" w:hAnsi="Times New Roman"/>
        </w:rPr>
      </w:pPr>
      <w:r>
        <w:rPr>
          <w:rFonts w:ascii="Times New Roman" w:hAnsi="Times New Roman"/>
        </w:rPr>
        <w:t xml:space="preserve">I suggest a modification of Campanella et </w:t>
      </w:r>
      <w:proofErr w:type="spellStart"/>
      <w:r>
        <w:rPr>
          <w:rFonts w:ascii="Times New Roman" w:hAnsi="Times New Roman"/>
        </w:rPr>
        <w:t>al’s</w:t>
      </w:r>
      <w:proofErr w:type="spellEnd"/>
      <w:r>
        <w:rPr>
          <w:rFonts w:ascii="Times New Roman" w:hAnsi="Times New Roman"/>
        </w:rPr>
        <w:t xml:space="preserve"> categorization study with the important independent variable being be </w:t>
      </w:r>
      <w:proofErr w:type="spellStart"/>
      <w:r>
        <w:rPr>
          <w:rFonts w:ascii="Times New Roman" w:hAnsi="Times New Roman"/>
        </w:rPr>
        <w:t>measurment</w:t>
      </w:r>
      <w:proofErr w:type="spellEnd"/>
      <w:r>
        <w:rPr>
          <w:rFonts w:ascii="Times New Roman" w:hAnsi="Times New Roman"/>
        </w:rPr>
        <w:t xml:space="preserve">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w:t>
      </w:r>
      <w:proofErr w:type="spellStart"/>
      <w:r>
        <w:rPr>
          <w:rFonts w:ascii="Times New Roman" w:hAnsi="Times New Roman"/>
        </w:rPr>
        <w:t>measurment</w:t>
      </w:r>
      <w:proofErr w:type="spellEnd"/>
      <w:r>
        <w:rPr>
          <w:rFonts w:ascii="Times New Roman" w:hAnsi="Times New Roman"/>
        </w:rPr>
        <w:t xml:space="preserve"> is causing participants to exaggerate perceived gender differences, we might expect the pattern of result to be similar to the blue line in figure 1. In other words, a </w:t>
      </w:r>
      <w:proofErr w:type="gramStart"/>
      <w:r>
        <w:rPr>
          <w:rFonts w:ascii="Times New Roman" w:hAnsi="Times New Roman"/>
        </w:rPr>
        <w:t>70% man</w:t>
      </w:r>
      <w:proofErr w:type="gramEnd"/>
      <w:r>
        <w:rPr>
          <w:rFonts w:ascii="Times New Roman" w:hAnsi="Times New Roman"/>
        </w:rPr>
        <w:t xml:space="preserve"> morph would be categorized as “woman” 100% of the time. </w:t>
      </w:r>
    </w:p>
    <w:p w14:paraId="2330287E" w14:textId="77777777" w:rsidR="00CC0237" w:rsidRDefault="00727BE7">
      <w:pPr>
        <w:rPr>
          <w:rFonts w:ascii="Times New Roman" w:hAnsi="Times New Roman"/>
        </w:rPr>
      </w:pPr>
      <w:r>
        <w:rPr>
          <w:rFonts w:ascii="Times New Roman" w:hAnsi="Times New Roman"/>
          <w:noProof/>
        </w:rPr>
        <w:drawing>
          <wp:anchor distT="0" distB="0" distL="0" distR="0" simplePos="0" relativeHeight="2" behindDoc="0" locked="0" layoutInCell="0" allowOverlap="1" wp14:anchorId="5C6D5DEC" wp14:editId="6AB8FC3A">
            <wp:simplePos x="0" y="0"/>
            <wp:positionH relativeFrom="column">
              <wp:align>center</wp:align>
            </wp:positionH>
            <wp:positionV relativeFrom="paragraph">
              <wp:posOffset>635</wp:posOffset>
            </wp:positionV>
            <wp:extent cx="4429125" cy="318389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b="1613"/>
                    <a:stretch>
                      <a:fillRect/>
                    </a:stretch>
                  </pic:blipFill>
                  <pic:spPr bwMode="auto">
                    <a:xfrm>
                      <a:off x="0" y="0"/>
                      <a:ext cx="4429125" cy="3183890"/>
                    </a:xfrm>
                    <a:prstGeom prst="rect">
                      <a:avLst/>
                    </a:prstGeom>
                  </pic:spPr>
                </pic:pic>
              </a:graphicData>
            </a:graphic>
          </wp:anchor>
        </w:drawing>
      </w:r>
    </w:p>
    <w:p w14:paraId="098E33A8" w14:textId="77777777" w:rsidR="00CC0237" w:rsidRDefault="00727BE7">
      <w:pPr>
        <w:rPr>
          <w:rFonts w:hint="eastAsia"/>
        </w:rPr>
      </w:pPr>
      <w:r>
        <w:rPr>
          <w:rFonts w:ascii="Times New Roman" w:hAnsi="Times New Roman"/>
          <w:sz w:val="21"/>
          <w:szCs w:val="21"/>
        </w:rPr>
        <w:t xml:space="preserve">Figure 1. Hypothetical pattern of results from a categorization study comparing binary response options to multiple options. Dotted lines </w:t>
      </w:r>
      <w:r>
        <w:rPr>
          <w:rFonts w:ascii="Times New Roman" w:hAnsi="Times New Roman"/>
          <w:b/>
          <w:bCs/>
          <w:sz w:val="21"/>
          <w:szCs w:val="21"/>
        </w:rPr>
        <w:t xml:space="preserve">A </w:t>
      </w:r>
      <w:proofErr w:type="spellStart"/>
      <w:r>
        <w:rPr>
          <w:rFonts w:ascii="Times New Roman" w:hAnsi="Times New Roman"/>
          <w:sz w:val="21"/>
          <w:szCs w:val="21"/>
        </w:rPr>
        <w:t>epresent</w:t>
      </w:r>
      <w:proofErr w:type="spellEnd"/>
      <w:r>
        <w:rPr>
          <w:rFonts w:ascii="Times New Roman" w:hAnsi="Times New Roman"/>
          <w:sz w:val="21"/>
          <w:szCs w:val="21"/>
        </w:rPr>
        <w:t xml:space="preserve"> my suggestion for the main difference between the two conditions. </w:t>
      </w:r>
    </w:p>
    <w:p w14:paraId="2F606B41" w14:textId="77777777" w:rsidR="00CC0237" w:rsidRDefault="00CC0237">
      <w:pPr>
        <w:rPr>
          <w:rFonts w:ascii="Times New Roman" w:hAnsi="Times New Roman"/>
        </w:rPr>
      </w:pPr>
    </w:p>
    <w:p w14:paraId="20FF716F" w14:textId="77777777" w:rsidR="00CC0237" w:rsidRDefault="00727BE7">
      <w:pPr>
        <w:rPr>
          <w:rFonts w:ascii="Times New Roman" w:hAnsi="Times New Roman"/>
          <w:b/>
          <w:bCs/>
        </w:rPr>
      </w:pPr>
      <w:r>
        <w:rPr>
          <w:rFonts w:ascii="Times New Roman" w:hAnsi="Times New Roman"/>
          <w:b/>
          <w:bCs/>
        </w:rPr>
        <w:t>Analyses &amp; comparisons</w:t>
      </w:r>
    </w:p>
    <w:p w14:paraId="02AF7A7B" w14:textId="77777777" w:rsidR="00CC0237" w:rsidRDefault="00727BE7">
      <w:pPr>
        <w:rPr>
          <w:rFonts w:ascii="Times New Roman" w:hAnsi="Times New Roman"/>
        </w:rPr>
      </w:pPr>
      <w:r>
        <w:rPr>
          <w:rFonts w:ascii="Times New Roman" w:hAnsi="Times New Roman"/>
        </w:rPr>
        <w:t xml:space="preserve">This presents a potentially difficult testing situation. There are a potential number of degrees of freedom. Which type of categorization should be compared? Which faces </w:t>
      </w:r>
      <w:proofErr w:type="spellStart"/>
      <w:r>
        <w:rPr>
          <w:rFonts w:ascii="Times New Roman" w:hAnsi="Times New Roman"/>
        </w:rPr>
        <w:t>faces</w:t>
      </w:r>
      <w:proofErr w:type="spellEnd"/>
      <w:r>
        <w:rPr>
          <w:rFonts w:ascii="Times New Roman" w:hAnsi="Times New Roman"/>
        </w:rPr>
        <w:t xml:space="preserve">?  I suggest a number of simplifications. First, I suggest limiting the analyses to one categorization, for example “women” categorizations. </w:t>
      </w:r>
    </w:p>
    <w:p w14:paraId="20FA7B48" w14:textId="77777777" w:rsidR="00CC0237" w:rsidRDefault="00CC0237">
      <w:pPr>
        <w:rPr>
          <w:rFonts w:ascii="Times New Roman" w:hAnsi="Times New Roman"/>
        </w:rPr>
      </w:pPr>
    </w:p>
    <w:p w14:paraId="44582E48" w14:textId="77777777" w:rsidR="00CC0237" w:rsidRDefault="00727BE7">
      <w:pPr>
        <w:rPr>
          <w:rFonts w:hint="eastAsia"/>
        </w:rPr>
      </w:pPr>
      <w:r>
        <w:rPr>
          <w:rFonts w:ascii="Times New Roman" w:hAnsi="Times New Roman"/>
        </w:rPr>
        <w:t xml:space="preserve">Second, I see at least two ways to test the effect. One is illustrated by the dotted line </w:t>
      </w:r>
      <w:r>
        <w:rPr>
          <w:rFonts w:ascii="Times New Roman" w:hAnsi="Times New Roman"/>
          <w:b/>
          <w:bCs/>
        </w:rPr>
        <w:t xml:space="preserve">A </w:t>
      </w:r>
      <w:r>
        <w:rPr>
          <w:rFonts w:ascii="Times New Roman" w:hAnsi="Times New Roman"/>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w:t>
      </w:r>
      <w:proofErr w:type="gramStart"/>
      <w:r>
        <w:rPr>
          <w:rFonts w:ascii="Times New Roman" w:hAnsi="Times New Roman"/>
        </w:rPr>
        <w:t>tested</w:t>
      </w:r>
      <w:proofErr w:type="gramEnd"/>
      <w:r>
        <w:rPr>
          <w:rFonts w:ascii="Times New Roman" w:hAnsi="Times New Roman"/>
        </w:rPr>
        <w:t xml:space="preserve"> as negative controls because I would not expect there to an effect of response option at 50/50 faces or 100/0 faces. This would be quite simple. However, a possible concern is that the two conditions are so different that a direct comparison does not make sense. </w:t>
      </w:r>
    </w:p>
    <w:p w14:paraId="05F468AF" w14:textId="77777777" w:rsidR="00CC0237" w:rsidRDefault="00CC0237">
      <w:pPr>
        <w:rPr>
          <w:rFonts w:ascii="Times New Roman" w:hAnsi="Times New Roman"/>
        </w:rPr>
      </w:pPr>
    </w:p>
    <w:p w14:paraId="0C60C3F7" w14:textId="77777777" w:rsidR="00CC0237" w:rsidRDefault="00727BE7">
      <w:pPr>
        <w:rPr>
          <w:rFonts w:hint="eastAsia"/>
        </w:rPr>
      </w:pPr>
      <w:r>
        <w:rPr>
          <w:rFonts w:ascii="Times New Roman" w:hAnsi="Times New Roman"/>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14:paraId="774A8BA8" w14:textId="77777777" w:rsidR="00CC0237" w:rsidRDefault="00CC0237">
      <w:pPr>
        <w:rPr>
          <w:rFonts w:ascii="Times New Roman" w:hAnsi="Times New Roman"/>
        </w:rPr>
      </w:pPr>
    </w:p>
    <w:p w14:paraId="01DC9D54" w14:textId="77777777" w:rsidR="00CC0237" w:rsidRDefault="00727BE7">
      <w:pPr>
        <w:rPr>
          <w:rFonts w:ascii="Times New Roman" w:hAnsi="Times New Roman"/>
        </w:rPr>
      </w:pPr>
      <w:r>
        <w:rPr>
          <w:rFonts w:ascii="Times New Roman" w:hAnsi="Times New Roman"/>
          <w:noProof/>
        </w:rPr>
        <w:drawing>
          <wp:anchor distT="0" distB="0" distL="0" distR="0" simplePos="0" relativeHeight="3" behindDoc="0" locked="0" layoutInCell="0" allowOverlap="1" wp14:anchorId="55B12093" wp14:editId="073B89A3">
            <wp:simplePos x="0" y="0"/>
            <wp:positionH relativeFrom="column">
              <wp:align>center</wp:align>
            </wp:positionH>
            <wp:positionV relativeFrom="paragraph">
              <wp:posOffset>635</wp:posOffset>
            </wp:positionV>
            <wp:extent cx="4479925" cy="297942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rcRect r="923" b="2337"/>
                    <a:stretch>
                      <a:fillRect/>
                    </a:stretch>
                  </pic:blipFill>
                  <pic:spPr bwMode="auto">
                    <a:xfrm>
                      <a:off x="0" y="0"/>
                      <a:ext cx="4479925" cy="2979420"/>
                    </a:xfrm>
                    <a:prstGeom prst="rect">
                      <a:avLst/>
                    </a:prstGeom>
                  </pic:spPr>
                </pic:pic>
              </a:graphicData>
            </a:graphic>
          </wp:anchor>
        </w:drawing>
      </w:r>
    </w:p>
    <w:p w14:paraId="078C4535" w14:textId="77777777" w:rsidR="00CC0237" w:rsidRDefault="00727BE7">
      <w:pPr>
        <w:rPr>
          <w:rFonts w:hint="eastAsia"/>
        </w:rPr>
      </w:pPr>
      <w:r>
        <w:rPr>
          <w:rFonts w:ascii="Times New Roman" w:hAnsi="Times New Roman"/>
          <w:sz w:val="21"/>
          <w:szCs w:val="21"/>
        </w:rPr>
        <w:t xml:space="preserve">Figure 1. Hypothetical pattern of results from a categorization study comparing binary response options to multiple options. The Dotted lines </w:t>
      </w:r>
      <w:r>
        <w:rPr>
          <w:rFonts w:ascii="Times New Roman" w:hAnsi="Times New Roman"/>
          <w:b/>
          <w:bCs/>
          <w:sz w:val="21"/>
          <w:szCs w:val="21"/>
        </w:rPr>
        <w:t>B</w:t>
      </w:r>
      <w:r>
        <w:rPr>
          <w:rFonts w:ascii="Times New Roman" w:hAnsi="Times New Roman"/>
          <w:sz w:val="21"/>
          <w:szCs w:val="21"/>
        </w:rPr>
        <w:t xml:space="preserve"> and </w:t>
      </w:r>
      <w:r>
        <w:rPr>
          <w:rFonts w:ascii="Times New Roman" w:hAnsi="Times New Roman"/>
          <w:b/>
          <w:bCs/>
          <w:sz w:val="21"/>
          <w:szCs w:val="21"/>
        </w:rPr>
        <w:t>C r</w:t>
      </w:r>
      <w:r>
        <w:rPr>
          <w:rFonts w:ascii="Times New Roman" w:hAnsi="Times New Roman"/>
          <w:sz w:val="21"/>
          <w:szCs w:val="21"/>
        </w:rPr>
        <w:t xml:space="preserve">epresent the hypothesized difference between 50/50 faces and 30/70 faces in each condition. The lines are meant to represent the same point on the X axis, but are kept slightly apart for illustrative purposes only. </w:t>
      </w:r>
    </w:p>
    <w:p w14:paraId="2B47C3BF" w14:textId="77777777" w:rsidR="00CC0237" w:rsidRDefault="00CC0237">
      <w:pPr>
        <w:rPr>
          <w:rFonts w:ascii="Times New Roman" w:hAnsi="Times New Roman"/>
        </w:rPr>
      </w:pPr>
    </w:p>
    <w:p w14:paraId="7B2D3769" w14:textId="77777777" w:rsidR="00CC0237" w:rsidRDefault="00727BE7">
      <w:pPr>
        <w:rPr>
          <w:rFonts w:ascii="Times New Roman" w:hAnsi="Times New Roman"/>
          <w:b/>
          <w:bCs/>
        </w:rPr>
      </w:pPr>
      <w:r>
        <w:rPr>
          <w:rFonts w:ascii="Times New Roman" w:hAnsi="Times New Roman"/>
          <w:b/>
          <w:bCs/>
        </w:rPr>
        <w:t>An alternative way to go</w:t>
      </w:r>
    </w:p>
    <w:p w14:paraId="10B3C194" w14:textId="77777777" w:rsidR="00CC0237" w:rsidRDefault="00727BE7">
      <w:pPr>
        <w:rPr>
          <w:rFonts w:hint="eastAsia"/>
        </w:rPr>
      </w:pPr>
      <w:r>
        <w:rPr>
          <w:rFonts w:ascii="Times New Roman" w:hAnsi="Times New Roman"/>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w:t>
      </w:r>
      <w:proofErr w:type="gramStart"/>
      <w:r>
        <w:rPr>
          <w:rFonts w:ascii="Times New Roman" w:hAnsi="Times New Roman"/>
        </w:rPr>
        <w:t>earlier,</w:t>
      </w:r>
      <w:proofErr w:type="gramEnd"/>
      <w:r>
        <w:rPr>
          <w:rFonts w:ascii="Times New Roman" w:hAnsi="Times New Roman"/>
        </w:rPr>
        <w:t xml:space="preserve"> pronouns are not labels, but they are indicative of categorization. In previous versions of the manuscript, we’ve talked about how misgendering is the real problem, not necessarily </w:t>
      </w:r>
      <w:proofErr w:type="spellStart"/>
      <w:r>
        <w:rPr>
          <w:rFonts w:ascii="Times New Roman" w:hAnsi="Times New Roman"/>
        </w:rPr>
        <w:t>miscateorization</w:t>
      </w:r>
      <w:proofErr w:type="spellEnd"/>
      <w:r>
        <w:rPr>
          <w:rFonts w:ascii="Times New Roman" w:hAnsi="Times New Roman"/>
        </w:rPr>
        <w:t xml:space="preserve">, and what would be </w:t>
      </w:r>
      <w:proofErr w:type="spellStart"/>
      <w:r>
        <w:rPr>
          <w:rFonts w:ascii="Times New Roman" w:hAnsi="Times New Roman"/>
        </w:rPr>
        <w:t>be</w:t>
      </w:r>
      <w:proofErr w:type="spellEnd"/>
      <w:r>
        <w:rPr>
          <w:rFonts w:ascii="Times New Roman" w:hAnsi="Times New Roman"/>
        </w:rPr>
        <w:t xml:space="preserv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14:paraId="5B160163" w14:textId="77777777" w:rsidR="00CC0237" w:rsidRDefault="00CC0237">
      <w:pPr>
        <w:rPr>
          <w:rFonts w:ascii="Times New Roman" w:hAnsi="Times New Roman"/>
        </w:rPr>
      </w:pPr>
    </w:p>
    <w:p w14:paraId="76401CC3" w14:textId="77777777" w:rsidR="00CC0237" w:rsidRDefault="00CC0237">
      <w:pPr>
        <w:rPr>
          <w:rFonts w:ascii="Times New Roman" w:hAnsi="Times New Roman"/>
        </w:rPr>
      </w:pPr>
    </w:p>
    <w:p w14:paraId="149C50F7" w14:textId="77777777" w:rsidR="00CC0237" w:rsidRDefault="00CC0237">
      <w:pPr>
        <w:rPr>
          <w:rFonts w:ascii="Times New Roman" w:hAnsi="Times New Roman"/>
        </w:rPr>
      </w:pPr>
    </w:p>
    <w:p w14:paraId="4BDACB67" w14:textId="77777777" w:rsidR="00CC0237" w:rsidRDefault="00727BE7">
      <w:pPr>
        <w:rPr>
          <w:rFonts w:ascii="Times New Roman" w:hAnsi="Times New Roman"/>
        </w:rPr>
      </w:pPr>
      <w:r>
        <w:rPr>
          <w:rFonts w:ascii="Times New Roman" w:hAnsi="Times New Roman"/>
        </w:rPr>
        <w:t xml:space="preserve">However, many of queer theories are compatible with psychology, and often the results show that the ways people categorize others are “queer” (Thorne &amp; Hegarty, 2019). </w:t>
      </w:r>
    </w:p>
    <w:p w14:paraId="23BA06B0" w14:textId="77777777" w:rsidR="00CC0237" w:rsidRDefault="00CC0237">
      <w:pPr>
        <w:rPr>
          <w:rFonts w:ascii="Times New Roman" w:hAnsi="Times New Roman"/>
        </w:rPr>
      </w:pPr>
    </w:p>
    <w:p w14:paraId="329F405E" w14:textId="77777777" w:rsidR="00CC0237" w:rsidRDefault="00727BE7">
      <w:pPr>
        <w:rPr>
          <w:rFonts w:ascii="Times New Roman" w:hAnsi="Times New Roman"/>
        </w:rPr>
      </w:pPr>
      <w:r>
        <w:rPr>
          <w:rFonts w:ascii="Times New Roman" w:hAnsi="Times New Roman"/>
        </w:rPr>
        <w:t xml:space="preserve">Something about how experimenters bring their own assumptions about gender into studies. How </w:t>
      </w:r>
    </w:p>
    <w:p w14:paraId="227512FE" w14:textId="77777777" w:rsidR="00CC0237" w:rsidRDefault="00727BE7">
      <w:pPr>
        <w:rPr>
          <w:rFonts w:hint="eastAsia"/>
        </w:rPr>
      </w:pPr>
      <w:r>
        <w:rPr>
          <w:rFonts w:ascii="Times New Roman" w:hAnsi="Times New Roman"/>
        </w:rPr>
        <w:t xml:space="preserve">do psychologists talk about and treat gender </w:t>
      </w:r>
      <w:proofErr w:type="spellStart"/>
      <w:r>
        <w:rPr>
          <w:rFonts w:ascii="Times New Roman" w:hAnsi="Times New Roman"/>
        </w:rPr>
        <w:t>categoreis</w:t>
      </w:r>
      <w:proofErr w:type="spellEnd"/>
      <w:r>
        <w:rPr>
          <w:rFonts w:ascii="Times New Roman" w:hAnsi="Times New Roman"/>
        </w:rPr>
        <w:t>?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14:paraId="006660A3" w14:textId="77777777" w:rsidR="00CC0237" w:rsidRDefault="00CC0237">
      <w:pPr>
        <w:rPr>
          <w:rFonts w:ascii="Times New Roman" w:hAnsi="Times New Roman"/>
        </w:rPr>
      </w:pPr>
    </w:p>
    <w:p w14:paraId="7295EFD4" w14:textId="77777777" w:rsidR="00CC0237" w:rsidRDefault="00727BE7">
      <w:pPr>
        <w:rPr>
          <w:rFonts w:ascii="Times New Roman" w:hAnsi="Times New Roman"/>
        </w:rPr>
      </w:pPr>
      <w:r>
        <w:rPr>
          <w:rFonts w:ascii="Times New Roman" w:hAnsi="Times New Roman"/>
        </w:rPr>
        <w:t>Another challenge to this perspective is to point to the lived experiences of LGBTQ+ people. The existence of people who are Transgender and Gender Non-conforming (</w:t>
      </w:r>
      <w:proofErr w:type="spellStart"/>
      <w:proofErr w:type="gramStart"/>
      <w:r>
        <w:rPr>
          <w:rFonts w:ascii="Times New Roman" w:hAnsi="Times New Roman"/>
        </w:rPr>
        <w:t>TGNC</w:t>
      </w:r>
      <w:proofErr w:type="spellEnd"/>
      <w:r>
        <w:rPr>
          <w:rFonts w:ascii="Times New Roman" w:hAnsi="Times New Roman"/>
        </w:rPr>
        <w:t xml:space="preserve">)   </w:t>
      </w:r>
      <w:proofErr w:type="gramEnd"/>
      <w:r>
        <w:rPr>
          <w:rFonts w:ascii="Times New Roman" w:hAnsi="Times New Roman"/>
        </w:rPr>
        <w:t xml:space="preserve">suggests that the binary only studies are overly simplistic. Importantly, the queer experience is not defined by additional identities that function in a similar way to woman and man, but a multiplicity of flexible and fluid categories which may or may not be mutually exclusive to each other. </w:t>
      </w:r>
    </w:p>
    <w:p w14:paraId="7D1E9512" w14:textId="77777777" w:rsidR="00CC0237" w:rsidRDefault="00CC0237">
      <w:pPr>
        <w:rPr>
          <w:rFonts w:ascii="Times New Roman" w:hAnsi="Times New Roman"/>
        </w:rPr>
      </w:pPr>
    </w:p>
    <w:p w14:paraId="1949C1E9" w14:textId="77777777" w:rsidR="00CC0237" w:rsidRDefault="00727BE7">
      <w:pPr>
        <w:rPr>
          <w:rFonts w:ascii="Times New Roman" w:hAnsi="Times New Roman"/>
        </w:rPr>
      </w:pPr>
      <w:r>
        <w:rPr>
          <w:rFonts w:ascii="Times New Roman" w:hAnsi="Times New Roman"/>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14:paraId="3DA0D08D" w14:textId="77777777" w:rsidR="00CC0237" w:rsidRDefault="00CC0237">
      <w:pPr>
        <w:rPr>
          <w:rFonts w:ascii="Times New Roman" w:hAnsi="Times New Roman"/>
        </w:rPr>
      </w:pPr>
    </w:p>
    <w:p w14:paraId="5D6D80F2" w14:textId="77777777" w:rsidR="00CC0237" w:rsidRDefault="00727BE7">
      <w:pPr>
        <w:rPr>
          <w:rFonts w:hint="eastAsia"/>
        </w:rPr>
      </w:pPr>
      <w:r>
        <w:rPr>
          <w:rFonts w:ascii="Times New Roman" w:hAnsi="Times New Roman"/>
        </w:rPr>
        <w:t>A big topic within this field is the degree to which gender categories are applied automatically.</w:t>
      </w:r>
      <w:commentRangeStart w:id="296"/>
      <w:r>
        <w:rPr>
          <w:rFonts w:ascii="Times New Roman" w:hAnsi="Times New Roma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w:t>
      </w:r>
      <w:proofErr w:type="spellStart"/>
      <w:r>
        <w:rPr>
          <w:rFonts w:ascii="Times New Roman" w:hAnsi="Times New Roman"/>
        </w:rPr>
        <w:t>ms</w:t>
      </w:r>
      <w:proofErr w:type="spellEnd"/>
      <w:r>
        <w:rPr>
          <w:rFonts w:ascii="Times New Roman" w:hAnsi="Times New Roman"/>
        </w:rPr>
        <w:t xml:space="preserve">, leading to the common conclusion that people categorize gender within milliseconds of seeing a face (Freeman &amp; Johnson, 2016; </w:t>
      </w:r>
      <w:proofErr w:type="spellStart"/>
      <w:r>
        <w:rPr>
          <w:rFonts w:ascii="Times New Roman" w:hAnsi="Times New Roman"/>
        </w:rPr>
        <w:t>Kloth</w:t>
      </w:r>
      <w:proofErr w:type="spellEnd"/>
      <w:r>
        <w:rPr>
          <w:rFonts w:ascii="Times New Roman" w:hAnsi="Times New Roman"/>
        </w:rPr>
        <w:t xml:space="preserve"> et al., 2010).  Evidence for the automaticity of gender categorization comes from work showing that humans categorize gender even when not instructed to do so, (refs).</w:t>
      </w:r>
      <w:commentRangeEnd w:id="296"/>
      <w:r>
        <w:commentReference w:id="296"/>
      </w:r>
    </w:p>
    <w:p w14:paraId="4CF8A7F1" w14:textId="77777777" w:rsidR="00CC0237" w:rsidRDefault="00CC0237">
      <w:pPr>
        <w:rPr>
          <w:rFonts w:ascii="Times New Roman" w:hAnsi="Times New Roman"/>
        </w:rPr>
      </w:pPr>
    </w:p>
    <w:p w14:paraId="7A4FB532" w14:textId="77777777" w:rsidR="00CC0237" w:rsidRDefault="00727BE7">
      <w:pPr>
        <w:rPr>
          <w:rFonts w:ascii="Times New Roman" w:hAnsi="Times New Roman"/>
        </w:rPr>
      </w:pPr>
      <w:r>
        <w:rPr>
          <w:rFonts w:ascii="Times New Roman" w:hAnsi="Times New Roman"/>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14:paraId="5EE7278A" w14:textId="77777777" w:rsidR="00CC0237" w:rsidRDefault="00CC0237">
      <w:pPr>
        <w:rPr>
          <w:rFonts w:ascii="Times New Roman" w:hAnsi="Times New Roman"/>
          <w:b/>
          <w:bCs/>
        </w:rPr>
      </w:pPr>
    </w:p>
    <w:p w14:paraId="64E4B405" w14:textId="77777777" w:rsidR="00CC0237" w:rsidRDefault="00CC0237">
      <w:pPr>
        <w:rPr>
          <w:rFonts w:ascii="Times New Roman" w:hAnsi="Times New Roman"/>
        </w:rPr>
      </w:pPr>
    </w:p>
    <w:p w14:paraId="34DB0A52" w14:textId="77777777" w:rsidR="00CC0237" w:rsidRDefault="00CC0237">
      <w:pPr>
        <w:rPr>
          <w:rFonts w:ascii="Times New Roman" w:hAnsi="Times New Roman"/>
        </w:rPr>
      </w:pPr>
    </w:p>
    <w:p w14:paraId="5227B1D9" w14:textId="77777777" w:rsidR="00CC0237" w:rsidRDefault="00CC0237">
      <w:pPr>
        <w:rPr>
          <w:rFonts w:ascii="Times New Roman" w:hAnsi="Times New Roman"/>
        </w:rPr>
      </w:pPr>
    </w:p>
    <w:p w14:paraId="57DEA54D" w14:textId="77777777" w:rsidR="00CC0237" w:rsidRDefault="00CC0237">
      <w:pPr>
        <w:rPr>
          <w:rFonts w:ascii="Times New Roman" w:hAnsi="Times New Roman"/>
        </w:rPr>
      </w:pPr>
    </w:p>
    <w:p w14:paraId="13786227" w14:textId="77777777" w:rsidR="00CC0237" w:rsidRDefault="00727BE7">
      <w:pPr>
        <w:rPr>
          <w:rFonts w:ascii="Times New Roman" w:hAnsi="Times New Roman"/>
        </w:rPr>
      </w:pPr>
      <w:r>
        <w:rPr>
          <w:rFonts w:ascii="Times New Roman" w:hAnsi="Times New Roman"/>
        </w:rPr>
        <w:t xml:space="preserve"> I have a lot of underdeveloped ideas about </w:t>
      </w:r>
      <w:proofErr w:type="spellStart"/>
      <w:r>
        <w:rPr>
          <w:rFonts w:ascii="Times New Roman" w:hAnsi="Times New Roman"/>
        </w:rPr>
        <w:t>measurment</w:t>
      </w:r>
      <w:proofErr w:type="spellEnd"/>
      <w:r>
        <w:rPr>
          <w:rFonts w:ascii="Times New Roman" w:hAnsi="Times New Roman"/>
        </w:rPr>
        <w:t xml:space="preserve"> in general. I’m not even sure it will make </w:t>
      </w:r>
      <w:proofErr w:type="spellStart"/>
      <w:proofErr w:type="gramStart"/>
      <w:r>
        <w:rPr>
          <w:rFonts w:ascii="Times New Roman" w:hAnsi="Times New Roman"/>
        </w:rPr>
        <w:t>it’s</w:t>
      </w:r>
      <w:proofErr w:type="spellEnd"/>
      <w:proofErr w:type="gramEnd"/>
      <w:r>
        <w:rPr>
          <w:rFonts w:ascii="Times New Roman" w:hAnsi="Times New Roman"/>
        </w:rPr>
        <w:t xml:space="preserve">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14:paraId="0C5A2A38" w14:textId="77777777" w:rsidR="00CC0237" w:rsidRDefault="00CC0237">
      <w:pPr>
        <w:rPr>
          <w:rFonts w:ascii="Times New Roman" w:hAnsi="Times New Roman"/>
        </w:rPr>
      </w:pPr>
    </w:p>
    <w:p w14:paraId="7A1254B9" w14:textId="77777777" w:rsidR="00CC0237" w:rsidRDefault="00727BE7">
      <w:pPr>
        <w:rPr>
          <w:rFonts w:ascii="Times New Roman" w:hAnsi="Times New Roman"/>
        </w:rPr>
      </w:pPr>
      <w:r>
        <w:rPr>
          <w:rFonts w:ascii="Times New Roman" w:hAnsi="Times New Roman"/>
        </w:rPr>
        <w:t xml:space="preserve">What does that mean for psychology? </w:t>
      </w:r>
      <w:proofErr w:type="spellStart"/>
      <w:proofErr w:type="gramStart"/>
      <w:r>
        <w:rPr>
          <w:rFonts w:ascii="Times New Roman" w:hAnsi="Times New Roman"/>
        </w:rPr>
        <w:t>Well,this</w:t>
      </w:r>
      <w:proofErr w:type="spellEnd"/>
      <w:proofErr w:type="gramEnd"/>
      <w:r>
        <w:rPr>
          <w:rFonts w:ascii="Times New Roman" w:hAnsi="Times New Roman"/>
        </w:rPr>
        <w:t xml:space="preserve"> leads to the conclusion that how gender is measured can shape the results that we get. Therefore, we want to compare three types of measures of gender categorizations.</w:t>
      </w:r>
    </w:p>
    <w:p w14:paraId="2C4927C2" w14:textId="77777777" w:rsidR="00CC0237" w:rsidRDefault="00CC0237">
      <w:pPr>
        <w:rPr>
          <w:rFonts w:ascii="Times New Roman" w:hAnsi="Times New Roman"/>
        </w:rPr>
      </w:pPr>
    </w:p>
    <w:p w14:paraId="0D86FC58" w14:textId="77777777" w:rsidR="00CC0237" w:rsidRDefault="00727BE7">
      <w:pPr>
        <w:rPr>
          <w:rFonts w:ascii="Times New Roman" w:hAnsi="Times New Roman"/>
          <w:b/>
          <w:bCs/>
        </w:rPr>
      </w:pPr>
      <w:r>
        <w:rPr>
          <w:rFonts w:ascii="Times New Roman" w:hAnsi="Times New Roman"/>
          <w:b/>
          <w:bCs/>
        </w:rPr>
        <w:t xml:space="preserve">Something </w:t>
      </w:r>
      <w:proofErr w:type="spellStart"/>
      <w:r>
        <w:rPr>
          <w:rFonts w:ascii="Times New Roman" w:hAnsi="Times New Roman"/>
          <w:b/>
          <w:bCs/>
        </w:rPr>
        <w:t>something</w:t>
      </w:r>
      <w:proofErr w:type="spellEnd"/>
      <w:r>
        <w:rPr>
          <w:rFonts w:ascii="Times New Roman" w:hAnsi="Times New Roman"/>
          <w:b/>
          <w:bCs/>
        </w:rPr>
        <w:t xml:space="preserve"> dimorphic perception of gender</w:t>
      </w:r>
    </w:p>
    <w:p w14:paraId="0E8B7EA9" w14:textId="77777777" w:rsidR="00CC0237" w:rsidRDefault="00727BE7">
      <w:pPr>
        <w:rPr>
          <w:rFonts w:hint="eastAsia"/>
        </w:rPr>
      </w:pPr>
      <w:r>
        <w:rPr>
          <w:rFonts w:ascii="Times New Roman" w:hAnsi="Times New Roman"/>
          <w:color w:val="000000"/>
        </w:rPr>
        <w:t xml:space="preserve">A related topic is the study of the dimorphic nature of faces and face perception.  Gender as a facial characteristic is described as dimorphic, meaning as a single dimension defined as femininity on one end and masculinity on the other end. </w:t>
      </w:r>
      <w:commentRangeStart w:id="297"/>
      <w:commentRangeEnd w:id="297"/>
      <w:r>
        <w:commentReference w:id="297"/>
      </w:r>
      <w:r>
        <w:rPr>
          <w:rFonts w:ascii="Times New Roman" w:hAnsi="Times New Roman"/>
          <w:color w:val="000000"/>
        </w:rPr>
        <w:t xml:space="preserve"> A related issue is whether are perceived </w:t>
      </w:r>
      <w:proofErr w:type="spellStart"/>
      <w:r>
        <w:rPr>
          <w:rFonts w:ascii="Times New Roman" w:hAnsi="Times New Roman"/>
          <w:color w:val="000000"/>
        </w:rPr>
        <w:t>dimoprhically</w:t>
      </w:r>
      <w:proofErr w:type="spellEnd"/>
      <w:r>
        <w:rPr>
          <w:rFonts w:ascii="Times New Roman" w:hAnsi="Times New Roman"/>
          <w:color w:val="000000"/>
        </w:rPr>
        <w:t xml:space="preserve">. These are of course two different questions, but they go hand in hand Are faces dimorphic and are they perceived as dimorphic. Well, let’s see what the literature has to say. </w:t>
      </w:r>
    </w:p>
    <w:p w14:paraId="1886BFD6" w14:textId="77777777" w:rsidR="00CC0237" w:rsidRDefault="00CC0237">
      <w:pPr>
        <w:rPr>
          <w:rFonts w:ascii="Times New Roman" w:hAnsi="Times New Roman"/>
        </w:rPr>
      </w:pPr>
    </w:p>
    <w:p w14:paraId="047A2F31" w14:textId="77777777" w:rsidR="00CC0237" w:rsidRDefault="00727BE7">
      <w:pPr>
        <w:rPr>
          <w:rFonts w:ascii="Times New Roman" w:hAnsi="Times New Roman"/>
        </w:rPr>
      </w:pPr>
      <w:r>
        <w:rPr>
          <w:rFonts w:ascii="Times New Roman" w:hAnsi="Times New Roma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w:t>
      </w:r>
      <w:proofErr w:type="spellStart"/>
      <w:r>
        <w:rPr>
          <w:rFonts w:ascii="Times New Roman" w:hAnsi="Times New Roman"/>
        </w:rPr>
        <w:t>refereed</w:t>
      </w:r>
      <w:proofErr w:type="spellEnd"/>
      <w:r>
        <w:rPr>
          <w:rFonts w:ascii="Times New Roman" w:hAnsi="Times New Roman"/>
        </w:rPr>
        <w:t xml:space="preserve"> to as approach and dominance (Todorov et al.,2008) and </w:t>
      </w:r>
      <w:proofErr w:type="spellStart"/>
      <w:r>
        <w:rPr>
          <w:rFonts w:ascii="Times New Roman" w:hAnsi="Times New Roman"/>
        </w:rPr>
        <w:t>babyfacedness</w:t>
      </w:r>
      <w:proofErr w:type="spellEnd"/>
      <w:r>
        <w:rPr>
          <w:rFonts w:ascii="Times New Roman" w:hAnsi="Times New Roman"/>
        </w:rPr>
        <w:t xml:space="preserve"> (</w:t>
      </w:r>
      <w:proofErr w:type="spellStart"/>
      <w:r>
        <w:rPr>
          <w:rFonts w:ascii="Times New Roman" w:hAnsi="Times New Roman"/>
        </w:rPr>
        <w:t>Zebrowitz</w:t>
      </w:r>
      <w:proofErr w:type="spellEnd"/>
      <w:r>
        <w:rPr>
          <w:rFonts w:ascii="Times New Roman" w:hAnsi="Times New Roman"/>
        </w:rPr>
        <w:t xml:space="preserve">,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w:t>
      </w:r>
      <w:proofErr w:type="spellStart"/>
      <w:r>
        <w:rPr>
          <w:rFonts w:ascii="Times New Roman" w:hAnsi="Times New Roman"/>
        </w:rPr>
        <w:t>Mitteroecker</w:t>
      </w:r>
      <w:proofErr w:type="spellEnd"/>
      <w:r>
        <w:rPr>
          <w:rFonts w:ascii="Times New Roman" w:hAnsi="Times New Roman"/>
        </w:rPr>
        <w:t xml:space="preserve"> et al., 2015; Zaidi et al., 2019). </w:t>
      </w:r>
    </w:p>
    <w:p w14:paraId="5E7111FD" w14:textId="77777777" w:rsidR="00CC0237" w:rsidRDefault="00CC0237">
      <w:pPr>
        <w:rPr>
          <w:rFonts w:ascii="Times New Roman" w:hAnsi="Times New Roman"/>
        </w:rPr>
      </w:pPr>
    </w:p>
    <w:p w14:paraId="32CBF0AD" w14:textId="77777777" w:rsidR="00CC0237" w:rsidRDefault="00727BE7">
      <w:pPr>
        <w:rPr>
          <w:rFonts w:hint="eastAsia"/>
        </w:rPr>
      </w:pPr>
      <w:r>
        <w:rPr>
          <w:rFonts w:ascii="Times New Roman" w:hAnsi="Times New Roman"/>
          <w:color w:val="000000"/>
        </w:rPr>
        <w:t xml:space="preserve">Here a paragraph outlining the results of </w:t>
      </w:r>
      <w:proofErr w:type="spellStart"/>
      <w:r>
        <w:rPr>
          <w:rFonts w:ascii="Times New Roman" w:hAnsi="Times New Roman"/>
          <w:color w:val="000000"/>
        </w:rPr>
        <w:t>Huart</w:t>
      </w:r>
      <w:proofErr w:type="spellEnd"/>
      <w:r>
        <w:rPr>
          <w:rFonts w:ascii="Times New Roman" w:hAnsi="Times New Roman"/>
          <w:color w:val="000000"/>
        </w:rPr>
        <w:t xml:space="preserve"> et al., 2015 and </w:t>
      </w:r>
      <w:proofErr w:type="spellStart"/>
      <w:r>
        <w:rPr>
          <w:rFonts w:ascii="Times New Roman" w:hAnsi="Times New Roman"/>
          <w:color w:val="000000"/>
        </w:rPr>
        <w:t>Wittlin</w:t>
      </w:r>
      <w:proofErr w:type="spellEnd"/>
      <w:r>
        <w:rPr>
          <w:rFonts w:ascii="Times New Roman" w:hAnsi="Times New Roman"/>
          <w:color w:val="000000"/>
        </w:rPr>
        <w:t xml:space="preserve"> et al., 2018. The point I want to make is similar to the paragraph in study 1 outline those papers, which is that people’s perceptions of gender can change depending on external stimuli. In other words, it is </w:t>
      </w:r>
      <w:r>
        <w:rPr>
          <w:rFonts w:ascii="Times New Roman" w:hAnsi="Times New Roman"/>
          <w:i/>
          <w:iCs/>
          <w:color w:val="000000"/>
        </w:rPr>
        <w:t xml:space="preserve">queer </w:t>
      </w:r>
      <w:r>
        <w:rPr>
          <w:rFonts w:ascii="Times New Roman" w:hAnsi="Times New Roman"/>
          <w:color w:val="000000"/>
        </w:rPr>
        <w:t xml:space="preserve">in the sense of not being stable. </w:t>
      </w:r>
    </w:p>
    <w:p w14:paraId="54DCE78D" w14:textId="77777777" w:rsidR="00CC0237" w:rsidRDefault="00CC0237">
      <w:pPr>
        <w:rPr>
          <w:rFonts w:ascii="Times New Roman" w:hAnsi="Times New Roman"/>
          <w:color w:val="000000"/>
        </w:rPr>
      </w:pPr>
    </w:p>
    <w:p w14:paraId="39ABE9BC" w14:textId="77777777" w:rsidR="00CC0237" w:rsidRDefault="00727BE7">
      <w:pPr>
        <w:rPr>
          <w:rFonts w:ascii="Times New Roman" w:hAnsi="Times New Roman"/>
          <w:color w:val="000000"/>
        </w:rPr>
      </w:pPr>
      <w:r>
        <w:rPr>
          <w:rFonts w:ascii="Times New Roman" w:hAnsi="Times New Roman"/>
          <w:color w:val="000000"/>
        </w:rPr>
        <w:t xml:space="preserve">Hester et al demonstrated very clearly that masculinity and femininity are not a singular dimension. </w:t>
      </w:r>
      <w:proofErr w:type="spellStart"/>
      <w:r>
        <w:rPr>
          <w:rFonts w:ascii="Times New Roman" w:hAnsi="Times New Roman"/>
          <w:color w:val="000000"/>
        </w:rPr>
        <w:t>Analysing</w:t>
      </w:r>
      <w:proofErr w:type="spellEnd"/>
      <w:r>
        <w:rPr>
          <w:rFonts w:ascii="Times New Roman" w:hAnsi="Times New Roman"/>
          <w:color w:val="000000"/>
        </w:rPr>
        <w:t xml:space="preserve">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w:t>
      </w:r>
      <w:proofErr w:type="spellStart"/>
      <w:r>
        <w:rPr>
          <w:rFonts w:ascii="Times New Roman" w:hAnsi="Times New Roman"/>
          <w:color w:val="000000"/>
        </w:rPr>
        <w:t>let’s</w:t>
      </w:r>
      <w:proofErr w:type="spellEnd"/>
      <w:r>
        <w:rPr>
          <w:rFonts w:ascii="Times New Roman" w:hAnsi="Times New Roman"/>
          <w:color w:val="000000"/>
        </w:rPr>
        <w:t xml:space="preserve"> them express not that.</w:t>
      </w:r>
    </w:p>
    <w:p w14:paraId="13329F27" w14:textId="77777777" w:rsidR="00CC0237" w:rsidRDefault="00CC0237">
      <w:pPr>
        <w:rPr>
          <w:rFonts w:ascii="Times New Roman" w:hAnsi="Times New Roman"/>
          <w:color w:val="000000"/>
        </w:rPr>
      </w:pPr>
    </w:p>
    <w:p w14:paraId="18104415" w14:textId="77777777" w:rsidR="00CC0237" w:rsidRDefault="00727BE7">
      <w:pPr>
        <w:rPr>
          <w:rFonts w:ascii="Times New Roman" w:hAnsi="Times New Roman"/>
          <w:color w:val="000000"/>
        </w:rPr>
      </w:pPr>
      <w:r>
        <w:rPr>
          <w:rFonts w:ascii="Times New Roman" w:hAnsi="Times New Roman"/>
          <w:color w:val="000000"/>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w:t>
      </w:r>
      <w:proofErr w:type="gramStart"/>
      <w:r>
        <w:rPr>
          <w:rFonts w:ascii="Times New Roman" w:hAnsi="Times New Roman"/>
          <w:color w:val="000000"/>
        </w:rPr>
        <w:t xml:space="preserve">Therefore,   </w:t>
      </w:r>
      <w:proofErr w:type="gramEnd"/>
      <w:r>
        <w:rPr>
          <w:rFonts w:ascii="Times New Roman" w:hAnsi="Times New Roman"/>
          <w:color w:val="000000"/>
        </w:rPr>
        <w:t xml:space="preserve">measuring perceived gender as singe one-dimensional scale may make participants more prone to viewing gender as dimorphic. </w:t>
      </w:r>
    </w:p>
    <w:p w14:paraId="431093D9" w14:textId="77777777" w:rsidR="00CC0237" w:rsidRDefault="00CC0237">
      <w:pPr>
        <w:rPr>
          <w:rFonts w:ascii="Times New Roman" w:hAnsi="Times New Roman"/>
          <w:color w:val="000000"/>
        </w:rPr>
      </w:pPr>
    </w:p>
    <w:p w14:paraId="6E04CAD7" w14:textId="77777777" w:rsidR="00CC0237" w:rsidRDefault="00727BE7">
      <w:pPr>
        <w:rPr>
          <w:rFonts w:ascii="Times New Roman" w:hAnsi="Times New Roman"/>
          <w:color w:val="000000"/>
        </w:rPr>
      </w:pPr>
      <w:r>
        <w:rPr>
          <w:rFonts w:ascii="Times New Roman" w:hAnsi="Times New Roman"/>
          <w:color w:val="000000"/>
        </w:rPr>
        <w:t xml:space="preserve">  Categorical thinking, as applied to humans, is a mode of thinking where individuals are primarily appraised according to the social group they belong to, rather than any individual qualities they may be possessed (Macrae &amp; </w:t>
      </w:r>
      <w:proofErr w:type="spellStart"/>
      <w:r>
        <w:rPr>
          <w:rFonts w:ascii="Times New Roman" w:hAnsi="Times New Roman"/>
          <w:color w:val="000000"/>
        </w:rPr>
        <w:t>Bodenhausen</w:t>
      </w:r>
      <w:proofErr w:type="spellEnd"/>
      <w:r>
        <w:rPr>
          <w:rFonts w:ascii="Times New Roman" w:hAnsi="Times New Roman"/>
          <w:color w:val="000000"/>
        </w:rPr>
        <w:t>,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14:paraId="48E6803C" w14:textId="77777777" w:rsidR="00CC0237" w:rsidRDefault="00CC0237">
      <w:pPr>
        <w:rPr>
          <w:rFonts w:ascii="Times New Roman" w:hAnsi="Times New Roman"/>
          <w:color w:val="000000"/>
        </w:rPr>
      </w:pPr>
    </w:p>
    <w:p w14:paraId="4DD24773" w14:textId="77777777" w:rsidR="00CC0237" w:rsidRDefault="00727BE7">
      <w:pPr>
        <w:rPr>
          <w:rFonts w:ascii="Times New Roman" w:hAnsi="Times New Roman"/>
        </w:rPr>
      </w:pPr>
      <w:r>
        <w:rPr>
          <w:rFonts w:ascii="Times New Roman" w:hAnsi="Times New Roman"/>
        </w:rPr>
        <w:t>x</w:t>
      </w:r>
    </w:p>
    <w:p w14:paraId="170BF5D3" w14:textId="77777777" w:rsidR="00CC0237" w:rsidRDefault="00CC0237">
      <w:pPr>
        <w:rPr>
          <w:rFonts w:ascii="Times New Roman" w:hAnsi="Times New Roman"/>
        </w:rPr>
      </w:pPr>
    </w:p>
    <w:p w14:paraId="40E25A79" w14:textId="77777777" w:rsidR="00CC0237" w:rsidRDefault="00727BE7">
      <w:pPr>
        <w:rPr>
          <w:rFonts w:ascii="Times New Roman" w:hAnsi="Times New Roman"/>
          <w:color w:val="000000"/>
        </w:rPr>
      </w:pPr>
      <w:r>
        <w:rPr>
          <w:rFonts w:ascii="Times New Roman" w:hAnsi="Times New Roman"/>
          <w:color w:val="000000"/>
        </w:rPr>
        <w:t xml:space="preserve">This section needs one final paragraph to bring the point home. Bring it in to a more concrete level about response options and so on. Basically, something to connect to the method described below. </w:t>
      </w:r>
    </w:p>
    <w:p w14:paraId="46B59DFC" w14:textId="77777777" w:rsidR="00CC0237" w:rsidRDefault="00CC0237">
      <w:pPr>
        <w:rPr>
          <w:rFonts w:ascii="Times New Roman" w:hAnsi="Times New Roman"/>
          <w:color w:val="000000"/>
        </w:rPr>
      </w:pPr>
    </w:p>
    <w:p w14:paraId="407AB812" w14:textId="77777777" w:rsidR="00CC0237" w:rsidRDefault="00727BE7">
      <w:pPr>
        <w:rPr>
          <w:rFonts w:hint="eastAsia"/>
        </w:rPr>
      </w:pPr>
      <w:r>
        <w:rPr>
          <w:rFonts w:ascii="Times New Roman" w:hAnsi="Times New Roman"/>
          <w:color w:val="000000"/>
        </w:rPr>
        <w:t xml:space="preserve"> The literature has spent a lot of time thinking about what the consequences of a social categorization are and the what leads to social categorization, but somewhat less time thinking about the type of categories social categories.  As Thorne and Hegarty point out, categories come in many </w:t>
      </w:r>
      <w:proofErr w:type="gramStart"/>
      <w:r>
        <w:rPr>
          <w:rFonts w:ascii="Times New Roman" w:hAnsi="Times New Roman"/>
          <w:color w:val="000000"/>
        </w:rPr>
        <w:t>shape</w:t>
      </w:r>
      <w:proofErr w:type="gramEnd"/>
      <w:r>
        <w:rPr>
          <w:rFonts w:ascii="Times New Roman" w:hAnsi="Times New Roman"/>
          <w:color w:val="000000"/>
        </w:rPr>
        <w:t xml:space="preserve"> and sizes. Categories themselves don’t have to be conflicting with queer, if they are allowed to be porous, flexible, and mutually exclusive. And here we see the limits of the standard categorization paradigm. The categorization paradigm is based on the normative gender view that gender categories are distinct, mutually exclusive and binary entities which are visible from faces. In these experiments, participants can’t possibly make queer categorization, they aren’t</w:t>
      </w:r>
      <w:r>
        <w:rPr>
          <w:rFonts w:ascii="Times New Roman" w:hAnsi="Times New Roman"/>
          <w:i/>
          <w:iCs/>
          <w:color w:val="000000"/>
        </w:rPr>
        <w:t xml:space="preserve"> allowed</w:t>
      </w:r>
      <w:r>
        <w:rPr>
          <w:rFonts w:ascii="Times New Roman" w:hAnsi="Times New Roman"/>
          <w:color w:val="000000"/>
        </w:rPr>
        <w:t xml:space="preserve"> to. </w:t>
      </w:r>
    </w:p>
    <w:p w14:paraId="3EF4571E" w14:textId="77777777" w:rsidR="00CC0237" w:rsidRDefault="00CC0237">
      <w:pPr>
        <w:rPr>
          <w:rFonts w:ascii="Times New Roman" w:hAnsi="Times New Roman"/>
          <w:color w:val="000000"/>
        </w:rPr>
      </w:pPr>
    </w:p>
    <w:p w14:paraId="3EBEE5CD" w14:textId="77777777" w:rsidR="00CC0237" w:rsidRDefault="00727BE7">
      <w:pPr>
        <w:rPr>
          <w:rFonts w:ascii="Times New Roman" w:hAnsi="Times New Roman"/>
        </w:rPr>
      </w:pPr>
      <w:r>
        <w:rPr>
          <w:rFonts w:ascii="Times New Roman" w:hAnsi="Times New Roman"/>
        </w:rPr>
        <w:t xml:space="preserve"> Implicitly, quite a lot. This is why we have fights for gender reform. And we have seen that gender-fair language opens up the mind. Conversely, is it the case that binary language closes the mind? Binary language is dominant in both psychology and in the world. </w:t>
      </w:r>
      <w:proofErr w:type="gramStart"/>
      <w:r>
        <w:rPr>
          <w:rFonts w:ascii="Times New Roman" w:hAnsi="Times New Roman"/>
        </w:rPr>
        <w:t>So</w:t>
      </w:r>
      <w:proofErr w:type="gramEnd"/>
      <w:r>
        <w:rPr>
          <w:rFonts w:ascii="Times New Roman" w:hAnsi="Times New Roman"/>
        </w:rPr>
        <w:t xml:space="preserve"> what happens if we move past that? </w:t>
      </w:r>
    </w:p>
    <w:p w14:paraId="3C82C363" w14:textId="77777777" w:rsidR="00CC0237" w:rsidRDefault="00CC0237">
      <w:pPr>
        <w:rPr>
          <w:rFonts w:ascii="Times New Roman" w:hAnsi="Times New Roman"/>
        </w:rPr>
      </w:pPr>
    </w:p>
    <w:p w14:paraId="7F8E859A" w14:textId="77777777" w:rsidR="00CC0237" w:rsidRDefault="00727BE7">
      <w:pPr>
        <w:rPr>
          <w:rFonts w:ascii="Times New Roman" w:hAnsi="Times New Roman"/>
          <w:color w:val="000000"/>
        </w:rPr>
      </w:pPr>
      <w:r>
        <w:rPr>
          <w:rFonts w:ascii="Times New Roman" w:hAnsi="Times New Roman"/>
          <w:color w:val="000000"/>
        </w:rPr>
        <w:t>Sex and gender are complicated multifaceted concepts which cannot be summarized as simple binaries consisting of women and men (Hyde et al. 2018). In psychological experiments, however, that is precisely how sex/gender are frequently operationalized. Recently there has been a growing awareness that how researchers ask participants about their own gender identity, solely providing the responses woman and man is limiting and alienating to many (</w:t>
      </w:r>
      <w:proofErr w:type="spellStart"/>
      <w:r>
        <w:rPr>
          <w:rFonts w:ascii="Times New Roman" w:hAnsi="Times New Roman"/>
          <w:color w:val="000000"/>
        </w:rPr>
        <w:t>Linqvist</w:t>
      </w:r>
      <w:proofErr w:type="spellEnd"/>
      <w:r>
        <w:rPr>
          <w:rFonts w:ascii="Times New Roman" w:hAnsi="Times New Roman"/>
          <w:color w:val="000000"/>
        </w:rPr>
        <w:t xml:space="preserve"> et al., 20018; Westbrook &amp; Saperstein, 2015). There has yet to be a similar examination of how participants are asked to categorize others. Often these are based in normative views on gender, and may consequently bias participants in favor of those views. Here, I propose two studies to examine whether binary views on gender communicated through response options shape participants outcome. Study 1 examines whether binary response options enhance categorical perception of gender. Study 2 examines whether the explicit inclusion of queer response options increases queer gender categorization. </w:t>
      </w:r>
    </w:p>
    <w:p w14:paraId="19A86094" w14:textId="77777777" w:rsidR="00CC0237" w:rsidRDefault="00CC0237">
      <w:pPr>
        <w:rPr>
          <w:rFonts w:ascii="Times New Roman" w:hAnsi="Times New Roman"/>
          <w:color w:val="000000"/>
        </w:rPr>
      </w:pPr>
    </w:p>
    <w:p w14:paraId="6B8DDC83" w14:textId="77777777" w:rsidR="00CC0237" w:rsidRDefault="00727BE7">
      <w:pPr>
        <w:rPr>
          <w:rFonts w:ascii="Times New Roman" w:hAnsi="Times New Roman"/>
        </w:rPr>
      </w:pPr>
      <w:r>
        <w:rPr>
          <w:rFonts w:ascii="Times New Roman" w:hAnsi="Times New Roman"/>
        </w:rPr>
        <w:t xml:space="preserve"> the 1700s the French academy deliberately decreed male forms as defaults for most professions, deliberately to discourage women from joining them (</w:t>
      </w:r>
      <w:proofErr w:type="spellStart"/>
      <w:r>
        <w:rPr>
          <w:rFonts w:ascii="Times New Roman" w:hAnsi="Times New Roman"/>
        </w:rPr>
        <w:t>Gygax</w:t>
      </w:r>
      <w:proofErr w:type="spellEnd"/>
      <w:r>
        <w:rPr>
          <w:rFonts w:ascii="Times New Roman" w:hAnsi="Times New Roman"/>
        </w:rPr>
        <w:t xml:space="preserve">, 2020), Hegarty’s example from England. More recently, attempts to reform language in the opposite direction have the opposite effect. The latest frontier in this battleground is binary gender. What happens if we let it not be binary? This study proposes to combine insights from post-structuralist and post-modern thinkers to test the impact of language presentation of binary gender. Specifically, we propose that </w:t>
      </w:r>
    </w:p>
    <w:p w14:paraId="3C518A1F" w14:textId="77777777" w:rsidR="00CC0237" w:rsidRDefault="00CC0237">
      <w:pPr>
        <w:rPr>
          <w:rFonts w:ascii="Times New Roman" w:hAnsi="Times New Roman"/>
        </w:rPr>
      </w:pPr>
    </w:p>
    <w:p w14:paraId="1F2C9CE8" w14:textId="77777777" w:rsidR="00CC0237" w:rsidRDefault="00727BE7">
      <w:pPr>
        <w:rPr>
          <w:rFonts w:ascii="Times New Roman" w:hAnsi="Times New Roman"/>
        </w:rPr>
      </w:pPr>
      <w:r>
        <w:rPr>
          <w:rFonts w:ascii="Times New Roman" w:hAnsi="Times New Roman"/>
        </w:rPr>
        <w:t xml:space="preserve">I need to narrow the scope down to a manageable experiment. </w:t>
      </w:r>
    </w:p>
    <w:p w14:paraId="0D8C3B5D" w14:textId="77777777" w:rsidR="00CC0237" w:rsidRDefault="00CC0237">
      <w:pPr>
        <w:rPr>
          <w:rFonts w:ascii="Times New Roman" w:hAnsi="Times New Roman"/>
        </w:rPr>
      </w:pPr>
    </w:p>
    <w:p w14:paraId="57CE1269" w14:textId="77777777" w:rsidR="00CC0237" w:rsidRDefault="00727BE7">
      <w:pPr>
        <w:rPr>
          <w:rFonts w:ascii="Times New Roman" w:hAnsi="Times New Roman"/>
        </w:rPr>
      </w:pPr>
      <w:proofErr w:type="spellStart"/>
      <w:r>
        <w:rPr>
          <w:rFonts w:ascii="Times New Roman" w:hAnsi="Times New Roman"/>
        </w:rPr>
        <w:t>ost</w:t>
      </w:r>
      <w:proofErr w:type="spellEnd"/>
      <w:r>
        <w:rPr>
          <w:rFonts w:ascii="Times New Roman" w:hAnsi="Times New Roman"/>
        </w:rPr>
        <w:t xml:space="preserve">-modern thinkers and post-constructivists like Butler and </w:t>
      </w:r>
      <w:proofErr w:type="spellStart"/>
      <w:r>
        <w:rPr>
          <w:rFonts w:ascii="Times New Roman" w:hAnsi="Times New Roman"/>
        </w:rPr>
        <w:t>Focault</w:t>
      </w:r>
      <w:proofErr w:type="spellEnd"/>
    </w:p>
    <w:p w14:paraId="17A525C1" w14:textId="77777777" w:rsidR="00CC0237" w:rsidRDefault="00CC0237">
      <w:pPr>
        <w:rPr>
          <w:rFonts w:ascii="Times New Roman" w:hAnsi="Times New Roman"/>
        </w:rPr>
      </w:pPr>
    </w:p>
    <w:p w14:paraId="35A62E43" w14:textId="77777777" w:rsidR="00CC0237" w:rsidRDefault="00727BE7">
      <w:pPr>
        <w:rPr>
          <w:rFonts w:ascii="Times New Roman" w:hAnsi="Times New Roman"/>
          <w:color w:val="000000"/>
        </w:rPr>
      </w:pPr>
      <w:r>
        <w:rPr>
          <w:rFonts w:ascii="Times New Roman" w:hAnsi="Times New Roman"/>
          <w:color w:val="000000"/>
        </w:rPr>
        <w:t xml:space="preserve">Whelp! If there is no objective reality, what are we even doing research on? Great question. Thank you for asking, self. Well, as Hegarty explains, Empirical research does not have to be about finding objective reality. It can also show what realities are possible. This is anyway in accordance with arguments that the replication crisis is better </w:t>
      </w:r>
      <w:proofErr w:type="spellStart"/>
      <w:r>
        <w:rPr>
          <w:rFonts w:ascii="Times New Roman" w:hAnsi="Times New Roman"/>
          <w:color w:val="000000"/>
        </w:rPr>
        <w:t>concieved</w:t>
      </w:r>
      <w:proofErr w:type="spellEnd"/>
      <w:r>
        <w:rPr>
          <w:rFonts w:ascii="Times New Roman" w:hAnsi="Times New Roman"/>
          <w:color w:val="000000"/>
        </w:rPr>
        <w:t xml:space="preserve"> as a </w:t>
      </w:r>
      <w:proofErr w:type="spellStart"/>
      <w:r>
        <w:rPr>
          <w:rFonts w:ascii="Times New Roman" w:hAnsi="Times New Roman"/>
          <w:color w:val="000000"/>
        </w:rPr>
        <w:t>generalizibility</w:t>
      </w:r>
      <w:proofErr w:type="spellEnd"/>
      <w:r>
        <w:rPr>
          <w:rFonts w:ascii="Times New Roman" w:hAnsi="Times New Roman"/>
          <w:color w:val="000000"/>
        </w:rPr>
        <w:t xml:space="preserve"> crisis. What is research for then? Well maybe challenging established narratives and showing possibilities. Bringing it back to queer theory, empirical research can show how language and other things can constrain gender</w:t>
      </w:r>
    </w:p>
    <w:p w14:paraId="43498F50" w14:textId="77777777" w:rsidR="00CC0237" w:rsidRDefault="00CC0237">
      <w:pPr>
        <w:rPr>
          <w:rFonts w:ascii="Times New Roman" w:hAnsi="Times New Roman"/>
        </w:rPr>
      </w:pPr>
    </w:p>
    <w:p w14:paraId="780BDB22" w14:textId="77777777" w:rsidR="00CC0237" w:rsidRDefault="00727BE7">
      <w:pPr>
        <w:rPr>
          <w:rFonts w:ascii="Times New Roman" w:hAnsi="Times New Roman"/>
        </w:rPr>
      </w:pPr>
      <w:r>
        <w:rPr>
          <w:rFonts w:ascii="Times New Roman" w:hAnsi="Times New Roman"/>
        </w:rPr>
        <w:t xml:space="preserve">The inclusion of queer categories additionally comes with the somewhat uncomfortable implication that queerness looks or should look a certain way. Despite </w:t>
      </w:r>
      <w:proofErr w:type="gramStart"/>
      <w:r>
        <w:rPr>
          <w:rFonts w:ascii="Times New Roman" w:hAnsi="Times New Roman"/>
        </w:rPr>
        <w:t>this issues</w:t>
      </w:r>
      <w:proofErr w:type="gramEnd"/>
      <w:r>
        <w:rPr>
          <w:rFonts w:ascii="Times New Roman" w:hAnsi="Times New Roman"/>
        </w:rPr>
        <w:t>, an expanded social categorization paradigm is still more open than a simple binary categorization paradigm.</w:t>
      </w:r>
    </w:p>
    <w:p w14:paraId="79E296D7" w14:textId="77777777" w:rsidR="00CC0237" w:rsidRDefault="00CC0237">
      <w:pPr>
        <w:rPr>
          <w:rFonts w:ascii="Times New Roman" w:hAnsi="Times New Roman"/>
        </w:rPr>
      </w:pPr>
    </w:p>
    <w:p w14:paraId="04C1C11A" w14:textId="77777777" w:rsidR="00CC0237" w:rsidRDefault="00727BE7">
      <w:pPr>
        <w:rPr>
          <w:rFonts w:hint="eastAsia"/>
        </w:rPr>
      </w:pPr>
      <w:r>
        <w:rPr>
          <w:rFonts w:ascii="Times New Roman" w:hAnsi="Times New Roman"/>
        </w:rPr>
        <w:t xml:space="preserve">Another possibility for measuring queer categorization may be gender-neutral pronouns, such as the English singular “they”. “They” can be used to refer either to a person with a non-binary gender identity or to a person of unknown or irrelevant gender. This ambiguity means that to referring to someone using “they” leaves space for them to inhabit any possible gender identity, or multiple identities. In other words, it is queer. In contrast, using “she” or “he” is to implicitly mark someone out as belonging to the gender category associated with that pronoun. In other words, pronoun use is indicative of implicit categorization, and can therefore be useful as a measure of queer gender categorization. But it </w:t>
      </w:r>
      <w:proofErr w:type="spellStart"/>
      <w:r>
        <w:rPr>
          <w:rFonts w:ascii="Times New Roman" w:hAnsi="Times New Roman"/>
        </w:rPr>
        <w:t>most</w:t>
      </w:r>
      <w:proofErr w:type="spellEnd"/>
      <w:r>
        <w:rPr>
          <w:rFonts w:ascii="Times New Roman" w:hAnsi="Times New Roman"/>
        </w:rPr>
        <w:t xml:space="preserve"> be noted, is not necessarily a direct categorization in and of itself. Nevertheless, I think pronouns can still be useful for measuring the effect of how questions of gender affect queer social categorization. </w:t>
      </w:r>
    </w:p>
    <w:p w14:paraId="1819B3D3" w14:textId="77777777" w:rsidR="00CC0237" w:rsidRDefault="00CC0237">
      <w:pPr>
        <w:rPr>
          <w:rFonts w:ascii="Times New Roman" w:hAnsi="Times New Roman"/>
          <w:bCs/>
          <w:color w:val="000000"/>
        </w:rPr>
      </w:pPr>
    </w:p>
    <w:p w14:paraId="2D147407" w14:textId="77777777" w:rsidR="00CC0237" w:rsidRDefault="00727BE7">
      <w:pPr>
        <w:rPr>
          <w:rFonts w:ascii="Times New Roman" w:hAnsi="Times New Roman"/>
          <w:b/>
          <w:bCs/>
          <w:color w:val="000000"/>
        </w:rPr>
      </w:pPr>
      <w:r>
        <w:rPr>
          <w:rFonts w:ascii="Times New Roman" w:hAnsi="Times New Roman"/>
          <w:b/>
          <w:bCs/>
          <w:color w:val="000000"/>
        </w:rPr>
        <w:t>Categorical perception as a tool for measuring binary thinking</w:t>
      </w:r>
    </w:p>
    <w:p w14:paraId="04B40A3C" w14:textId="77777777" w:rsidR="00CC0237" w:rsidRDefault="00CC0237">
      <w:pPr>
        <w:rPr>
          <w:rFonts w:ascii="Times New Roman" w:hAnsi="Times New Roman"/>
        </w:rPr>
      </w:pPr>
    </w:p>
    <w:p w14:paraId="09F96389" w14:textId="77777777" w:rsidR="00CC0237" w:rsidRDefault="00727BE7">
      <w:pPr>
        <w:rPr>
          <w:rFonts w:hint="eastAsia"/>
        </w:rPr>
      </w:pPr>
      <w:proofErr w:type="spellStart"/>
      <w:r>
        <w:rPr>
          <w:rFonts w:ascii="Times New Roman" w:hAnsi="Times New Roman"/>
        </w:rPr>
        <w:t>anguage</w:t>
      </w:r>
      <w:proofErr w:type="spellEnd"/>
      <w:r>
        <w:rPr>
          <w:rFonts w:ascii="Times New Roman" w:hAnsi="Times New Roman"/>
        </w:rPr>
        <w:t xml:space="preserve"> is a common battleground along which identities are contested. For example, in multiple places and times, authorities of language have instituted that the generic forms of pronouns or professions be masculine, specifically to exclude women (citation needed). More recently, LGBTQ+ advocates have promoted the widespread adoption of gender-neutral language, partly as way to legitimize and reclaim queer gender identities. In experimental psychology, this push has been felt in recommendations that researcher measures participants sex/gender in ways that allow them to express a wide range</w:t>
      </w:r>
      <w:r>
        <w:rPr>
          <w:rFonts w:ascii="Times New Roman" w:hAnsi="Times New Roman"/>
          <w:color w:val="000000"/>
        </w:rPr>
        <w:t xml:space="preserve"> (</w:t>
      </w:r>
      <w:proofErr w:type="spellStart"/>
      <w:r>
        <w:rPr>
          <w:rFonts w:ascii="Times New Roman" w:hAnsi="Times New Roman"/>
          <w:color w:val="000000"/>
        </w:rPr>
        <w:t>Linqvist</w:t>
      </w:r>
      <w:proofErr w:type="spellEnd"/>
      <w:r>
        <w:rPr>
          <w:rFonts w:ascii="Times New Roman" w:hAnsi="Times New Roman"/>
          <w:color w:val="000000"/>
        </w:rPr>
        <w:t xml:space="preserve"> et al., 20018; Westbrook &amp; Saperstein, 2015). There has yet to be a similar examination of how participants are asked to categorize others. Often these are based in normative views on gender, and may consequently bias participants in favor of those views. </w:t>
      </w:r>
    </w:p>
    <w:p w14:paraId="3F6C3A0A" w14:textId="77777777" w:rsidR="00CC0237" w:rsidRDefault="00CC0237">
      <w:pPr>
        <w:rPr>
          <w:rFonts w:ascii="Times New Roman" w:hAnsi="Times New Roman"/>
        </w:rPr>
      </w:pPr>
    </w:p>
    <w:p w14:paraId="35FB5F1C" w14:textId="77777777" w:rsidR="00CC0237" w:rsidRDefault="00727BE7">
      <w:pPr>
        <w:rPr>
          <w:rFonts w:ascii="Times New Roman" w:hAnsi="Times New Roman"/>
          <w:color w:val="000000"/>
        </w:rPr>
      </w:pPr>
      <w:r>
        <w:rPr>
          <w:rFonts w:ascii="Times New Roman" w:hAnsi="Times New Roman"/>
          <w:color w:val="000000"/>
        </w:rPr>
        <w:t xml:space="preserve"> The research differentiates between thinking about someone categorically, where they are primarily appraised according to the social group they belong to or individualistically, where they are appraised as individual (Fiske et al., 1998). </w:t>
      </w:r>
    </w:p>
    <w:p w14:paraId="077C87F9" w14:textId="77777777" w:rsidR="00CC0237" w:rsidRDefault="00CC0237">
      <w:pPr>
        <w:rPr>
          <w:rFonts w:ascii="Times New Roman" w:hAnsi="Times New Roman"/>
        </w:rPr>
      </w:pPr>
    </w:p>
    <w:p w14:paraId="4F7903EB" w14:textId="77777777" w:rsidR="00CC0237" w:rsidRDefault="00CC0237">
      <w:pPr>
        <w:rPr>
          <w:rFonts w:ascii="Times New Roman" w:hAnsi="Times New Roman"/>
        </w:rPr>
      </w:pPr>
    </w:p>
    <w:p w14:paraId="70982B81" w14:textId="77777777" w:rsidR="00CC0237" w:rsidRDefault="00727BE7">
      <w:pPr>
        <w:rPr>
          <w:rFonts w:ascii="Times New Roman" w:hAnsi="Times New Roman"/>
        </w:rPr>
      </w:pPr>
      <w:r>
        <w:rPr>
          <w:rFonts w:ascii="Times New Roman" w:hAnsi="Times New Roman"/>
        </w:rPr>
        <w:t>I need to hone in on faces quickly. I don’t know if I’ve done that fast enough…</w:t>
      </w:r>
    </w:p>
    <w:p w14:paraId="18C9EB9A" w14:textId="77777777" w:rsidR="00CC0237" w:rsidRDefault="00CC0237">
      <w:pPr>
        <w:rPr>
          <w:rFonts w:ascii="Times New Roman" w:hAnsi="Times New Roman"/>
        </w:rPr>
      </w:pPr>
    </w:p>
    <w:p w14:paraId="1560309D" w14:textId="77777777" w:rsidR="00CC0237" w:rsidRDefault="00727BE7">
      <w:pPr>
        <w:rPr>
          <w:rFonts w:hint="eastAsia"/>
        </w:rPr>
      </w:pPr>
      <w:r>
        <w:rPr>
          <w:rFonts w:ascii="Times New Roman" w:hAnsi="Times New Roman"/>
        </w:rPr>
        <w:t>Although the consequences and content of social categorization are well studied, relatively less time is spent considering how people represent categories.  Thorne and Hegarty (2019) draw from both cognitive psychology and queer theory to outline several possible ways categories can be represented. These include</w:t>
      </w:r>
      <w:r>
        <w:rPr>
          <w:rFonts w:ascii="Times New Roman" w:hAnsi="Times New Roman"/>
          <w:i/>
          <w:iCs/>
        </w:rPr>
        <w:t xml:space="preserve"> classical</w:t>
      </w:r>
      <w:r>
        <w:rPr>
          <w:rFonts w:ascii="Times New Roman" w:hAnsi="Times New Roman"/>
        </w:rPr>
        <w:t xml:space="preserve"> categories, which are defined by the presence or absence of specific </w:t>
      </w:r>
      <w:proofErr w:type="spellStart"/>
      <w:r>
        <w:rPr>
          <w:rFonts w:ascii="Times New Roman" w:hAnsi="Times New Roman"/>
        </w:rPr>
        <w:t>categoristics</w:t>
      </w:r>
      <w:proofErr w:type="spellEnd"/>
      <w:r>
        <w:rPr>
          <w:rFonts w:ascii="Times New Roman" w:hAnsi="Times New Roman"/>
        </w:rPr>
        <w:t>;</w:t>
      </w:r>
      <w:r>
        <w:rPr>
          <w:rFonts w:ascii="Times New Roman" w:hAnsi="Times New Roman"/>
          <w:i/>
          <w:iCs/>
        </w:rPr>
        <w:t xml:space="preserve"> goal-oriented</w:t>
      </w:r>
      <w:r>
        <w:rPr>
          <w:rFonts w:ascii="Times New Roman" w:hAnsi="Times New Roman"/>
        </w:rPr>
        <w:t xml:space="preserve"> or functional categories, which are</w:t>
      </w:r>
      <w:r>
        <w:rPr>
          <w:rFonts w:ascii="Times New Roman" w:hAnsi="Times New Roman"/>
          <w:i/>
          <w:iCs/>
        </w:rPr>
        <w:t xml:space="preserve"> </w:t>
      </w:r>
      <w:r>
        <w:rPr>
          <w:rFonts w:ascii="Times New Roman" w:hAnsi="Times New Roman"/>
        </w:rPr>
        <w:t xml:space="preserve">defined by use and purpose; and </w:t>
      </w:r>
      <w:r>
        <w:rPr>
          <w:rFonts w:ascii="Times New Roman" w:hAnsi="Times New Roman"/>
          <w:i/>
          <w:iCs/>
        </w:rPr>
        <w:t>exemplar-based</w:t>
      </w:r>
      <w:r>
        <w:rPr>
          <w:rFonts w:ascii="Times New Roman" w:hAnsi="Times New Roman"/>
        </w:rPr>
        <w:t xml:space="preserve"> categories, which are defined by similarity to a prototype. These different systems define categories as more or less discrete, more or less permeable and more or less easily determinable.  The point is not that gender categories are necessarily one way or another –though some research suggests that they are probably fuzzy, permeable and indeterminate (see Hyde et al., 2018) – the point is that different participants may have different conceptions on the nature of gender categories.</w:t>
      </w:r>
    </w:p>
    <w:p w14:paraId="2635BD52" w14:textId="77777777" w:rsidR="00CC0237" w:rsidRDefault="00CC0237">
      <w:pPr>
        <w:rPr>
          <w:rFonts w:ascii="Times New Roman" w:hAnsi="Times New Roman"/>
          <w:color w:val="000000"/>
        </w:rPr>
      </w:pPr>
    </w:p>
    <w:p w14:paraId="76ACB4CC" w14:textId="77777777" w:rsidR="00CC0237" w:rsidRDefault="00727BE7">
      <w:pPr>
        <w:rPr>
          <w:rFonts w:hint="eastAsia"/>
        </w:rPr>
      </w:pPr>
      <w:r>
        <w:rPr>
          <w:rFonts w:ascii="Times New Roman" w:hAnsi="Times New Roman"/>
        </w:rPr>
        <w:t>In contrast, t</w:t>
      </w:r>
      <w:r>
        <w:rPr>
          <w:rFonts w:ascii="Times New Roman" w:hAnsi="Times New Roman"/>
          <w:color w:val="000000"/>
        </w:rPr>
        <w:t xml:space="preserve">he categorization paradigm, where participants have to choose from a selection of possible options, presents a view of gender categories as discrete, impermeable, and mutually exclusive. This does not suggest that social categorization research is inaccurate; inasmuch as the global north, where most of this </w:t>
      </w:r>
      <w:proofErr w:type="spellStart"/>
      <w:r>
        <w:rPr>
          <w:rFonts w:ascii="Times New Roman" w:hAnsi="Times New Roman"/>
          <w:color w:val="000000"/>
        </w:rPr>
        <w:t>scholarshiop</w:t>
      </w:r>
      <w:proofErr w:type="spellEnd"/>
      <w:r>
        <w:rPr>
          <w:rFonts w:ascii="Times New Roman" w:hAnsi="Times New Roman"/>
          <w:color w:val="000000"/>
        </w:rPr>
        <w:t xml:space="preserve"> originates from, is dominated by ideas of binary gender the results are probably an accurate reflection of those dominant views. However, it still leaves open the possibility that a categorization paradigm which affords participant an alternative construction of gender also </w:t>
      </w:r>
      <w:proofErr w:type="gramStart"/>
      <w:r>
        <w:rPr>
          <w:rFonts w:ascii="Times New Roman" w:hAnsi="Times New Roman"/>
          <w:color w:val="000000"/>
        </w:rPr>
        <w:t>influence</w:t>
      </w:r>
      <w:proofErr w:type="gramEnd"/>
      <w:r>
        <w:rPr>
          <w:rFonts w:ascii="Times New Roman" w:hAnsi="Times New Roman"/>
          <w:color w:val="000000"/>
        </w:rPr>
        <w:t xml:space="preserve"> how participants conceive of gender categories.</w:t>
      </w:r>
    </w:p>
    <w:p w14:paraId="5AA0F749" w14:textId="77777777" w:rsidR="00CC0237" w:rsidRDefault="00CC0237">
      <w:pPr>
        <w:rPr>
          <w:rFonts w:ascii="Times New Roman" w:hAnsi="Times New Roman"/>
        </w:rPr>
      </w:pPr>
    </w:p>
    <w:p w14:paraId="6C3B8B0D" w14:textId="77777777" w:rsidR="00CC0237" w:rsidRDefault="00727BE7">
      <w:pPr>
        <w:rPr>
          <w:rFonts w:hint="eastAsia"/>
        </w:rPr>
      </w:pPr>
      <w:r>
        <w:rPr>
          <w:rFonts w:ascii="Times New Roman" w:hAnsi="Times New Roman"/>
        </w:rPr>
        <w:t xml:space="preserve">  examined ratings and features of faces and found no evidence that there are two distinct types of gender in faces.  Queer theory is a tool for generating research questions and hypothesis not based in the gender binary, and research based on queer theory is perhaps best thought of as illustrating potential realities, rather than reflecting any “true” reality.</w:t>
      </w:r>
    </w:p>
    <w:p w14:paraId="43526244" w14:textId="77777777" w:rsidR="00CC0237" w:rsidRDefault="00CC0237">
      <w:pPr>
        <w:rPr>
          <w:rFonts w:hint="eastAsia"/>
        </w:rPr>
      </w:pPr>
    </w:p>
    <w:p w14:paraId="4A909DF3" w14:textId="77777777" w:rsidR="00CC0237" w:rsidRDefault="00727BE7">
      <w:pPr>
        <w:rPr>
          <w:rFonts w:ascii="Times New Roman" w:hAnsi="Times New Roman"/>
          <w:color w:val="000000"/>
        </w:rPr>
      </w:pPr>
      <w:r>
        <w:rPr>
          <w:rFonts w:ascii="Times New Roman" w:hAnsi="Times New Roman"/>
          <w:color w:val="000000"/>
        </w:rPr>
        <w:t xml:space="preserve">It should be noted that an important distinction between queer theory and psychology is a fundamental epistemic one. Social psychology, borne from the positivist </w:t>
      </w:r>
      <w:proofErr w:type="spellStart"/>
      <w:r>
        <w:rPr>
          <w:rFonts w:ascii="Times New Roman" w:hAnsi="Times New Roman"/>
          <w:color w:val="000000"/>
        </w:rPr>
        <w:t>reasearch</w:t>
      </w:r>
      <w:proofErr w:type="spellEnd"/>
      <w:r>
        <w:rPr>
          <w:rFonts w:ascii="Times New Roman" w:hAnsi="Times New Roman"/>
          <w:color w:val="000000"/>
        </w:rPr>
        <w:t xml:space="preserve"> traditions, assumes an </w:t>
      </w:r>
      <w:proofErr w:type="spellStart"/>
      <w:r>
        <w:rPr>
          <w:rFonts w:ascii="Times New Roman" w:hAnsi="Times New Roman"/>
          <w:color w:val="000000"/>
        </w:rPr>
        <w:t>uderlying</w:t>
      </w:r>
      <w:proofErr w:type="spellEnd"/>
      <w:r>
        <w:rPr>
          <w:rFonts w:ascii="Times New Roman" w:hAnsi="Times New Roman"/>
          <w:color w:val="000000"/>
        </w:rPr>
        <w:t xml:space="preserve"> objective reality. Queer theory, which derives from the post-structural research tradition, rejects that. In practice, these views can be reconciled. Quote </w:t>
      </w:r>
      <w:proofErr w:type="spellStart"/>
      <w:r>
        <w:rPr>
          <w:rFonts w:ascii="Times New Roman" w:hAnsi="Times New Roman"/>
          <w:color w:val="000000"/>
        </w:rPr>
        <w:t>hegarty</w:t>
      </w:r>
      <w:proofErr w:type="spellEnd"/>
      <w:r>
        <w:rPr>
          <w:rFonts w:ascii="Times New Roman" w:hAnsi="Times New Roman"/>
          <w:color w:val="000000"/>
        </w:rPr>
        <w:t xml:space="preserve"> and </w:t>
      </w:r>
      <w:proofErr w:type="spellStart"/>
      <w:r>
        <w:rPr>
          <w:rFonts w:ascii="Times New Roman" w:hAnsi="Times New Roman"/>
          <w:color w:val="000000"/>
        </w:rPr>
        <w:t>thorne</w:t>
      </w:r>
      <w:proofErr w:type="spellEnd"/>
    </w:p>
    <w:p w14:paraId="2908458D" w14:textId="77777777" w:rsidR="00CC0237" w:rsidRDefault="00CC0237">
      <w:pPr>
        <w:rPr>
          <w:rFonts w:ascii="Times New Roman" w:hAnsi="Times New Roman"/>
        </w:rPr>
      </w:pPr>
    </w:p>
    <w:p w14:paraId="3D60F6A2" w14:textId="77777777" w:rsidR="00CC0237" w:rsidRDefault="00727BE7">
      <w:pPr>
        <w:rPr>
          <w:rFonts w:ascii="Times New Roman" w:hAnsi="Times New Roman"/>
          <w:color w:val="000000"/>
        </w:rPr>
      </w:pPr>
      <w:r>
        <w:rPr>
          <w:rFonts w:ascii="Times New Roman" w:hAnsi="Times New Roman"/>
          <w:color w:val="000000"/>
        </w:rPr>
        <w:t xml:space="preserve">From a normative viewpoint, nothing is communicated, these are just neutral measurements of naturally occurring categories. However, from a queer theory lens, what these studies do is communicate a very specific view of binary gender. </w:t>
      </w:r>
    </w:p>
    <w:p w14:paraId="4BE27879" w14:textId="77777777" w:rsidR="00CC0237" w:rsidRDefault="00CC0237">
      <w:pPr>
        <w:rPr>
          <w:rFonts w:ascii="Times New Roman" w:hAnsi="Times New Roman"/>
          <w:color w:val="000000"/>
        </w:rPr>
      </w:pPr>
    </w:p>
    <w:p w14:paraId="4A3488B5" w14:textId="77777777" w:rsidR="00CC0237" w:rsidRDefault="00727BE7">
      <w:pPr>
        <w:rPr>
          <w:rFonts w:hint="eastAsia"/>
        </w:rPr>
      </w:pPr>
      <w:r>
        <w:rPr>
          <w:rFonts w:ascii="Times New Roman" w:hAnsi="Times New Roman"/>
          <w:color w:val="000000"/>
        </w:rPr>
        <w:t xml:space="preserve"> , They’ve done good work! In the last 20 years or so, post-structuralist, post-modern and queer thinkers like </w:t>
      </w:r>
      <w:proofErr w:type="spellStart"/>
      <w:r>
        <w:rPr>
          <w:rFonts w:ascii="Times New Roman" w:hAnsi="Times New Roman"/>
          <w:color w:val="000000"/>
        </w:rPr>
        <w:t>Focault</w:t>
      </w:r>
      <w:proofErr w:type="spellEnd"/>
      <w:r>
        <w:rPr>
          <w:rFonts w:ascii="Times New Roman" w:hAnsi="Times New Roman"/>
          <w:color w:val="000000"/>
        </w:rPr>
        <w:t xml:space="preserve"> and Butler have largely been ignored. This is changing in the last few years, but there is still a lot of insight to be mined from this field. An important one is that social categories, and especially gender categories, are continually created and co-created. This means that researchers need to be extra attentive to how they measure gender, for they know not what they do. Psychology We use queer theory as a lens to examine the literature on categorization, concluding that. The aim of this study is to examine whether binary gender communicated through response options increases the view of gender as binary.</w:t>
      </w:r>
    </w:p>
    <w:sectPr w:rsidR="00CC0237">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Marie Gustafsson Sendén" w:date="2021-11-24T08:49:00Z" w:initials="MGS">
    <w:p w14:paraId="32866E51" w14:textId="01076150" w:rsidR="00410070" w:rsidRPr="00410070" w:rsidRDefault="00410070">
      <w:pPr>
        <w:pStyle w:val="Kommentarer"/>
        <w:rPr>
          <w:rFonts w:hint="eastAsia"/>
          <w:lang w:val="sv-SE"/>
        </w:rPr>
      </w:pPr>
      <w:r>
        <w:rPr>
          <w:rStyle w:val="Kommentarsreferens"/>
          <w:rFonts w:hint="eastAsia"/>
        </w:rPr>
        <w:annotationRef/>
      </w:r>
      <w:r w:rsidRPr="00410070">
        <w:rPr>
          <w:rFonts w:hint="eastAsia"/>
          <w:lang w:val="sv-SE"/>
        </w:rPr>
        <w:t>I</w:t>
      </w:r>
      <w:r w:rsidRPr="00410070">
        <w:rPr>
          <w:lang w:val="sv-SE"/>
        </w:rPr>
        <w:t xml:space="preserve">nte helt säker på </w:t>
      </w:r>
      <w:proofErr w:type="spellStart"/>
      <w:r w:rsidRPr="00410070">
        <w:rPr>
          <w:lang w:val="sv-SE"/>
        </w:rPr>
        <w:t>aad</w:t>
      </w:r>
      <w:proofErr w:type="spellEnd"/>
      <w:r w:rsidRPr="00410070">
        <w:rPr>
          <w:lang w:val="sv-SE"/>
        </w:rPr>
        <w:t xml:space="preserve"> e betyder…</w:t>
      </w:r>
      <w:proofErr w:type="spellStart"/>
      <w:r>
        <w:rPr>
          <w:lang w:val="sv-SE"/>
        </w:rPr>
        <w:t>tänekr</w:t>
      </w:r>
      <w:proofErr w:type="spellEnd"/>
      <w:r>
        <w:rPr>
          <w:lang w:val="sv-SE"/>
        </w:rPr>
        <w:t xml:space="preserve"> du att </w:t>
      </w:r>
      <w:proofErr w:type="spellStart"/>
      <w:r>
        <w:rPr>
          <w:lang w:val="sv-SE"/>
        </w:rPr>
        <w:t>att</w:t>
      </w:r>
      <w:proofErr w:type="spellEnd"/>
      <w:r>
        <w:rPr>
          <w:lang w:val="sv-SE"/>
        </w:rPr>
        <w:t xml:space="preserve"> en del </w:t>
      </w:r>
      <w:proofErr w:type="spellStart"/>
      <w:r>
        <w:rPr>
          <w:lang w:val="sv-SE"/>
        </w:rPr>
        <w:t>rä</w:t>
      </w:r>
      <w:proofErr w:type="spellEnd"/>
      <w:r>
        <w:rPr>
          <w:lang w:val="sv-SE"/>
        </w:rPr>
        <w:t xml:space="preserve"> en </w:t>
      </w:r>
      <w:proofErr w:type="spellStart"/>
      <w:r>
        <w:rPr>
          <w:lang w:val="sv-SE"/>
        </w:rPr>
        <w:t>review</w:t>
      </w:r>
      <w:proofErr w:type="spellEnd"/>
      <w:r>
        <w:rPr>
          <w:lang w:val="sv-SE"/>
        </w:rPr>
        <w:t xml:space="preserve">. </w:t>
      </w:r>
      <w:r>
        <w:rPr>
          <w:rFonts w:hint="eastAsia"/>
          <w:lang w:val="sv-SE"/>
        </w:rPr>
        <w:t>O</w:t>
      </w:r>
      <w:r>
        <w:rPr>
          <w:lang w:val="sv-SE"/>
        </w:rPr>
        <w:t xml:space="preserve">ch att del 2 och 3 är experiment? </w:t>
      </w:r>
    </w:p>
  </w:comment>
  <w:comment w:id="50" w:author="Marie Gustafsson Sendén" w:date="2021-11-24T08:51:00Z" w:initials="MGS">
    <w:p w14:paraId="10EBFA4B" w14:textId="1C39ABFD" w:rsidR="00410070" w:rsidRPr="00410070" w:rsidRDefault="00410070">
      <w:pPr>
        <w:pStyle w:val="Kommentarer"/>
        <w:rPr>
          <w:rFonts w:hint="eastAsia"/>
          <w:lang w:val="sv-SE"/>
        </w:rPr>
      </w:pPr>
      <w:r>
        <w:rPr>
          <w:rStyle w:val="Kommentarsreferens"/>
          <w:rFonts w:hint="eastAsia"/>
        </w:rPr>
        <w:annotationRef/>
      </w:r>
      <w:r w:rsidRPr="00410070">
        <w:rPr>
          <w:rFonts w:hint="eastAsia"/>
          <w:lang w:val="sv-SE"/>
        </w:rPr>
        <w:t>D</w:t>
      </w:r>
      <w:r w:rsidRPr="00410070">
        <w:rPr>
          <w:lang w:val="sv-SE"/>
        </w:rPr>
        <w:t xml:space="preserve">e </w:t>
      </w:r>
      <w:proofErr w:type="spellStart"/>
      <w:r w:rsidRPr="00410070">
        <w:rPr>
          <w:lang w:val="sv-SE"/>
        </w:rPr>
        <w:t>hrä</w:t>
      </w:r>
      <w:proofErr w:type="spellEnd"/>
      <w:r w:rsidRPr="00410070">
        <w:rPr>
          <w:lang w:val="sv-SE"/>
        </w:rPr>
        <w:t xml:space="preserve"> två behöver särskiljas mer. </w:t>
      </w:r>
      <w:r w:rsidRPr="00410070">
        <w:rPr>
          <w:rFonts w:hint="eastAsia"/>
          <w:lang w:val="sv-SE"/>
        </w:rPr>
        <w:t>J</w:t>
      </w:r>
      <w:r w:rsidRPr="00410070">
        <w:rPr>
          <w:lang w:val="sv-SE"/>
        </w:rPr>
        <w:t xml:space="preserve">ag fattar inte skillnaden när jag läser här. </w:t>
      </w:r>
    </w:p>
  </w:comment>
  <w:comment w:id="66" w:author="Marie Gustafsson Sendén" w:date="2021-11-24T08:51:00Z" w:initials="MGS">
    <w:p w14:paraId="6B87D33D" w14:textId="54BFAC31" w:rsidR="00410070" w:rsidRPr="00FD58DD" w:rsidRDefault="00410070">
      <w:pPr>
        <w:pStyle w:val="Kommentarer"/>
        <w:rPr>
          <w:rFonts w:hint="eastAsia"/>
          <w:lang w:val="sv-SE"/>
        </w:rPr>
      </w:pPr>
      <w:r>
        <w:rPr>
          <w:rStyle w:val="Kommentarsreferens"/>
          <w:rFonts w:hint="eastAsia"/>
        </w:rPr>
        <w:annotationRef/>
      </w:r>
    </w:p>
  </w:comment>
  <w:comment w:id="67" w:author="Marie Gustafsson Sendén" w:date="2021-11-24T08:51:00Z" w:initials="MGS">
    <w:p w14:paraId="5288AF3F" w14:textId="624CF5B9" w:rsidR="00410070" w:rsidRPr="00410070" w:rsidRDefault="00410070">
      <w:pPr>
        <w:pStyle w:val="Kommentarer"/>
        <w:rPr>
          <w:rFonts w:hint="eastAsia"/>
          <w:lang w:val="sv-SE"/>
        </w:rPr>
      </w:pPr>
      <w:r>
        <w:rPr>
          <w:rStyle w:val="Kommentarsreferens"/>
          <w:rFonts w:hint="eastAsia"/>
        </w:rPr>
        <w:annotationRef/>
      </w:r>
      <w:r w:rsidRPr="00410070">
        <w:rPr>
          <w:rFonts w:hint="eastAsia"/>
          <w:lang w:val="sv-SE"/>
        </w:rPr>
        <w:t>J</w:t>
      </w:r>
      <w:r w:rsidRPr="00410070">
        <w:rPr>
          <w:lang w:val="sv-SE"/>
        </w:rPr>
        <w:t xml:space="preserve">ag har </w:t>
      </w:r>
      <w:proofErr w:type="spellStart"/>
      <w:r w:rsidRPr="00410070">
        <w:rPr>
          <w:lang w:val="sv-SE"/>
        </w:rPr>
        <w:t>uppfatttat</w:t>
      </w:r>
      <w:proofErr w:type="spellEnd"/>
      <w:r w:rsidRPr="00410070">
        <w:rPr>
          <w:lang w:val="sv-SE"/>
        </w:rPr>
        <w:t xml:space="preserve"> att det är mer än en metoduppsättning. </w:t>
      </w:r>
      <w:r w:rsidRPr="00410070">
        <w:rPr>
          <w:rFonts w:hint="eastAsia"/>
          <w:lang w:val="sv-SE"/>
        </w:rPr>
        <w:t>D</w:t>
      </w:r>
      <w:r w:rsidRPr="00410070">
        <w:rPr>
          <w:lang w:val="sv-SE"/>
        </w:rPr>
        <w:t xml:space="preserve">et är väl också ett antagande om återskapande och upprätthållande av könskategorier. </w:t>
      </w:r>
    </w:p>
  </w:comment>
  <w:comment w:id="73" w:author="Marie Gustafsson Sendén" w:date="2021-11-24T08:53:00Z" w:initials="MGS">
    <w:p w14:paraId="21ADEB0F" w14:textId="281F5ED0" w:rsidR="00410070" w:rsidRPr="00FD58DD" w:rsidRDefault="00410070">
      <w:pPr>
        <w:pStyle w:val="Kommentarer"/>
        <w:rPr>
          <w:rFonts w:hint="eastAsia"/>
          <w:lang w:val="sv-SE"/>
        </w:rPr>
      </w:pPr>
      <w:r>
        <w:rPr>
          <w:rStyle w:val="Kommentarsreferens"/>
          <w:rFonts w:hint="eastAsia"/>
        </w:rPr>
        <w:annotationRef/>
      </w:r>
    </w:p>
  </w:comment>
  <w:comment w:id="74" w:author="Marie Gustafsson Sendén" w:date="2021-11-24T08:53:00Z" w:initials="MGS">
    <w:p w14:paraId="56852C86" w14:textId="1E9922FA" w:rsidR="00410070" w:rsidRPr="00410070" w:rsidRDefault="00410070">
      <w:pPr>
        <w:pStyle w:val="Kommentarer"/>
        <w:rPr>
          <w:rFonts w:hint="eastAsia"/>
          <w:lang w:val="sv-SE"/>
        </w:rPr>
      </w:pPr>
      <w:r>
        <w:rPr>
          <w:rStyle w:val="Kommentarsreferens"/>
          <w:rFonts w:hint="eastAsia"/>
        </w:rPr>
        <w:annotationRef/>
      </w:r>
      <w:r w:rsidRPr="00410070">
        <w:rPr>
          <w:lang w:val="sv-SE"/>
        </w:rPr>
        <w:t xml:space="preserve">Du använder rätt mycket såna här ord som försvagar </w:t>
      </w:r>
      <w:r>
        <w:rPr>
          <w:lang w:val="sv-SE"/>
        </w:rPr>
        <w:t xml:space="preserve">budskapet. </w:t>
      </w:r>
      <w:r w:rsidRPr="00410070">
        <w:rPr>
          <w:lang w:val="sv-SE"/>
        </w:rPr>
        <w:t xml:space="preserve">Är det med intention eller </w:t>
      </w:r>
      <w:proofErr w:type="spellStart"/>
      <w:r w:rsidRPr="00410070">
        <w:rPr>
          <w:lang w:val="sv-SE"/>
        </w:rPr>
        <w:t>itne</w:t>
      </w:r>
      <w:proofErr w:type="spellEnd"/>
      <w:r w:rsidRPr="00410070">
        <w:rPr>
          <w:lang w:val="sv-SE"/>
        </w:rPr>
        <w:t xml:space="preserve">. </w:t>
      </w:r>
      <w:r>
        <w:rPr>
          <w:lang w:val="sv-SE"/>
        </w:rPr>
        <w:t xml:space="preserve">Generellt tycker jag att de tär bättre att försöka hitta ord som mer sätter fingret på det du vill säga. </w:t>
      </w:r>
    </w:p>
  </w:comment>
  <w:comment w:id="84" w:author="Marie Gustafsson Sendén" w:date="2021-11-24T08:55:00Z" w:initials="MGS">
    <w:p w14:paraId="0C9A9219" w14:textId="7B9D3CA1" w:rsidR="00083DE0" w:rsidRPr="00083DE0" w:rsidRDefault="00083DE0">
      <w:pPr>
        <w:pStyle w:val="Kommentarer"/>
        <w:rPr>
          <w:rFonts w:hint="eastAsia"/>
          <w:lang w:val="sv-SE"/>
        </w:rPr>
      </w:pPr>
      <w:r>
        <w:rPr>
          <w:rStyle w:val="Kommentarsreferens"/>
          <w:rFonts w:hint="eastAsia"/>
        </w:rPr>
        <w:annotationRef/>
      </w:r>
      <w:r w:rsidRPr="00083DE0">
        <w:rPr>
          <w:rFonts w:hint="eastAsia"/>
          <w:lang w:val="sv-SE"/>
        </w:rPr>
        <w:t>Ä</w:t>
      </w:r>
      <w:r w:rsidRPr="00083DE0">
        <w:rPr>
          <w:lang w:val="sv-SE"/>
        </w:rPr>
        <w:t xml:space="preserve">r det </w:t>
      </w:r>
      <w:proofErr w:type="spellStart"/>
      <w:r w:rsidRPr="00083DE0">
        <w:rPr>
          <w:lang w:val="sv-SE"/>
        </w:rPr>
        <w:t>nödänvdigt</w:t>
      </w:r>
      <w:proofErr w:type="spellEnd"/>
      <w:r w:rsidRPr="00083DE0">
        <w:rPr>
          <w:lang w:val="sv-SE"/>
        </w:rPr>
        <w:t xml:space="preserve">? </w:t>
      </w:r>
    </w:p>
  </w:comment>
  <w:comment w:id="86" w:author="Marie Gustafsson Sendén" w:date="2021-11-24T08:55:00Z" w:initials="MGS">
    <w:p w14:paraId="5A2BF036" w14:textId="2FC802CA" w:rsidR="00083DE0" w:rsidRPr="00083DE0" w:rsidRDefault="00083DE0">
      <w:pPr>
        <w:pStyle w:val="Kommentarer"/>
        <w:rPr>
          <w:rFonts w:hint="eastAsia"/>
          <w:lang w:val="sv-SE"/>
        </w:rPr>
      </w:pPr>
      <w:r>
        <w:rPr>
          <w:rStyle w:val="Kommentarsreferens"/>
          <w:rFonts w:hint="eastAsia"/>
        </w:rPr>
        <w:annotationRef/>
      </w:r>
      <w:r w:rsidRPr="00083DE0">
        <w:rPr>
          <w:rFonts w:hint="eastAsia"/>
          <w:lang w:val="sv-SE"/>
        </w:rPr>
        <w:t>V</w:t>
      </w:r>
      <w:r w:rsidRPr="00083DE0">
        <w:rPr>
          <w:lang w:val="sv-SE"/>
        </w:rPr>
        <w:t>ilket projekt</w:t>
      </w:r>
    </w:p>
  </w:comment>
  <w:comment w:id="91" w:author="Marie Gustafsson Sendén" w:date="2021-11-24T08:56:00Z" w:initials="MGS">
    <w:p w14:paraId="70FA9BD3" w14:textId="43EABBF5" w:rsidR="00083DE0" w:rsidRPr="00083DE0" w:rsidRDefault="00083DE0">
      <w:pPr>
        <w:pStyle w:val="Kommentarer"/>
        <w:rPr>
          <w:rFonts w:hint="eastAsia"/>
          <w:lang w:val="sv-SE"/>
        </w:rPr>
      </w:pPr>
      <w:r>
        <w:rPr>
          <w:rStyle w:val="Kommentarsreferens"/>
          <w:rFonts w:hint="eastAsia"/>
        </w:rPr>
        <w:annotationRef/>
      </w:r>
      <w:r w:rsidRPr="00083DE0">
        <w:rPr>
          <w:rFonts w:hint="eastAsia"/>
          <w:lang w:val="sv-SE"/>
        </w:rPr>
        <w:t>O</w:t>
      </w:r>
      <w:r w:rsidRPr="00083DE0">
        <w:rPr>
          <w:lang w:val="sv-SE"/>
        </w:rPr>
        <w:t>säker på p</w:t>
      </w:r>
      <w:r>
        <w:rPr>
          <w:lang w:val="sv-SE"/>
        </w:rPr>
        <w:t xml:space="preserve">reposition här. men jag läste det som att det är </w:t>
      </w:r>
      <w:proofErr w:type="spellStart"/>
      <w:r>
        <w:rPr>
          <w:lang w:val="sv-SE"/>
        </w:rPr>
        <w:t>mainsstream</w:t>
      </w:r>
      <w:proofErr w:type="spellEnd"/>
      <w:r>
        <w:rPr>
          <w:lang w:val="sv-SE"/>
        </w:rPr>
        <w:t xml:space="preserve"> folket som blir </w:t>
      </w:r>
      <w:proofErr w:type="spellStart"/>
      <w:r>
        <w:rPr>
          <w:lang w:val="sv-SE"/>
        </w:rPr>
        <w:t>oppressed</w:t>
      </w:r>
      <w:proofErr w:type="spellEnd"/>
      <w:r>
        <w:rPr>
          <w:lang w:val="sv-SE"/>
        </w:rPr>
        <w:t xml:space="preserve">. </w:t>
      </w:r>
    </w:p>
  </w:comment>
  <w:comment w:id="99" w:author="Marie Gustafsson Sendén" w:date="2021-11-24T08:57:00Z" w:initials="MGS">
    <w:p w14:paraId="6164D804" w14:textId="74BFEFEF" w:rsidR="00083DE0" w:rsidRPr="00083DE0" w:rsidRDefault="00083DE0">
      <w:pPr>
        <w:pStyle w:val="Kommentarer"/>
        <w:rPr>
          <w:rFonts w:hint="eastAsia"/>
          <w:lang w:val="sv-SE"/>
        </w:rPr>
      </w:pPr>
      <w:r>
        <w:rPr>
          <w:rStyle w:val="Kommentarsreferens"/>
          <w:rFonts w:hint="eastAsia"/>
        </w:rPr>
        <w:annotationRef/>
      </w:r>
    </w:p>
  </w:comment>
  <w:comment w:id="126" w:author="Marie Gustafsson Sendén" w:date="2021-11-24T09:00:00Z" w:initials="MGS">
    <w:p w14:paraId="6FC6CF8D" w14:textId="68CD9D05" w:rsidR="00083DE0" w:rsidRDefault="00083DE0">
      <w:pPr>
        <w:pStyle w:val="Kommentarer"/>
        <w:rPr>
          <w:rFonts w:hint="eastAsia"/>
          <w:lang w:val="sv-SE"/>
        </w:rPr>
      </w:pPr>
    </w:p>
    <w:p w14:paraId="330DC81F" w14:textId="77777777" w:rsidR="00083DE0" w:rsidRDefault="00083DE0">
      <w:pPr>
        <w:pStyle w:val="Kommentarer"/>
        <w:rPr>
          <w:rFonts w:hint="eastAsia"/>
          <w:lang w:val="sv-SE"/>
        </w:rPr>
      </w:pPr>
    </w:p>
    <w:p w14:paraId="1868BC68" w14:textId="58EF4F6C" w:rsidR="00083DE0" w:rsidRPr="00083DE0" w:rsidRDefault="00083DE0">
      <w:pPr>
        <w:pStyle w:val="Kommentarer"/>
        <w:rPr>
          <w:rFonts w:hint="eastAsia"/>
          <w:lang w:val="sv-SE"/>
        </w:rPr>
      </w:pPr>
    </w:p>
  </w:comment>
  <w:comment w:id="137" w:author="Marie Gustafsson Sendén" w:date="2021-11-24T09:08:00Z" w:initials="MGS">
    <w:p w14:paraId="2F3DDF90" w14:textId="77777777" w:rsidR="00FE3FC7" w:rsidRDefault="00FE3FC7">
      <w:pPr>
        <w:pStyle w:val="Kommentarer"/>
        <w:rPr>
          <w:rFonts w:hint="eastAsia"/>
          <w:lang w:val="sv-SE"/>
        </w:rPr>
      </w:pPr>
      <w:r>
        <w:rPr>
          <w:rStyle w:val="Kommentarsreferens"/>
          <w:rFonts w:hint="eastAsia"/>
        </w:rPr>
        <w:annotationRef/>
      </w:r>
      <w:r w:rsidRPr="00FE3FC7">
        <w:rPr>
          <w:rFonts w:hint="eastAsia"/>
          <w:lang w:val="sv-SE"/>
        </w:rPr>
        <w:t>N</w:t>
      </w:r>
      <w:r w:rsidRPr="00FE3FC7">
        <w:rPr>
          <w:lang w:val="sv-SE"/>
        </w:rPr>
        <w:t>on-</w:t>
      </w:r>
      <w:proofErr w:type="spellStart"/>
      <w:r w:rsidRPr="00FE3FC7">
        <w:rPr>
          <w:lang w:val="sv-SE"/>
        </w:rPr>
        <w:t>constructive</w:t>
      </w:r>
      <w:proofErr w:type="spellEnd"/>
      <w:r w:rsidRPr="00FE3FC7">
        <w:rPr>
          <w:lang w:val="sv-SE"/>
        </w:rPr>
        <w:t xml:space="preserve">? </w:t>
      </w:r>
      <w:r w:rsidRPr="00FE3FC7">
        <w:rPr>
          <w:rFonts w:hint="eastAsia"/>
          <w:lang w:val="sv-SE"/>
        </w:rPr>
        <w:t>E</w:t>
      </w:r>
      <w:r w:rsidRPr="00FE3FC7">
        <w:rPr>
          <w:lang w:val="sv-SE"/>
        </w:rPr>
        <w:t xml:space="preserve">ller vad menas med neutralt. </w:t>
      </w:r>
      <w:r>
        <w:rPr>
          <w:lang w:val="sv-SE"/>
        </w:rPr>
        <w:t xml:space="preserve">Är det4 snarare objektivt du menar? </w:t>
      </w:r>
      <w:r>
        <w:rPr>
          <w:rFonts w:hint="eastAsia"/>
          <w:lang w:val="sv-SE"/>
        </w:rPr>
        <w:t>E</w:t>
      </w:r>
      <w:r>
        <w:rPr>
          <w:lang w:val="sv-SE"/>
        </w:rPr>
        <w:t>ller vad?</w:t>
      </w:r>
    </w:p>
    <w:p w14:paraId="55057E3F" w14:textId="23AECC1C" w:rsidR="00FE3FC7" w:rsidRPr="00FE3FC7" w:rsidRDefault="00FE3FC7">
      <w:pPr>
        <w:pStyle w:val="Kommentarer"/>
        <w:rPr>
          <w:rFonts w:hint="eastAsia"/>
          <w:lang w:val="sv-SE"/>
        </w:rPr>
      </w:pPr>
    </w:p>
  </w:comment>
  <w:comment w:id="141" w:author="Marie Gustafsson Sendén" w:date="2021-11-24T09:09:00Z" w:initials="MGS">
    <w:p w14:paraId="7860C047" w14:textId="77777777" w:rsidR="00FE3FC7" w:rsidRPr="00FE3FC7" w:rsidRDefault="00FE3FC7">
      <w:pPr>
        <w:pStyle w:val="Kommentarer"/>
        <w:rPr>
          <w:rFonts w:hint="eastAsia"/>
          <w:lang w:val="sv-SE"/>
        </w:rPr>
      </w:pPr>
      <w:r>
        <w:rPr>
          <w:rStyle w:val="Kommentarsreferens"/>
          <w:rFonts w:hint="eastAsia"/>
        </w:rPr>
        <w:annotationRef/>
      </w:r>
      <w:r w:rsidRPr="00FE3FC7">
        <w:rPr>
          <w:lang w:val="sv-SE"/>
        </w:rPr>
        <w:t xml:space="preserve">Något om att mäta – att mäta genom kategorisering och definitioner. </w:t>
      </w:r>
      <w:r w:rsidRPr="00FE3FC7">
        <w:rPr>
          <w:rFonts w:hint="eastAsia"/>
          <w:lang w:val="sv-SE"/>
        </w:rPr>
        <w:t>V</w:t>
      </w:r>
      <w:r w:rsidRPr="00FE3FC7">
        <w:rPr>
          <w:lang w:val="sv-SE"/>
        </w:rPr>
        <w:t xml:space="preserve">ilket är väl hjärtat av experiment och operationaliseringar… Säga något om </w:t>
      </w:r>
      <w:proofErr w:type="spellStart"/>
      <w:r w:rsidRPr="00FE3FC7">
        <w:rPr>
          <w:lang w:val="sv-SE"/>
        </w:rPr>
        <w:t>operationliseringar</w:t>
      </w:r>
      <w:proofErr w:type="spellEnd"/>
      <w:r w:rsidRPr="00FE3FC7">
        <w:rPr>
          <w:lang w:val="sv-SE"/>
        </w:rPr>
        <w:t xml:space="preserve">? </w:t>
      </w:r>
    </w:p>
    <w:p w14:paraId="247E98BC" w14:textId="77777777" w:rsidR="00FE3FC7" w:rsidRPr="00FE3FC7" w:rsidRDefault="00FE3FC7">
      <w:pPr>
        <w:pStyle w:val="Kommentarer"/>
        <w:rPr>
          <w:rFonts w:hint="eastAsia"/>
          <w:lang w:val="sv-SE"/>
        </w:rPr>
      </w:pPr>
    </w:p>
    <w:p w14:paraId="30BD3CCD" w14:textId="678E7649" w:rsidR="00FE3FC7" w:rsidRPr="00FE3FC7" w:rsidRDefault="00FE3FC7">
      <w:pPr>
        <w:pStyle w:val="Kommentarer"/>
        <w:rPr>
          <w:rFonts w:hint="eastAsia"/>
          <w:lang w:val="sv-SE"/>
        </w:rPr>
      </w:pPr>
      <w:r w:rsidRPr="00FE3FC7">
        <w:rPr>
          <w:lang w:val="sv-SE"/>
        </w:rPr>
        <w:t xml:space="preserve">Hur kan det användas här…. Om vi med hjälp av experiment kan visa att </w:t>
      </w:r>
      <w:proofErr w:type="gramStart"/>
      <w:r w:rsidRPr="00FE3FC7">
        <w:rPr>
          <w:lang w:val="sv-SE"/>
        </w:rPr>
        <w:t>respons options</w:t>
      </w:r>
      <w:proofErr w:type="gramEnd"/>
      <w:r w:rsidRPr="00FE3FC7">
        <w:rPr>
          <w:lang w:val="sv-SE"/>
        </w:rPr>
        <w:t xml:space="preserve"> </w:t>
      </w:r>
      <w:r>
        <w:rPr>
          <w:lang w:val="sv-SE"/>
        </w:rPr>
        <w:t xml:space="preserve">leder till olika typer av kategoriseringar så visar det att kön inte är så tydligt perceptuellt som tidigare studier visat (och det har ju även de här studierna om transkvinnor och män visat) dvs att språket påverkar perceptionen.... </w:t>
      </w:r>
    </w:p>
  </w:comment>
  <w:comment w:id="142" w:author="Marie Gustafsson Sendén" w:date="2021-11-24T09:11:00Z" w:initials="MGS">
    <w:p w14:paraId="5F5CBFBC" w14:textId="0F51AC00" w:rsidR="00FE3FC7" w:rsidRPr="00FE3FC7" w:rsidRDefault="00FE3FC7">
      <w:pPr>
        <w:pStyle w:val="Kommentarer"/>
        <w:rPr>
          <w:rFonts w:hint="eastAsia"/>
          <w:lang w:val="sv-SE"/>
        </w:rPr>
      </w:pPr>
      <w:r>
        <w:rPr>
          <w:rStyle w:val="Kommentarsreferens"/>
          <w:rFonts w:hint="eastAsia"/>
        </w:rPr>
        <w:annotationRef/>
      </w:r>
      <w:r w:rsidRPr="00FE3FC7">
        <w:rPr>
          <w:rFonts w:hint="eastAsia"/>
          <w:lang w:val="sv-SE"/>
        </w:rPr>
        <w:t>H</w:t>
      </w:r>
      <w:r w:rsidRPr="00FE3FC7">
        <w:rPr>
          <w:lang w:val="sv-SE"/>
        </w:rPr>
        <w:t xml:space="preserve">on var ju före butler väl … </w:t>
      </w:r>
    </w:p>
  </w:comment>
  <w:comment w:id="143" w:author="Marie Gustafsson Sendén" w:date="2021-11-24T09:12:00Z" w:initials="MGS">
    <w:p w14:paraId="4B402A01" w14:textId="1F24E9D9" w:rsidR="00FE3FC7" w:rsidRPr="00FD58DD" w:rsidRDefault="00FE3FC7">
      <w:pPr>
        <w:pStyle w:val="Kommentarer"/>
        <w:rPr>
          <w:rFonts w:hint="eastAsia"/>
          <w:lang w:val="sv-SE"/>
        </w:rPr>
      </w:pPr>
      <w:r>
        <w:rPr>
          <w:rStyle w:val="Kommentarsreferens"/>
          <w:rFonts w:hint="eastAsia"/>
        </w:rPr>
        <w:annotationRef/>
      </w:r>
      <w:proofErr w:type="spellStart"/>
      <w:r w:rsidRPr="00FD58DD">
        <w:rPr>
          <w:rFonts w:hint="eastAsia"/>
          <w:lang w:val="sv-SE"/>
        </w:rPr>
        <w:t>P</w:t>
      </w:r>
      <w:r w:rsidRPr="00FD58DD">
        <w:rPr>
          <w:lang w:val="sv-SE"/>
        </w:rPr>
        <w:t>eople</w:t>
      </w:r>
      <w:proofErr w:type="spellEnd"/>
      <w:r w:rsidRPr="00FD58DD">
        <w:rPr>
          <w:lang w:val="sv-SE"/>
        </w:rPr>
        <w:t xml:space="preserve"> </w:t>
      </w:r>
      <w:proofErr w:type="spellStart"/>
      <w:r w:rsidRPr="00FD58DD">
        <w:rPr>
          <w:lang w:val="sv-SE"/>
        </w:rPr>
        <w:t>that</w:t>
      </w:r>
      <w:proofErr w:type="spellEnd"/>
      <w:r w:rsidRPr="00FD58DD">
        <w:rPr>
          <w:lang w:val="sv-SE"/>
        </w:rPr>
        <w:t xml:space="preserve"> </w:t>
      </w:r>
      <w:proofErr w:type="spellStart"/>
      <w:r w:rsidRPr="00FD58DD">
        <w:rPr>
          <w:lang w:val="sv-SE"/>
        </w:rPr>
        <w:t>define</w:t>
      </w:r>
      <w:proofErr w:type="spellEnd"/>
      <w:r w:rsidRPr="00FD58DD">
        <w:rPr>
          <w:lang w:val="sv-SE"/>
        </w:rPr>
        <w:t xml:space="preserve"> </w:t>
      </w:r>
      <w:proofErr w:type="spellStart"/>
      <w:r w:rsidRPr="00FD58DD">
        <w:rPr>
          <w:lang w:val="sv-SE"/>
        </w:rPr>
        <w:t>themselves</w:t>
      </w:r>
      <w:proofErr w:type="spellEnd"/>
      <w:r w:rsidRPr="00FD58DD">
        <w:rPr>
          <w:lang w:val="sv-SE"/>
        </w:rPr>
        <w:t xml:space="preserve">.... </w:t>
      </w:r>
    </w:p>
  </w:comment>
  <w:comment w:id="145" w:author="Marie Gustafsson Sendén" w:date="2021-11-24T09:12:00Z" w:initials="MGS">
    <w:p w14:paraId="662BE7A6" w14:textId="3C60F8B2" w:rsidR="00FE3FC7" w:rsidRPr="00FE3FC7" w:rsidRDefault="00FE3FC7">
      <w:pPr>
        <w:pStyle w:val="Kommentarer"/>
        <w:rPr>
          <w:rFonts w:hint="eastAsia"/>
          <w:lang w:val="sv-SE"/>
        </w:rPr>
      </w:pPr>
      <w:r>
        <w:rPr>
          <w:rStyle w:val="Kommentarsreferens"/>
          <w:rFonts w:hint="eastAsia"/>
        </w:rPr>
        <w:annotationRef/>
      </w:r>
      <w:r w:rsidRPr="00FE3FC7">
        <w:rPr>
          <w:rFonts w:hint="eastAsia"/>
          <w:lang w:val="sv-SE"/>
        </w:rPr>
        <w:t>H</w:t>
      </w:r>
      <w:r w:rsidRPr="00FE3FC7">
        <w:rPr>
          <w:lang w:val="sv-SE"/>
        </w:rPr>
        <w:t xml:space="preserve">är behöver du referera till pappret med “the gender </w:t>
      </w:r>
      <w:proofErr w:type="spellStart"/>
      <w:r w:rsidRPr="00FE3FC7">
        <w:rPr>
          <w:lang w:val="sv-SE"/>
        </w:rPr>
        <w:t>similaryt</w:t>
      </w:r>
      <w:proofErr w:type="spellEnd"/>
      <w:r w:rsidRPr="00FE3FC7">
        <w:rPr>
          <w:lang w:val="sv-SE"/>
        </w:rPr>
        <w:t xml:space="preserve"> </w:t>
      </w:r>
      <w:proofErr w:type="spellStart"/>
      <w:r w:rsidRPr="00FE3FC7">
        <w:rPr>
          <w:lang w:val="sv-SE"/>
        </w:rPr>
        <w:t>hypothesis</w:t>
      </w:r>
      <w:proofErr w:type="spellEnd"/>
      <w:r w:rsidRPr="00FE3FC7">
        <w:rPr>
          <w:lang w:val="sv-SE"/>
        </w:rPr>
        <w:t xml:space="preserve">”. </w:t>
      </w:r>
    </w:p>
  </w:comment>
  <w:comment w:id="148" w:author="Marie Gustafsson Sendén" w:date="2021-11-24T09:14:00Z" w:initials="MGS">
    <w:p w14:paraId="617A90FD" w14:textId="7EF2CB3F" w:rsidR="00FE3FC7" w:rsidRPr="00FE3FC7" w:rsidRDefault="00FE3FC7">
      <w:pPr>
        <w:pStyle w:val="Kommentarer"/>
        <w:rPr>
          <w:rFonts w:hint="eastAsia"/>
          <w:lang w:val="sv-SE"/>
        </w:rPr>
      </w:pPr>
      <w:r>
        <w:rPr>
          <w:rStyle w:val="Kommentarsreferens"/>
          <w:rFonts w:hint="eastAsia"/>
        </w:rPr>
        <w:annotationRef/>
      </w:r>
      <w:r w:rsidRPr="00FE3FC7">
        <w:rPr>
          <w:rFonts w:hint="eastAsia"/>
          <w:lang w:val="sv-SE"/>
        </w:rPr>
        <w:t>B</w:t>
      </w:r>
      <w:r w:rsidRPr="00FE3FC7">
        <w:rPr>
          <w:lang w:val="sv-SE"/>
        </w:rPr>
        <w:t xml:space="preserve">ehöver förstå den här mer. </w:t>
      </w:r>
    </w:p>
  </w:comment>
  <w:comment w:id="146" w:author="Marie Gustafsson Sendén" w:date="2021-11-24T09:13:00Z" w:initials="MGS">
    <w:p w14:paraId="6F31A817" w14:textId="280871C1" w:rsidR="00FE3FC7" w:rsidRPr="00FE3FC7" w:rsidRDefault="00FE3FC7">
      <w:pPr>
        <w:pStyle w:val="Kommentarer"/>
        <w:rPr>
          <w:rFonts w:hint="eastAsia"/>
          <w:lang w:val="sv-SE"/>
        </w:rPr>
      </w:pPr>
      <w:r>
        <w:rPr>
          <w:rStyle w:val="Kommentarsreferens"/>
          <w:rFonts w:hint="eastAsia"/>
        </w:rPr>
        <w:annotationRef/>
      </w:r>
      <w:r w:rsidRPr="00FE3FC7">
        <w:rPr>
          <w:rFonts w:hint="eastAsia"/>
          <w:lang w:val="sv-SE"/>
        </w:rPr>
        <w:t>I</w:t>
      </w:r>
      <w:r w:rsidRPr="00FE3FC7">
        <w:rPr>
          <w:lang w:val="sv-SE"/>
        </w:rPr>
        <w:t xml:space="preserve">nte helt med här…  tar det en queer form </w:t>
      </w:r>
      <w:r>
        <w:rPr>
          <w:lang w:val="sv-SE"/>
        </w:rPr>
        <w:t xml:space="preserve">eller inkluderar det också </w:t>
      </w:r>
      <w:proofErr w:type="spellStart"/>
      <w:r>
        <w:rPr>
          <w:lang w:val="sv-SE"/>
        </w:rPr>
        <w:t>queear</w:t>
      </w:r>
      <w:proofErr w:type="spellEnd"/>
      <w:r>
        <w:rPr>
          <w:lang w:val="sv-SE"/>
        </w:rPr>
        <w:t xml:space="preserve"> uttrycka... </w:t>
      </w:r>
    </w:p>
  </w:comment>
  <w:comment w:id="199" w:author="Marie Gustafsson Sendén" w:date="2021-11-24T09:19:00Z" w:initials="MGS">
    <w:p w14:paraId="7142801D" w14:textId="77622F53" w:rsidR="00FE3FC7" w:rsidRPr="00FE3FC7" w:rsidRDefault="00FE3FC7">
      <w:pPr>
        <w:pStyle w:val="Kommentarer"/>
        <w:rPr>
          <w:rFonts w:hint="eastAsia"/>
          <w:lang w:val="sv-SE"/>
        </w:rPr>
      </w:pPr>
      <w:r>
        <w:rPr>
          <w:rStyle w:val="Kommentarsreferens"/>
          <w:rFonts w:hint="eastAsia"/>
        </w:rPr>
        <w:annotationRef/>
      </w:r>
      <w:r w:rsidRPr="00FE3FC7">
        <w:rPr>
          <w:rFonts w:hint="eastAsia"/>
          <w:lang w:val="sv-SE"/>
        </w:rPr>
        <w:t>S</w:t>
      </w:r>
      <w:r w:rsidRPr="00FE3FC7">
        <w:rPr>
          <w:lang w:val="sv-SE"/>
        </w:rPr>
        <w:t xml:space="preserve">ka du använda gender/sex för att visa att det inte finns någon precis skillnad? </w:t>
      </w:r>
    </w:p>
  </w:comment>
  <w:comment w:id="206" w:author="Marie Gustafsson Sendén" w:date="2021-11-24T09:20:00Z" w:initials="MGS">
    <w:p w14:paraId="472C7CCC" w14:textId="7DA3D00D" w:rsidR="00B105D4" w:rsidRPr="00B105D4" w:rsidRDefault="00B105D4">
      <w:pPr>
        <w:pStyle w:val="Kommentarer"/>
        <w:rPr>
          <w:rFonts w:hint="eastAsia"/>
          <w:lang w:val="sv-SE"/>
        </w:rPr>
      </w:pPr>
      <w:r>
        <w:rPr>
          <w:rStyle w:val="Kommentarsreferens"/>
          <w:rFonts w:hint="eastAsia"/>
        </w:rPr>
        <w:annotationRef/>
      </w:r>
      <w:proofErr w:type="spellStart"/>
      <w:r w:rsidRPr="00B105D4">
        <w:rPr>
          <w:rFonts w:hint="eastAsia"/>
          <w:lang w:val="sv-SE"/>
        </w:rPr>
        <w:t>B</w:t>
      </w:r>
      <w:r w:rsidRPr="00B105D4">
        <w:rPr>
          <w:lang w:val="sv-SE"/>
        </w:rPr>
        <w:t>heöver</w:t>
      </w:r>
      <w:proofErr w:type="spellEnd"/>
      <w:r w:rsidRPr="00B105D4">
        <w:rPr>
          <w:lang w:val="sv-SE"/>
        </w:rPr>
        <w:t xml:space="preserve"> </w:t>
      </w:r>
      <w:proofErr w:type="spellStart"/>
      <w:r w:rsidRPr="00B105D4">
        <w:rPr>
          <w:lang w:val="sv-SE"/>
        </w:rPr>
        <w:t>bakcas</w:t>
      </w:r>
      <w:proofErr w:type="spellEnd"/>
      <w:r w:rsidRPr="00B105D4">
        <w:rPr>
          <w:lang w:val="sv-SE"/>
        </w:rPr>
        <w:t xml:space="preserve"> upp med empiri</w:t>
      </w:r>
      <w:r>
        <w:rPr>
          <w:lang w:val="sv-SE"/>
        </w:rPr>
        <w:t xml:space="preserve">/teori? </w:t>
      </w:r>
    </w:p>
  </w:comment>
  <w:comment w:id="215" w:author="Marie Gustafsson Sendén" w:date="2021-11-24T09:22:00Z" w:initials="MGS">
    <w:p w14:paraId="0CADC39B" w14:textId="74E5FA13" w:rsidR="00B105D4" w:rsidRPr="00B105D4" w:rsidRDefault="00B105D4">
      <w:pPr>
        <w:pStyle w:val="Kommentarer"/>
        <w:rPr>
          <w:rFonts w:hint="eastAsia"/>
          <w:lang w:val="sv-SE"/>
        </w:rPr>
      </w:pPr>
      <w:r>
        <w:rPr>
          <w:rStyle w:val="Kommentarsreferens"/>
          <w:rFonts w:hint="eastAsia"/>
        </w:rPr>
        <w:annotationRef/>
      </w:r>
      <w:r w:rsidRPr="00B105D4">
        <w:rPr>
          <w:rFonts w:hint="eastAsia"/>
          <w:lang w:val="sv-SE"/>
        </w:rPr>
        <w:t>R</w:t>
      </w:r>
      <w:r w:rsidRPr="00B105D4">
        <w:rPr>
          <w:lang w:val="sv-SE"/>
        </w:rPr>
        <w:t xml:space="preserve">edan sagt. </w:t>
      </w:r>
    </w:p>
  </w:comment>
  <w:comment w:id="224" w:author="Marie Gustafsson Sendén" w:date="2021-11-24T09:24:00Z" w:initials="MGS">
    <w:p w14:paraId="627AB3ED" w14:textId="77777777" w:rsidR="00B105D4" w:rsidRDefault="00B105D4">
      <w:pPr>
        <w:pStyle w:val="Kommentarer"/>
        <w:rPr>
          <w:rStyle w:val="Kommentarsreferens"/>
          <w:rFonts w:hint="eastAsia"/>
          <w:lang w:val="sv-SE"/>
        </w:rPr>
      </w:pPr>
      <w:r>
        <w:rPr>
          <w:rStyle w:val="Kommentarsreferens"/>
          <w:rFonts w:hint="eastAsia"/>
        </w:rPr>
        <w:annotationRef/>
      </w:r>
      <w:r w:rsidRPr="00B105D4">
        <w:rPr>
          <w:rStyle w:val="Kommentarsreferens"/>
          <w:lang w:val="sv-SE"/>
        </w:rPr>
        <w:t xml:space="preserve">Är det här samma </w:t>
      </w:r>
      <w:proofErr w:type="spellStart"/>
      <w:r w:rsidRPr="00B105D4">
        <w:rPr>
          <w:rStyle w:val="Kommentarsreferens"/>
          <w:lang w:val="sv-SE"/>
        </w:rPr>
        <w:t>aim</w:t>
      </w:r>
      <w:proofErr w:type="spellEnd"/>
      <w:r w:rsidRPr="00B105D4">
        <w:rPr>
          <w:rStyle w:val="Kommentarsreferens"/>
          <w:lang w:val="sv-SE"/>
        </w:rPr>
        <w:t xml:space="preserve"> s</w:t>
      </w:r>
      <w:r>
        <w:rPr>
          <w:rStyle w:val="Kommentarsreferens"/>
          <w:lang w:val="sv-SE"/>
        </w:rPr>
        <w:t xml:space="preserve">om i början? </w:t>
      </w:r>
    </w:p>
    <w:p w14:paraId="2197BFA2" w14:textId="77777777" w:rsidR="00B105D4" w:rsidRDefault="00B105D4">
      <w:pPr>
        <w:pStyle w:val="Kommentarer"/>
        <w:rPr>
          <w:rStyle w:val="Kommentarsreferens"/>
          <w:rFonts w:hint="eastAsia"/>
          <w:lang w:val="sv-SE"/>
        </w:rPr>
      </w:pPr>
    </w:p>
    <w:p w14:paraId="62C9E49D" w14:textId="67DE4D15" w:rsidR="00B105D4" w:rsidRDefault="00B105D4">
      <w:pPr>
        <w:pStyle w:val="Kommentarer"/>
        <w:rPr>
          <w:rStyle w:val="Kommentarsreferens"/>
          <w:rFonts w:hint="eastAsia"/>
          <w:lang w:val="sv-SE"/>
        </w:rPr>
      </w:pPr>
      <w:r>
        <w:rPr>
          <w:rStyle w:val="Kommentarsreferens"/>
          <w:lang w:val="sv-SE"/>
        </w:rPr>
        <w:t xml:space="preserve">Jag tänker å om du vill visa genom experiment att språket skapar </w:t>
      </w:r>
      <w:proofErr w:type="spellStart"/>
      <w:r>
        <w:rPr>
          <w:rStyle w:val="Kommentarsreferens"/>
          <w:lang w:val="sv-SE"/>
        </w:rPr>
        <w:t>könskategorierina</w:t>
      </w:r>
      <w:proofErr w:type="spellEnd"/>
      <w:r>
        <w:rPr>
          <w:rStyle w:val="Kommentarsreferens"/>
          <w:lang w:val="sv-SE"/>
        </w:rPr>
        <w:t xml:space="preserve"> och att de inte är så binära som tidigare studier visat.</w:t>
      </w:r>
    </w:p>
    <w:p w14:paraId="19E46B60" w14:textId="77777777" w:rsidR="00B105D4" w:rsidRDefault="00B105D4">
      <w:pPr>
        <w:pStyle w:val="Kommentarer"/>
        <w:rPr>
          <w:rStyle w:val="Kommentarsreferens"/>
          <w:rFonts w:hint="eastAsia"/>
          <w:lang w:val="sv-SE"/>
        </w:rPr>
      </w:pPr>
    </w:p>
    <w:p w14:paraId="2134FB39" w14:textId="71750AAE" w:rsidR="00B105D4" w:rsidRPr="00B105D4" w:rsidRDefault="00B105D4">
      <w:pPr>
        <w:pStyle w:val="Kommentarer"/>
        <w:rPr>
          <w:rFonts w:hint="eastAsia"/>
          <w:sz w:val="16"/>
          <w:szCs w:val="16"/>
          <w:lang w:val="sv-SE"/>
        </w:rPr>
      </w:pPr>
      <w:r>
        <w:rPr>
          <w:rStyle w:val="Kommentarsreferens"/>
          <w:lang w:val="sv-SE"/>
        </w:rPr>
        <w:t xml:space="preserve">Det kan </w:t>
      </w:r>
      <w:proofErr w:type="spellStart"/>
      <w:r>
        <w:rPr>
          <w:rStyle w:val="Kommentarsreferens"/>
          <w:lang w:val="sv-SE"/>
        </w:rPr>
        <w:t>bheöva</w:t>
      </w:r>
      <w:proofErr w:type="spellEnd"/>
      <w:r>
        <w:rPr>
          <w:rStyle w:val="Kommentarsreferens"/>
          <w:lang w:val="sv-SE"/>
        </w:rPr>
        <w:t xml:space="preserve"> mejlas ut och sägas supertydligt. </w:t>
      </w:r>
    </w:p>
  </w:comment>
  <w:comment w:id="257" w:author="Marie Gustafsson Sendén" w:date="2021-11-24T12:30:00Z" w:initials="MGS">
    <w:p w14:paraId="12952C17" w14:textId="086DD0BC" w:rsidR="00FD58DD" w:rsidRDefault="00FD58DD" w:rsidP="00FD58DD">
      <w:pPr>
        <w:rPr>
          <w:rFonts w:ascii="Times New Roman" w:eastAsia="Times New Roman" w:hAnsi="Times New Roman" w:cs="Times New Roman"/>
          <w:kern w:val="0"/>
          <w:lang w:eastAsia="sv-SE" w:bidi="ar-SA"/>
        </w:rPr>
      </w:pPr>
      <w:r>
        <w:rPr>
          <w:rStyle w:val="Kommentarsreferens"/>
          <w:rFonts w:hint="eastAsia"/>
        </w:rPr>
        <w:annotationRef/>
      </w:r>
      <w:r w:rsidRPr="00FD58DD">
        <w:rPr>
          <w:rFonts w:ascii="Times New Roman" w:eastAsia="Times New Roman" w:hAnsi="Times New Roman" w:cs="Times New Roman"/>
          <w:kern w:val="0"/>
          <w:lang w:eastAsia="sv-SE" w:bidi="ar-SA"/>
        </w:rPr>
        <w:t>This effect—in which a perceived quality jumps abruptly from one category to another at a certain point along a continuum, instead of changing gradually—he dubbed "categorical perception" (CP)</w:t>
      </w:r>
    </w:p>
    <w:p w14:paraId="77ED7790" w14:textId="6C10C326" w:rsidR="00906C0D" w:rsidRDefault="00906C0D" w:rsidP="00FD58DD">
      <w:pPr>
        <w:rPr>
          <w:rFonts w:ascii="Times New Roman" w:eastAsia="Times New Roman" w:hAnsi="Times New Roman" w:cs="Times New Roman"/>
          <w:kern w:val="0"/>
          <w:lang w:eastAsia="sv-SE" w:bidi="ar-SA"/>
        </w:rPr>
      </w:pPr>
    </w:p>
    <w:p w14:paraId="5A1B821D" w14:textId="2D10873E" w:rsidR="00906C0D" w:rsidRPr="00906C0D" w:rsidRDefault="00906C0D" w:rsidP="00FD58DD">
      <w:pPr>
        <w:rPr>
          <w:rFonts w:ascii="Times New Roman" w:eastAsia="Times New Roman" w:hAnsi="Times New Roman" w:cs="Times New Roman"/>
          <w:kern w:val="0"/>
          <w:lang w:val="sv-SE" w:eastAsia="sv-SE" w:bidi="ar-SA"/>
        </w:rPr>
      </w:pPr>
      <w:r w:rsidRPr="00906C0D">
        <w:rPr>
          <w:rFonts w:ascii="Times New Roman" w:eastAsia="Times New Roman" w:hAnsi="Times New Roman" w:cs="Times New Roman"/>
          <w:kern w:val="0"/>
          <w:lang w:val="sv-SE" w:eastAsia="sv-SE" w:bidi="ar-SA"/>
        </w:rPr>
        <w:t xml:space="preserve">From </w:t>
      </w:r>
      <w:proofErr w:type="spellStart"/>
      <w:r w:rsidRPr="00906C0D">
        <w:rPr>
          <w:rFonts w:ascii="Times New Roman" w:eastAsia="Times New Roman" w:hAnsi="Times New Roman" w:cs="Times New Roman"/>
          <w:kern w:val="0"/>
          <w:lang w:val="sv-SE" w:eastAsia="sv-SE" w:bidi="ar-SA"/>
        </w:rPr>
        <w:t>Wikipedia</w:t>
      </w:r>
      <w:proofErr w:type="spellEnd"/>
      <w:r w:rsidRPr="00906C0D">
        <w:rPr>
          <w:rFonts w:ascii="Times New Roman" w:eastAsia="Times New Roman" w:hAnsi="Times New Roman" w:cs="Times New Roman"/>
          <w:kern w:val="0"/>
          <w:lang w:val="sv-SE" w:eastAsia="sv-SE" w:bidi="ar-SA"/>
        </w:rPr>
        <w:t xml:space="preserve"> – jag förstår den </w:t>
      </w:r>
      <w:r w:rsidR="00EF1786">
        <w:rPr>
          <w:rFonts w:ascii="Times New Roman" w:eastAsia="Times New Roman" w:hAnsi="Times New Roman" w:cs="Times New Roman"/>
          <w:kern w:val="0"/>
          <w:lang w:val="sv-SE" w:eastAsia="sv-SE" w:bidi="ar-SA"/>
        </w:rPr>
        <w:t>bra</w:t>
      </w:r>
      <w:r w:rsidRPr="00906C0D">
        <w:rPr>
          <w:rFonts w:ascii="Times New Roman" w:eastAsia="Times New Roman" w:hAnsi="Times New Roman" w:cs="Times New Roman"/>
          <w:kern w:val="0"/>
          <w:lang w:val="sv-SE" w:eastAsia="sv-SE" w:bidi="ar-SA"/>
        </w:rPr>
        <w:t>. Kan du börja stycket med något liknande</w:t>
      </w:r>
      <w:r>
        <w:rPr>
          <w:rFonts w:ascii="Times New Roman" w:eastAsia="Times New Roman" w:hAnsi="Times New Roman" w:cs="Times New Roman"/>
          <w:kern w:val="0"/>
          <w:lang w:val="sv-SE" w:eastAsia="sv-SE" w:bidi="ar-SA"/>
        </w:rPr>
        <w:t xml:space="preserve">. Men det som stör mig är ju att en tänker att det finns två ändpunkter här. går det att tänka så vad gäller queer teori...  Och är detta egentligen nödvändigt, undrar </w:t>
      </w:r>
      <w:proofErr w:type="spellStart"/>
      <w:r>
        <w:rPr>
          <w:rFonts w:ascii="Times New Roman" w:eastAsia="Times New Roman" w:hAnsi="Times New Roman" w:cs="Times New Roman"/>
          <w:kern w:val="0"/>
          <w:lang w:val="sv-SE" w:eastAsia="sv-SE" w:bidi="ar-SA"/>
        </w:rPr>
        <w:t>baa</w:t>
      </w:r>
      <w:proofErr w:type="spellEnd"/>
      <w:r>
        <w:rPr>
          <w:rFonts w:ascii="Times New Roman" w:eastAsia="Times New Roman" w:hAnsi="Times New Roman" w:cs="Times New Roman"/>
          <w:kern w:val="0"/>
          <w:lang w:val="sv-SE" w:eastAsia="sv-SE" w:bidi="ar-SA"/>
        </w:rPr>
        <w:t xml:space="preserve">. </w:t>
      </w:r>
    </w:p>
    <w:p w14:paraId="2CA10C59" w14:textId="7FC9177D" w:rsidR="00FD58DD" w:rsidRPr="00906C0D" w:rsidRDefault="00FD58DD">
      <w:pPr>
        <w:pStyle w:val="Kommentarer"/>
        <w:rPr>
          <w:rFonts w:hint="eastAsia"/>
          <w:lang w:val="sv-SE"/>
        </w:rPr>
      </w:pPr>
    </w:p>
  </w:comment>
  <w:comment w:id="256" w:author="Marie Gustafsson Sendén" w:date="2021-11-24T09:30:00Z" w:initials="MGS">
    <w:p w14:paraId="40592814" w14:textId="4B3C2056" w:rsidR="00727BE7" w:rsidRPr="00727BE7" w:rsidRDefault="00727BE7">
      <w:pPr>
        <w:pStyle w:val="Kommentarer"/>
        <w:rPr>
          <w:rFonts w:hint="eastAsia"/>
          <w:lang w:val="sv-SE"/>
        </w:rPr>
      </w:pPr>
      <w:r>
        <w:rPr>
          <w:rStyle w:val="Kommentarsreferens"/>
          <w:rFonts w:hint="eastAsia"/>
        </w:rPr>
        <w:annotationRef/>
      </w:r>
      <w:r w:rsidRPr="00727BE7">
        <w:rPr>
          <w:rFonts w:hint="eastAsia"/>
          <w:lang w:val="sv-SE"/>
        </w:rPr>
        <w:t>N</w:t>
      </w:r>
      <w:r w:rsidRPr="00727BE7">
        <w:rPr>
          <w:lang w:val="sv-SE"/>
        </w:rPr>
        <w:t xml:space="preserve">u kom den här lite ute från den blå. </w:t>
      </w:r>
    </w:p>
  </w:comment>
  <w:comment w:id="275" w:author="Marie Gustafsson Sendén" w:date="2021-11-24T09:33:00Z" w:initials="MGS">
    <w:p w14:paraId="35A0898C" w14:textId="2A40D86B" w:rsidR="00727BE7" w:rsidRPr="00727BE7" w:rsidRDefault="00727BE7">
      <w:pPr>
        <w:pStyle w:val="Kommentarer"/>
        <w:rPr>
          <w:rFonts w:hint="eastAsia"/>
          <w:lang w:val="sv-SE"/>
        </w:rPr>
      </w:pPr>
      <w:r>
        <w:rPr>
          <w:rStyle w:val="Kommentarsreferens"/>
          <w:rFonts w:hint="eastAsia"/>
        </w:rPr>
        <w:annotationRef/>
      </w:r>
      <w:proofErr w:type="spellStart"/>
      <w:r w:rsidRPr="00727BE7">
        <w:rPr>
          <w:rFonts w:hint="eastAsia"/>
          <w:lang w:val="sv-SE"/>
        </w:rPr>
        <w:t>H</w:t>
      </w:r>
      <w:r w:rsidRPr="00727BE7">
        <w:rPr>
          <w:lang w:val="sv-SE"/>
        </w:rPr>
        <w:t>anger</w:t>
      </w:r>
      <w:proofErr w:type="spellEnd"/>
      <w:r w:rsidRPr="00727BE7">
        <w:rPr>
          <w:lang w:val="sv-SE"/>
        </w:rPr>
        <w:t xml:space="preserve"> inte med riktigt här. </w:t>
      </w:r>
    </w:p>
  </w:comment>
  <w:comment w:id="280" w:author="Marie Gustafsson Sendén" w:date="2021-11-24T12:15:00Z" w:initials="MGS">
    <w:p w14:paraId="174AA2C3" w14:textId="1DD0179B" w:rsidR="00FD58DD" w:rsidRPr="00FD58DD" w:rsidRDefault="00FD58DD">
      <w:pPr>
        <w:pStyle w:val="Kommentarer"/>
        <w:rPr>
          <w:rFonts w:hint="eastAsia"/>
          <w:lang w:val="sv-SE"/>
        </w:rPr>
      </w:pPr>
      <w:r>
        <w:rPr>
          <w:rStyle w:val="Kommentarsreferens"/>
          <w:rFonts w:hint="eastAsia"/>
        </w:rPr>
        <w:annotationRef/>
      </w:r>
      <w:r w:rsidRPr="00FD58DD">
        <w:rPr>
          <w:rFonts w:hint="eastAsia"/>
          <w:lang w:val="sv-SE"/>
        </w:rPr>
        <w:t>D</w:t>
      </w:r>
      <w:r w:rsidRPr="00FD58DD">
        <w:rPr>
          <w:lang w:val="sv-SE"/>
        </w:rPr>
        <w:t xml:space="preserve">et här stycket får jag inte </w:t>
      </w:r>
      <w:r>
        <w:rPr>
          <w:lang w:val="sv-SE"/>
        </w:rPr>
        <w:t xml:space="preserve">ihop. </w:t>
      </w:r>
    </w:p>
  </w:comment>
  <w:comment w:id="281" w:author="Marie Gustafsson Sendén" w:date="2021-11-24T12:19:00Z" w:initials="MGS">
    <w:p w14:paraId="586C565A" w14:textId="026226B4" w:rsidR="00FD58DD" w:rsidRDefault="00FD58DD">
      <w:pPr>
        <w:pStyle w:val="Kommentarer"/>
        <w:rPr>
          <w:rFonts w:hint="eastAsia"/>
        </w:rPr>
      </w:pPr>
      <w:r>
        <w:rPr>
          <w:rStyle w:val="Kommentarsreferens"/>
          <w:rFonts w:hint="eastAsia"/>
        </w:rPr>
        <w:annotationRef/>
      </w:r>
      <w:r>
        <w:rPr>
          <w:rFonts w:hint="eastAsia"/>
        </w:rPr>
        <w:t>W</w:t>
      </w:r>
      <w:r>
        <w:t>hy before overview?</w:t>
      </w:r>
    </w:p>
  </w:comment>
  <w:comment w:id="282" w:author="Elli van Berlekom" w:date="2021-11-01T14:53:00Z" w:initials="EvB">
    <w:p w14:paraId="121BEAB7" w14:textId="77777777" w:rsidR="00CC0237" w:rsidRPr="00410070" w:rsidRDefault="00727BE7">
      <w:pPr>
        <w:rPr>
          <w:rFonts w:hint="eastAsia"/>
          <w:lang w:val="sv-SE"/>
        </w:rPr>
      </w:pPr>
      <w:r w:rsidRPr="00410070">
        <w:rPr>
          <w:sz w:val="20"/>
          <w:lang w:val="sv-SE"/>
        </w:rPr>
        <w:t xml:space="preserve">Denna lista ser jag inte nödvändigtvis som komplett just nu. Det går nog att hitta problem med vad jag har </w:t>
      </w:r>
      <w:proofErr w:type="spellStart"/>
      <w:r w:rsidRPr="00410070">
        <w:rPr>
          <w:sz w:val="20"/>
          <w:lang w:val="sv-SE"/>
        </w:rPr>
        <w:t>skrivt</w:t>
      </w:r>
      <w:proofErr w:type="spellEnd"/>
      <w:r w:rsidRPr="00410070">
        <w:rPr>
          <w:sz w:val="20"/>
          <w:lang w:val="sv-SE"/>
        </w:rPr>
        <w:t xml:space="preserve"> in I mellersta kolumnen, men jag tror att ställa upp det på det här sätter underlättar att tänka kring dom olika måtten...</w:t>
      </w:r>
    </w:p>
  </w:comment>
  <w:comment w:id="283" w:author="Marie Gustafsson Sendén" w:date="2021-11-24T12:18:00Z" w:initials="MGS">
    <w:p w14:paraId="5B94AE75" w14:textId="66E41E53" w:rsidR="00FD58DD" w:rsidRDefault="00FD58DD">
      <w:pPr>
        <w:pStyle w:val="Kommentarer"/>
        <w:rPr>
          <w:rFonts w:hint="eastAsia"/>
        </w:rPr>
      </w:pPr>
      <w:r>
        <w:rPr>
          <w:rStyle w:val="Kommentarsreferens"/>
          <w:rFonts w:hint="eastAsia"/>
        </w:rPr>
        <w:annotationRef/>
      </w:r>
      <w:r>
        <w:rPr>
          <w:rFonts w:hint="eastAsia"/>
        </w:rPr>
        <w:t>N</w:t>
      </w:r>
      <w:r>
        <w:t>ot woman</w:t>
      </w:r>
    </w:p>
  </w:comment>
  <w:comment w:id="284" w:author="Marie Gustafsson Sendén" w:date="2021-11-24T12:19:00Z" w:initials="MGS">
    <w:p w14:paraId="0A73783F" w14:textId="38AC8AA9" w:rsidR="00FD58DD" w:rsidRDefault="00FD58DD">
      <w:pPr>
        <w:pStyle w:val="Kommentarer"/>
        <w:rPr>
          <w:rFonts w:hint="eastAsia"/>
        </w:rPr>
      </w:pPr>
      <w:r>
        <w:rPr>
          <w:rStyle w:val="Kommentarsreferens"/>
          <w:rFonts w:hint="eastAsia"/>
        </w:rPr>
        <w:annotationRef/>
      </w:r>
      <w:r>
        <w:rPr>
          <w:rFonts w:hint="eastAsia"/>
        </w:rPr>
        <w:t>N</w:t>
      </w:r>
      <w:r>
        <w:t xml:space="preserve">ot a problem – we can vary </w:t>
      </w:r>
    </w:p>
  </w:comment>
  <w:comment w:id="290" w:author="Marie Gustafsson Sendén" w:date="2021-11-24T12:21:00Z" w:initials="MGS">
    <w:p w14:paraId="31F3A2A6" w14:textId="3330B51B" w:rsidR="00FD58DD" w:rsidRDefault="00FD58DD">
      <w:pPr>
        <w:pStyle w:val="Kommentarer"/>
        <w:rPr>
          <w:rFonts w:hint="eastAsia"/>
        </w:rPr>
      </w:pPr>
      <w:r>
        <w:rPr>
          <w:rStyle w:val="Kommentarsreferens"/>
          <w:rFonts w:hint="eastAsia"/>
        </w:rPr>
        <w:annotationRef/>
      </w:r>
      <w:r>
        <w:rPr>
          <w:rFonts w:hint="eastAsia"/>
        </w:rPr>
        <w:t>W</w:t>
      </w:r>
      <w:r>
        <w:t>hat does it mean?</w:t>
      </w:r>
    </w:p>
  </w:comment>
  <w:comment w:id="294" w:author="Marie Gustafsson Sendén" w:date="2021-11-24T12:22:00Z" w:initials="MGS">
    <w:p w14:paraId="6E9FE9E5" w14:textId="075CA9EB" w:rsidR="00FD58DD" w:rsidRDefault="00FD58DD">
      <w:pPr>
        <w:pStyle w:val="Kommentarer"/>
        <w:rPr>
          <w:rFonts w:hint="eastAsia"/>
        </w:rPr>
      </w:pPr>
      <w:r>
        <w:rPr>
          <w:rStyle w:val="Kommentarsreferens"/>
          <w:rFonts w:hint="eastAsia"/>
        </w:rPr>
        <w:annotationRef/>
      </w:r>
      <w:r>
        <w:rPr>
          <w:rFonts w:hint="eastAsia"/>
        </w:rPr>
        <w:t>A</w:t>
      </w:r>
      <w:r>
        <w:t>rgument?</w:t>
      </w:r>
    </w:p>
  </w:comment>
  <w:comment w:id="295" w:author="Marie Gustafsson Sendén" w:date="2021-11-24T12:23:00Z" w:initials="MGS">
    <w:p w14:paraId="2ED5266B" w14:textId="77777777" w:rsidR="00FD58DD" w:rsidRDefault="00FD58DD">
      <w:pPr>
        <w:pStyle w:val="Kommentarer"/>
      </w:pPr>
      <w:r>
        <w:rPr>
          <w:rStyle w:val="Kommentarsreferens"/>
          <w:rFonts w:hint="eastAsia"/>
        </w:rPr>
        <w:annotationRef/>
      </w:r>
      <w:r>
        <w:rPr>
          <w:rFonts w:hint="eastAsia"/>
        </w:rPr>
        <w:t>B</w:t>
      </w:r>
      <w:r>
        <w:t>ecause….</w:t>
      </w:r>
    </w:p>
    <w:p w14:paraId="38CF1C7B" w14:textId="77777777" w:rsidR="00FD58DD" w:rsidRDefault="00FD58DD">
      <w:pPr>
        <w:pStyle w:val="Kommentarer"/>
      </w:pPr>
    </w:p>
    <w:p w14:paraId="77249E58" w14:textId="77777777" w:rsidR="00FD58DD" w:rsidRDefault="00FD58DD">
      <w:pPr>
        <w:pStyle w:val="Kommentarer"/>
      </w:pPr>
      <w:r>
        <w:t xml:space="preserve"> </w:t>
      </w:r>
      <w:r>
        <w:rPr>
          <w:rFonts w:hint="eastAsia"/>
        </w:rPr>
        <w:t>W</w:t>
      </w:r>
      <w:r>
        <w:t>omanhood is more easily perceived while contrasted with manhood that construes the binary?</w:t>
      </w:r>
    </w:p>
    <w:p w14:paraId="5603FC3B" w14:textId="77777777" w:rsidR="00906C0D" w:rsidRDefault="00906C0D">
      <w:pPr>
        <w:pStyle w:val="Kommentarer"/>
      </w:pPr>
    </w:p>
    <w:p w14:paraId="65B2C1EA" w14:textId="77777777" w:rsidR="00906C0D" w:rsidRDefault="00906C0D">
      <w:pPr>
        <w:pStyle w:val="Kommentarer"/>
        <w:rPr>
          <w:lang w:val="sv-SE"/>
        </w:rPr>
      </w:pPr>
      <w:r w:rsidRPr="00906C0D">
        <w:rPr>
          <w:lang w:val="sv-SE"/>
        </w:rPr>
        <w:t xml:space="preserve">Och jag tänker mig att det framför </w:t>
      </w:r>
      <w:r>
        <w:rPr>
          <w:lang w:val="sv-SE"/>
        </w:rPr>
        <w:t xml:space="preserve">allt skulle kunna visa sig i responstider. </w:t>
      </w:r>
    </w:p>
    <w:p w14:paraId="6980FD7E" w14:textId="77777777" w:rsidR="00906C0D" w:rsidRDefault="00906C0D">
      <w:pPr>
        <w:pStyle w:val="Kommentarer"/>
        <w:rPr>
          <w:lang w:val="sv-SE"/>
        </w:rPr>
      </w:pPr>
    </w:p>
    <w:p w14:paraId="0345A121" w14:textId="77777777" w:rsidR="00906C0D" w:rsidRDefault="00906C0D">
      <w:pPr>
        <w:pStyle w:val="Kommentarer"/>
        <w:rPr>
          <w:lang w:val="sv-SE"/>
        </w:rPr>
      </w:pPr>
    </w:p>
    <w:p w14:paraId="4EFDC915" w14:textId="77777777" w:rsidR="00906C0D" w:rsidRDefault="00906C0D">
      <w:pPr>
        <w:pStyle w:val="Kommentarer"/>
        <w:rPr>
          <w:lang w:val="sv-SE"/>
        </w:rPr>
      </w:pPr>
      <w:r>
        <w:rPr>
          <w:rFonts w:hint="eastAsia"/>
          <w:lang w:val="sv-SE"/>
        </w:rPr>
        <w:t>M</w:t>
      </w:r>
      <w:r>
        <w:rPr>
          <w:lang w:val="sv-SE"/>
        </w:rPr>
        <w:t xml:space="preserve">er från </w:t>
      </w:r>
      <w:proofErr w:type="spellStart"/>
      <w:r>
        <w:rPr>
          <w:lang w:val="sv-SE"/>
        </w:rPr>
        <w:t>viki</w:t>
      </w:r>
      <w:proofErr w:type="spellEnd"/>
      <w:r>
        <w:rPr>
          <w:lang w:val="sv-SE"/>
        </w:rPr>
        <w:t xml:space="preserve"> som jag undrar om det är hjälpsamt för design och val</w:t>
      </w:r>
    </w:p>
    <w:p w14:paraId="2B4A8BEE" w14:textId="77777777" w:rsidR="00906C0D" w:rsidRDefault="00906C0D">
      <w:pPr>
        <w:pStyle w:val="Kommentarer"/>
        <w:rPr>
          <w:lang w:val="sv-SE"/>
        </w:rPr>
      </w:pPr>
    </w:p>
    <w:p w14:paraId="4FCA4A78" w14:textId="77777777" w:rsidR="00906C0D" w:rsidRPr="00906C0D" w:rsidRDefault="00906C0D" w:rsidP="00906C0D">
      <w:pPr>
        <w:suppressAutoHyphens w:val="0"/>
        <w:rPr>
          <w:rFonts w:ascii="Times New Roman" w:eastAsia="Times New Roman" w:hAnsi="Times New Roman" w:cs="Times New Roman"/>
          <w:kern w:val="0"/>
          <w:lang w:val="sv-SE" w:eastAsia="sv-SE" w:bidi="ar-SA"/>
        </w:rPr>
      </w:pPr>
      <w:r w:rsidRPr="00906C0D">
        <w:rPr>
          <w:rFonts w:ascii="Times New Roman" w:eastAsia="Times New Roman" w:hAnsi="Times New Roman" w:cs="Times New Roman"/>
          <w:kern w:val="0"/>
          <w:lang w:eastAsia="sv-SE" w:bidi="ar-SA"/>
        </w:rPr>
        <w:t>Similar to themes, labels are also important to learned categorical perception.</w:t>
      </w:r>
      <w:hyperlink r:id="rId1" w:anchor="cite_note-Foroni-21" w:history="1">
        <w:r w:rsidRPr="00906C0D">
          <w:rPr>
            <w:rFonts w:ascii="Times New Roman" w:eastAsia="Times New Roman" w:hAnsi="Times New Roman" w:cs="Times New Roman"/>
            <w:color w:val="0000FF"/>
            <w:kern w:val="0"/>
            <w:u w:val="single"/>
            <w:vertAlign w:val="superscript"/>
            <w:lang w:eastAsia="sv-SE" w:bidi="ar-SA"/>
          </w:rPr>
          <w:t>[21]</w:t>
        </w:r>
      </w:hyperlink>
      <w:r w:rsidRPr="00906C0D">
        <w:rPr>
          <w:rFonts w:ascii="Times New Roman" w:eastAsia="Times New Roman" w:hAnsi="Times New Roman" w:cs="Times New Roman"/>
          <w:kern w:val="0"/>
          <w:lang w:eastAsia="sv-SE" w:bidi="ar-SA"/>
        </w:rPr>
        <w:t xml:space="preserve"> Labels are “noun-like” titles that can encourage categorical processing with a focus on similarities.</w:t>
      </w:r>
      <w:hyperlink r:id="rId2" w:anchor="cite_note-Foroni-21" w:history="1">
        <w:r w:rsidRPr="00906C0D">
          <w:rPr>
            <w:rFonts w:ascii="Times New Roman" w:eastAsia="Times New Roman" w:hAnsi="Times New Roman" w:cs="Times New Roman"/>
            <w:color w:val="0000FF"/>
            <w:kern w:val="0"/>
            <w:u w:val="single"/>
            <w:vertAlign w:val="superscript"/>
            <w:lang w:eastAsia="sv-SE" w:bidi="ar-SA"/>
          </w:rPr>
          <w:t>[21]</w:t>
        </w:r>
      </w:hyperlink>
      <w:r w:rsidRPr="00906C0D">
        <w:rPr>
          <w:rFonts w:ascii="Times New Roman" w:eastAsia="Times New Roman" w:hAnsi="Times New Roman" w:cs="Times New Roman"/>
          <w:kern w:val="0"/>
          <w:lang w:eastAsia="sv-SE" w:bidi="ar-SA"/>
        </w:rPr>
        <w:t xml:space="preserve"> The strength of a label can be determined by three factors: analysis of affective (or emotional) strength, permeability (the ability to break through) of boundaries, and a judgment (measurement of rigidity) of discreteness.</w:t>
      </w:r>
      <w:hyperlink r:id="rId3" w:anchor="cite_note-Foroni-21" w:history="1">
        <w:r w:rsidRPr="00906C0D">
          <w:rPr>
            <w:rFonts w:ascii="Times New Roman" w:eastAsia="Times New Roman" w:hAnsi="Times New Roman" w:cs="Times New Roman"/>
            <w:color w:val="0000FF"/>
            <w:kern w:val="0"/>
            <w:u w:val="single"/>
            <w:vertAlign w:val="superscript"/>
            <w:lang w:eastAsia="sv-SE" w:bidi="ar-SA"/>
          </w:rPr>
          <w:t>[21]</w:t>
        </w:r>
      </w:hyperlink>
      <w:r w:rsidRPr="00906C0D">
        <w:rPr>
          <w:rFonts w:ascii="Times New Roman" w:eastAsia="Times New Roman" w:hAnsi="Times New Roman" w:cs="Times New Roman"/>
          <w:kern w:val="0"/>
          <w:lang w:eastAsia="sv-SE" w:bidi="ar-SA"/>
        </w:rPr>
        <w:t xml:space="preserve"> Sources of labels differ, and, similar to unsupervised/supervised categories, are either created or already exist.</w:t>
      </w:r>
      <w:hyperlink r:id="rId4" w:anchor="cite_note-Foroni-21" w:history="1">
        <w:r w:rsidRPr="00906C0D">
          <w:rPr>
            <w:rFonts w:ascii="Times New Roman" w:eastAsia="Times New Roman" w:hAnsi="Times New Roman" w:cs="Times New Roman"/>
            <w:color w:val="0000FF"/>
            <w:kern w:val="0"/>
            <w:u w:val="single"/>
            <w:vertAlign w:val="superscript"/>
            <w:lang w:eastAsia="sv-SE" w:bidi="ar-SA"/>
          </w:rPr>
          <w:t>[21]</w:t>
        </w:r>
      </w:hyperlink>
      <w:hyperlink r:id="rId5" w:anchor="cite_note-Clapper-22" w:history="1">
        <w:r w:rsidRPr="00906C0D">
          <w:rPr>
            <w:rFonts w:ascii="Times New Roman" w:eastAsia="Times New Roman" w:hAnsi="Times New Roman" w:cs="Times New Roman"/>
            <w:color w:val="0000FF"/>
            <w:kern w:val="0"/>
            <w:u w:val="single"/>
            <w:vertAlign w:val="superscript"/>
            <w:lang w:eastAsia="sv-SE" w:bidi="ar-SA"/>
          </w:rPr>
          <w:t>[22]</w:t>
        </w:r>
      </w:hyperlink>
      <w:r w:rsidRPr="00906C0D">
        <w:rPr>
          <w:rFonts w:ascii="Times New Roman" w:eastAsia="Times New Roman" w:hAnsi="Times New Roman" w:cs="Times New Roman"/>
          <w:kern w:val="0"/>
          <w:lang w:eastAsia="sv-SE" w:bidi="ar-SA"/>
        </w:rPr>
        <w:t xml:space="preserve"> Labels affect perception regardless of their source. Peers, individuals, experts, cultures, and communities can create labels. The source doesn’t appear to matter as much as mere presence of a label, what matters is that there is a label. There is a positive correlation between strength of the label (combination of three factors) and the degree to which the label affects perception, meaning that the stronger the label, the more the label affects perception.</w:t>
      </w:r>
      <w:hyperlink r:id="rId6" w:anchor="cite_note-Foroni-21" w:history="1">
        <w:r w:rsidRPr="00906C0D">
          <w:rPr>
            <w:rFonts w:ascii="Times New Roman" w:eastAsia="Times New Roman" w:hAnsi="Times New Roman" w:cs="Times New Roman"/>
            <w:color w:val="0000FF"/>
            <w:kern w:val="0"/>
            <w:u w:val="single"/>
            <w:vertAlign w:val="superscript"/>
            <w:lang w:val="sv-SE" w:eastAsia="sv-SE" w:bidi="ar-SA"/>
          </w:rPr>
          <w:t>[21]</w:t>
        </w:r>
      </w:hyperlink>
    </w:p>
    <w:p w14:paraId="08EF5146" w14:textId="791810D4" w:rsidR="00906C0D" w:rsidRPr="00906C0D" w:rsidRDefault="00906C0D">
      <w:pPr>
        <w:pStyle w:val="Kommentarer"/>
        <w:rPr>
          <w:rFonts w:hint="eastAsia"/>
          <w:lang w:val="sv-SE"/>
        </w:rPr>
      </w:pPr>
    </w:p>
  </w:comment>
  <w:comment w:id="296" w:author="Elli van Berlekom" w:date="2021-10-04T14:25:00Z" w:initials="EvB">
    <w:p w14:paraId="5408204F" w14:textId="77777777" w:rsidR="00CC0237" w:rsidRPr="00410070" w:rsidRDefault="00727BE7">
      <w:pPr>
        <w:rPr>
          <w:rFonts w:hint="eastAsia"/>
          <w:lang w:val="sv-SE"/>
        </w:rPr>
      </w:pPr>
      <w:r>
        <w:rPr>
          <w:sz w:val="20"/>
        </w:rPr>
        <w:t xml:space="preserve">I don’t actually think this </w:t>
      </w:r>
      <w:r>
        <w:rPr>
          <w:b/>
          <w:i/>
          <w:sz w:val="20"/>
        </w:rPr>
        <w:t>is relevant…</w:t>
      </w:r>
      <w:r>
        <w:rPr>
          <w:b/>
          <w:sz w:val="20"/>
        </w:rPr>
        <w:t xml:space="preserve"> </w:t>
      </w:r>
      <w:proofErr w:type="spellStart"/>
      <w:r w:rsidRPr="00410070">
        <w:rPr>
          <w:b/>
          <w:sz w:val="20"/>
          <w:lang w:val="sv-SE"/>
        </w:rPr>
        <w:t>Weeelll</w:t>
      </w:r>
      <w:proofErr w:type="spellEnd"/>
      <w:r w:rsidRPr="00410070">
        <w:rPr>
          <w:b/>
          <w:sz w:val="20"/>
          <w:lang w:val="sv-SE"/>
        </w:rPr>
        <w:t xml:space="preserve">. </w:t>
      </w:r>
    </w:p>
  </w:comment>
  <w:comment w:id="297" w:author="Elli van Berlekom" w:date="2021-09-27T15:50:00Z" w:initials="EvB">
    <w:p w14:paraId="56CC4885" w14:textId="77777777" w:rsidR="00CC0237" w:rsidRPr="00410070" w:rsidRDefault="00727BE7">
      <w:pPr>
        <w:rPr>
          <w:rFonts w:hint="eastAsia"/>
          <w:lang w:val="sv-SE"/>
        </w:rPr>
      </w:pPr>
      <w:r w:rsidRPr="00410070">
        <w:rPr>
          <w:sz w:val="20"/>
          <w:lang w:val="sv-SE"/>
        </w:rPr>
        <w:t>Bygg ut detta stycke.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866E51" w15:done="0"/>
  <w15:commentEx w15:paraId="10EBFA4B" w15:done="0"/>
  <w15:commentEx w15:paraId="6B87D33D" w15:done="0"/>
  <w15:commentEx w15:paraId="5288AF3F" w15:paraIdParent="6B87D33D" w15:done="0"/>
  <w15:commentEx w15:paraId="21ADEB0F" w15:done="0"/>
  <w15:commentEx w15:paraId="56852C86" w15:paraIdParent="21ADEB0F" w15:done="0"/>
  <w15:commentEx w15:paraId="0C9A9219" w15:done="0"/>
  <w15:commentEx w15:paraId="5A2BF036" w15:done="0"/>
  <w15:commentEx w15:paraId="70FA9BD3" w15:done="0"/>
  <w15:commentEx w15:paraId="6164D804" w15:done="0"/>
  <w15:commentEx w15:paraId="1868BC68" w15:done="0"/>
  <w15:commentEx w15:paraId="55057E3F" w15:done="0"/>
  <w15:commentEx w15:paraId="30BD3CCD" w15:done="0"/>
  <w15:commentEx w15:paraId="5F5CBFBC" w15:done="0"/>
  <w15:commentEx w15:paraId="4B402A01" w15:done="0"/>
  <w15:commentEx w15:paraId="662BE7A6" w15:done="0"/>
  <w15:commentEx w15:paraId="617A90FD" w15:done="0"/>
  <w15:commentEx w15:paraId="6F31A817" w15:done="0"/>
  <w15:commentEx w15:paraId="7142801D" w15:done="0"/>
  <w15:commentEx w15:paraId="472C7CCC" w15:done="0"/>
  <w15:commentEx w15:paraId="0CADC39B" w15:done="0"/>
  <w15:commentEx w15:paraId="2134FB39" w15:done="0"/>
  <w15:commentEx w15:paraId="2CA10C59" w15:done="0"/>
  <w15:commentEx w15:paraId="40592814" w15:done="0"/>
  <w15:commentEx w15:paraId="35A0898C" w15:done="0"/>
  <w15:commentEx w15:paraId="174AA2C3" w15:done="0"/>
  <w15:commentEx w15:paraId="586C565A" w15:done="0"/>
  <w15:commentEx w15:paraId="121BEAB7" w15:done="0"/>
  <w15:commentEx w15:paraId="5B94AE75" w15:done="0"/>
  <w15:commentEx w15:paraId="0A73783F" w15:done="0"/>
  <w15:commentEx w15:paraId="31F3A2A6" w15:done="0"/>
  <w15:commentEx w15:paraId="6E9FE9E5" w15:done="0"/>
  <w15:commentEx w15:paraId="08EF5146" w15:done="0"/>
  <w15:commentEx w15:paraId="5408204F" w15:done="0"/>
  <w15:commentEx w15:paraId="56CC48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87B0F" w16cex:dateUtc="2021-11-24T07:49:00Z"/>
  <w16cex:commentExtensible w16cex:durableId="25487B76" w16cex:dateUtc="2021-11-24T07:51:00Z"/>
  <w16cex:commentExtensible w16cex:durableId="25487B9C" w16cex:dateUtc="2021-11-24T07:51:00Z"/>
  <w16cex:commentExtensible w16cex:durableId="25487B9D" w16cex:dateUtc="2021-11-24T07:51:00Z"/>
  <w16cex:commentExtensible w16cex:durableId="25487BFC" w16cex:dateUtc="2021-11-24T07:53:00Z"/>
  <w16cex:commentExtensible w16cex:durableId="25487BFD" w16cex:dateUtc="2021-11-24T07:53:00Z"/>
  <w16cex:commentExtensible w16cex:durableId="25487C85" w16cex:dateUtc="2021-11-24T07:55:00Z"/>
  <w16cex:commentExtensible w16cex:durableId="25487C92" w16cex:dateUtc="2021-11-24T07:55:00Z"/>
  <w16cex:commentExtensible w16cex:durableId="25487CC5" w16cex:dateUtc="2021-11-24T07:56:00Z"/>
  <w16cex:commentExtensible w16cex:durableId="25487D00" w16cex:dateUtc="2021-11-24T07:57:00Z"/>
  <w16cex:commentExtensible w16cex:durableId="25487DA6" w16cex:dateUtc="2021-11-24T08:00:00Z"/>
  <w16cex:commentExtensible w16cex:durableId="25487F98" w16cex:dateUtc="2021-11-24T08:08:00Z"/>
  <w16cex:commentExtensible w16cex:durableId="25487FD6" w16cex:dateUtc="2021-11-24T08:09:00Z"/>
  <w16cex:commentExtensible w16cex:durableId="2548804D" w16cex:dateUtc="2021-11-24T08:11:00Z"/>
  <w16cex:commentExtensible w16cex:durableId="2548806A" w16cex:dateUtc="2021-11-24T08:12:00Z"/>
  <w16cex:commentExtensible w16cex:durableId="2548808D" w16cex:dateUtc="2021-11-24T08:12:00Z"/>
  <w16cex:commentExtensible w16cex:durableId="254880EA" w16cex:dateUtc="2021-11-24T08:14:00Z"/>
  <w16cex:commentExtensible w16cex:durableId="254880B2" w16cex:dateUtc="2021-11-24T08:13:00Z"/>
  <w16cex:commentExtensible w16cex:durableId="2548822C" w16cex:dateUtc="2021-11-24T08:19:00Z"/>
  <w16cex:commentExtensible w16cex:durableId="25488264" w16cex:dateUtc="2021-11-24T08:20:00Z"/>
  <w16cex:commentExtensible w16cex:durableId="254882BE" w16cex:dateUtc="2021-11-24T08:22:00Z"/>
  <w16cex:commentExtensible w16cex:durableId="25488335" w16cex:dateUtc="2021-11-24T08:24:00Z"/>
  <w16cex:commentExtensible w16cex:durableId="2548AEE3" w16cex:dateUtc="2021-11-24T11:30:00Z"/>
  <w16cex:commentExtensible w16cex:durableId="254884D0" w16cex:dateUtc="2021-11-24T08:30:00Z"/>
  <w16cex:commentExtensible w16cex:durableId="25488574" w16cex:dateUtc="2021-11-24T08:33:00Z"/>
  <w16cex:commentExtensible w16cex:durableId="2548AB5E" w16cex:dateUtc="2021-11-24T11:15:00Z"/>
  <w16cex:commentExtensible w16cex:durableId="2548AC48" w16cex:dateUtc="2021-11-24T11:19:00Z"/>
  <w16cex:commentExtensible w16cex:durableId="25487959" w16cex:dateUtc="2021-11-01T13:53:00Z"/>
  <w16cex:commentExtensible w16cex:durableId="2548AC28" w16cex:dateUtc="2021-11-24T11:18:00Z"/>
  <w16cex:commentExtensible w16cex:durableId="2548AC66" w16cex:dateUtc="2021-11-24T11:19:00Z"/>
  <w16cex:commentExtensible w16cex:durableId="2548ACBD" w16cex:dateUtc="2021-11-24T11:21:00Z"/>
  <w16cex:commentExtensible w16cex:durableId="2548AD20" w16cex:dateUtc="2021-11-24T11:22:00Z"/>
  <w16cex:commentExtensible w16cex:durableId="2548AD4E" w16cex:dateUtc="2021-11-24T11:23:00Z"/>
  <w16cex:commentExtensible w16cex:durableId="2548795A" w16cex:dateUtc="2021-10-04T12:25:00Z"/>
  <w16cex:commentExtensible w16cex:durableId="2548795B" w16cex:dateUtc="2021-09-27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866E51" w16cid:durableId="25487B0F"/>
  <w16cid:commentId w16cid:paraId="10EBFA4B" w16cid:durableId="25487B76"/>
  <w16cid:commentId w16cid:paraId="6B87D33D" w16cid:durableId="25487B9C"/>
  <w16cid:commentId w16cid:paraId="5288AF3F" w16cid:durableId="25487B9D"/>
  <w16cid:commentId w16cid:paraId="21ADEB0F" w16cid:durableId="25487BFC"/>
  <w16cid:commentId w16cid:paraId="56852C86" w16cid:durableId="25487BFD"/>
  <w16cid:commentId w16cid:paraId="0C9A9219" w16cid:durableId="25487C85"/>
  <w16cid:commentId w16cid:paraId="5A2BF036" w16cid:durableId="25487C92"/>
  <w16cid:commentId w16cid:paraId="70FA9BD3" w16cid:durableId="25487CC5"/>
  <w16cid:commentId w16cid:paraId="6164D804" w16cid:durableId="25487D00"/>
  <w16cid:commentId w16cid:paraId="1868BC68" w16cid:durableId="25487DA6"/>
  <w16cid:commentId w16cid:paraId="55057E3F" w16cid:durableId="25487F98"/>
  <w16cid:commentId w16cid:paraId="30BD3CCD" w16cid:durableId="25487FD6"/>
  <w16cid:commentId w16cid:paraId="5F5CBFBC" w16cid:durableId="2548804D"/>
  <w16cid:commentId w16cid:paraId="4B402A01" w16cid:durableId="2548806A"/>
  <w16cid:commentId w16cid:paraId="662BE7A6" w16cid:durableId="2548808D"/>
  <w16cid:commentId w16cid:paraId="617A90FD" w16cid:durableId="254880EA"/>
  <w16cid:commentId w16cid:paraId="6F31A817" w16cid:durableId="254880B2"/>
  <w16cid:commentId w16cid:paraId="7142801D" w16cid:durableId="2548822C"/>
  <w16cid:commentId w16cid:paraId="472C7CCC" w16cid:durableId="25488264"/>
  <w16cid:commentId w16cid:paraId="0CADC39B" w16cid:durableId="254882BE"/>
  <w16cid:commentId w16cid:paraId="2134FB39" w16cid:durableId="25488335"/>
  <w16cid:commentId w16cid:paraId="2CA10C59" w16cid:durableId="2548AEE3"/>
  <w16cid:commentId w16cid:paraId="40592814" w16cid:durableId="254884D0"/>
  <w16cid:commentId w16cid:paraId="35A0898C" w16cid:durableId="25488574"/>
  <w16cid:commentId w16cid:paraId="174AA2C3" w16cid:durableId="2548AB5E"/>
  <w16cid:commentId w16cid:paraId="586C565A" w16cid:durableId="2548AC48"/>
  <w16cid:commentId w16cid:paraId="121BEAB7" w16cid:durableId="25487959"/>
  <w16cid:commentId w16cid:paraId="5B94AE75" w16cid:durableId="2548AC28"/>
  <w16cid:commentId w16cid:paraId="0A73783F" w16cid:durableId="2548AC66"/>
  <w16cid:commentId w16cid:paraId="31F3A2A6" w16cid:durableId="2548ACBD"/>
  <w16cid:commentId w16cid:paraId="6E9FE9E5" w16cid:durableId="2548AD20"/>
  <w16cid:commentId w16cid:paraId="08EF5146" w16cid:durableId="2548AD4E"/>
  <w16cid:commentId w16cid:paraId="5408204F" w16cid:durableId="2548795A"/>
  <w16cid:commentId w16cid:paraId="56CC4885" w16cid:durableId="254879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swiss"/>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trackRevisions/>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237"/>
    <w:rsid w:val="00083DE0"/>
    <w:rsid w:val="00410070"/>
    <w:rsid w:val="00727BE7"/>
    <w:rsid w:val="00906C0D"/>
    <w:rsid w:val="00B105D4"/>
    <w:rsid w:val="00B64B27"/>
    <w:rsid w:val="00CC0237"/>
    <w:rsid w:val="00EF1786"/>
    <w:rsid w:val="00FD58DD"/>
    <w:rsid w:val="00FE3F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FEF18C0"/>
  <w15:docId w15:val="{23EE1425-1A95-6741-B7B1-727F3299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3">
    <w:name w:val="heading 3"/>
    <w:basedOn w:val="Heading"/>
    <w:next w:val="Brdtext"/>
    <w:uiPriority w:val="9"/>
    <w:semiHidden/>
    <w:unhideWhenUsed/>
    <w:qFormat/>
    <w:pPr>
      <w:spacing w:before="140"/>
      <w:outlineLvl w:val="2"/>
    </w:pPr>
    <w:rPr>
      <w:rFonts w:ascii="Liberation Serif" w:eastAsia="Songti SC" w:hAnsi="Liberation Serif"/>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LineNumbering">
    <w:name w:val="Line Numbering"/>
  </w:style>
  <w:style w:type="paragraph" w:customStyle="1" w:styleId="Heading">
    <w:name w:val="Heading"/>
    <w:basedOn w:val="Normal"/>
    <w:next w:val="Brdtext"/>
    <w:qFormat/>
    <w:pPr>
      <w:keepNext/>
      <w:spacing w:before="240" w:after="120"/>
    </w:pPr>
    <w:rPr>
      <w:rFonts w:ascii="Liberation Sans" w:eastAsia="PingFang SC" w:hAnsi="Liberation Sans"/>
      <w:sz w:val="28"/>
      <w:szCs w:val="28"/>
    </w:rPr>
  </w:style>
  <w:style w:type="paragraph" w:styleId="Brdtext">
    <w:name w:val="Body Text"/>
    <w:basedOn w:val="Normal"/>
    <w:pPr>
      <w:spacing w:after="140" w:line="276" w:lineRule="auto"/>
    </w:pPr>
  </w:style>
  <w:style w:type="paragraph" w:styleId="Lista">
    <w:name w:val="List"/>
    <w:basedOn w:val="Brdtext"/>
  </w:style>
  <w:style w:type="paragraph" w:styleId="Beskrivning">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Kommentarer">
    <w:name w:val="annotation text"/>
    <w:basedOn w:val="Normal"/>
    <w:link w:val="KommentarerChar"/>
    <w:uiPriority w:val="99"/>
    <w:semiHidden/>
    <w:unhideWhenUsed/>
    <w:rPr>
      <w:rFonts w:cs="Mangal"/>
      <w:sz w:val="20"/>
      <w:szCs w:val="18"/>
    </w:rPr>
  </w:style>
  <w:style w:type="character" w:customStyle="1" w:styleId="KommentarerChar">
    <w:name w:val="Kommentarer Char"/>
    <w:basedOn w:val="Standardstycketeckensnitt"/>
    <w:link w:val="Kommentarer"/>
    <w:uiPriority w:val="99"/>
    <w:semiHidden/>
    <w:rPr>
      <w:rFonts w:cs="Mangal"/>
      <w:sz w:val="20"/>
      <w:szCs w:val="18"/>
    </w:rPr>
  </w:style>
  <w:style w:type="character" w:styleId="Kommentarsreferens">
    <w:name w:val="annotation reference"/>
    <w:basedOn w:val="Standardstycketeckensnitt"/>
    <w:uiPriority w:val="99"/>
    <w:semiHidden/>
    <w:unhideWhenUsed/>
    <w:rPr>
      <w:sz w:val="16"/>
      <w:szCs w:val="16"/>
    </w:rPr>
  </w:style>
  <w:style w:type="paragraph" w:styleId="Kommentarsmne">
    <w:name w:val="annotation subject"/>
    <w:basedOn w:val="Kommentarer"/>
    <w:next w:val="Kommentarer"/>
    <w:link w:val="KommentarsmneChar"/>
    <w:uiPriority w:val="99"/>
    <w:semiHidden/>
    <w:unhideWhenUsed/>
    <w:rsid w:val="00410070"/>
    <w:rPr>
      <w:b/>
      <w:bCs/>
    </w:rPr>
  </w:style>
  <w:style w:type="character" w:customStyle="1" w:styleId="KommentarsmneChar">
    <w:name w:val="Kommentarsämne Char"/>
    <w:basedOn w:val="KommentarerChar"/>
    <w:link w:val="Kommentarsmne"/>
    <w:uiPriority w:val="99"/>
    <w:semiHidden/>
    <w:rsid w:val="00410070"/>
    <w:rPr>
      <w:rFonts w:cs="Mangal"/>
      <w:b/>
      <w:bCs/>
      <w:sz w:val="20"/>
      <w:szCs w:val="18"/>
    </w:rPr>
  </w:style>
  <w:style w:type="character" w:styleId="Hyperlnk">
    <w:name w:val="Hyperlink"/>
    <w:basedOn w:val="Standardstycketeckensnitt"/>
    <w:uiPriority w:val="99"/>
    <w:semiHidden/>
    <w:unhideWhenUsed/>
    <w:rsid w:val="00906C0D"/>
    <w:rPr>
      <w:color w:val="0000FF"/>
      <w:u w:val="single"/>
    </w:rPr>
  </w:style>
  <w:style w:type="paragraph" w:styleId="Revision">
    <w:name w:val="Revision"/>
    <w:hidden/>
    <w:uiPriority w:val="99"/>
    <w:semiHidden/>
    <w:rsid w:val="00EF1786"/>
    <w:pPr>
      <w:suppressAutoHyphens w:val="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841241">
      <w:bodyDiv w:val="1"/>
      <w:marLeft w:val="0"/>
      <w:marRight w:val="0"/>
      <w:marTop w:val="0"/>
      <w:marBottom w:val="0"/>
      <w:divBdr>
        <w:top w:val="none" w:sz="0" w:space="0" w:color="auto"/>
        <w:left w:val="none" w:sz="0" w:space="0" w:color="auto"/>
        <w:bottom w:val="none" w:sz="0" w:space="0" w:color="auto"/>
        <w:right w:val="none" w:sz="0" w:space="0" w:color="auto"/>
      </w:divBdr>
    </w:div>
    <w:div w:id="1705790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Categorical_perception" TargetMode="External"/><Relationship Id="rId2" Type="http://schemas.openxmlformats.org/officeDocument/2006/relationships/hyperlink" Target="https://en.wikipedia.org/wiki/Categorical_perception" TargetMode="External"/><Relationship Id="rId1" Type="http://schemas.openxmlformats.org/officeDocument/2006/relationships/hyperlink" Target="https://en.wikipedia.org/wiki/Categorical_perception" TargetMode="External"/><Relationship Id="rId6" Type="http://schemas.openxmlformats.org/officeDocument/2006/relationships/hyperlink" Target="https://en.wikipedia.org/wiki/Categorical_perception" TargetMode="External"/><Relationship Id="rId5" Type="http://schemas.openxmlformats.org/officeDocument/2006/relationships/hyperlink" Target="https://en.wikipedia.org/wiki/Categorical_perception" TargetMode="External"/><Relationship Id="rId4" Type="http://schemas.openxmlformats.org/officeDocument/2006/relationships/hyperlink" Target="https://en.wikipedia.org/wiki/Categorical_perception"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6188</Words>
  <Characters>32801</Characters>
  <Application>Microsoft Office Word</Application>
  <DocSecurity>0</DocSecurity>
  <Lines>273</Lines>
  <Paragraphs>77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van Berlekom</dc:creator>
  <dc:description/>
  <cp:lastModifiedBy>Marie Gustafsson Sendén</cp:lastModifiedBy>
  <cp:revision>3</cp:revision>
  <dcterms:created xsi:type="dcterms:W3CDTF">2021-11-24T07:42:00Z</dcterms:created>
  <dcterms:modified xsi:type="dcterms:W3CDTF">2021-11-24T08:34:00Z</dcterms:modified>
  <dc:language>en-US</dc:language>
</cp:coreProperties>
</file>