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D9FC" w14:textId="351D202A" w:rsidR="002D57AA" w:rsidRDefault="002D57AA" w:rsidP="00FB66A0">
      <w:pPr>
        <w:pStyle w:val="Heading1"/>
      </w:pPr>
      <w:r>
        <w:t>CS7GV</w:t>
      </w:r>
      <w:r w:rsidR="00440724">
        <w:t>5</w:t>
      </w:r>
      <w:r>
        <w:t xml:space="preserve"> </w:t>
      </w:r>
      <w:r w:rsidR="00440724">
        <w:t>Real-Time Animation</w:t>
      </w:r>
      <w:r w:rsidR="00E54B8F">
        <w:t xml:space="preserve"> </w:t>
      </w:r>
      <w:r w:rsidR="007D5D9D">
        <w:t>Assignment 1</w:t>
      </w:r>
    </w:p>
    <w:p w14:paraId="16CC9B41" w14:textId="20978E8D" w:rsidR="00E60AF6" w:rsidRDefault="002D57AA" w:rsidP="00FB66A0">
      <w:pPr>
        <w:pStyle w:val="Heading2"/>
      </w:pPr>
      <w:r>
        <w:t>Van Allen Bruns Jr</w:t>
      </w:r>
      <w:r w:rsidR="002961A8">
        <w:t xml:space="preserve"> - 19329560</w:t>
      </w:r>
    </w:p>
    <w:p w14:paraId="4A105BAE" w14:textId="7AC5DB67" w:rsidR="003470AA" w:rsidRDefault="00440724" w:rsidP="00CF5A4E">
      <w:pPr>
        <w:pStyle w:val="Heading1"/>
      </w:pPr>
      <w:r>
        <w:t>Simple Plane</w:t>
      </w:r>
    </w:p>
    <w:p w14:paraId="252A67CF" w14:textId="04E2A677" w:rsidR="003470AA" w:rsidRDefault="000A360A" w:rsidP="003470AA">
      <w:r>
        <w:t>A simple representation of a plane with yaw, pitch, and roll rotations, using Euler angles, was implemented. “a” and “d” controlled roll, while the mouse controlled pitch and yaw.</w:t>
      </w:r>
      <w:r w:rsidR="00E81A73">
        <w:t xml:space="preserve"> Rotations were performed in the following order: roll, then pitch, then yaw.</w:t>
      </w:r>
      <w:r w:rsidR="00611054">
        <w:t xml:space="preserve"> Gimbal-lock was observed while in a nose-dive, as changes to both yaw and roll appeared to perform the same function.</w:t>
      </w:r>
      <w:bookmarkStart w:id="0" w:name="_GoBack"/>
      <w:bookmarkEnd w:id="0"/>
    </w:p>
    <w:p w14:paraId="71386E52" w14:textId="2C1AE179" w:rsidR="00E81A73" w:rsidRDefault="00E81A73" w:rsidP="003470AA">
      <w:r>
        <w:rPr>
          <w:noProof/>
        </w:rPr>
        <w:drawing>
          <wp:inline distT="0" distB="0" distL="0" distR="0" wp14:anchorId="53D1677E" wp14:editId="43FD5138">
            <wp:extent cx="1143000" cy="640080"/>
            <wp:effectExtent l="0" t="0" r="0" b="7620"/>
            <wp:docPr id="2" name="Picture 2" descr="A picture containing green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e Rotation 2_5_2020 9_44_10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640A4" wp14:editId="0DCC4AD9">
            <wp:extent cx="1143000" cy="640080"/>
            <wp:effectExtent l="0" t="0" r="0" b="7620"/>
            <wp:docPr id="3" name="Picture 3" descr="A picture containing transport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e Rotation 2_5_2020 9_45_30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63882" wp14:editId="534C9B80">
            <wp:extent cx="1143000" cy="640080"/>
            <wp:effectExtent l="0" t="0" r="0" b="7620"/>
            <wp:docPr id="4" name="Picture 4" descr="A plane flying in the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e Rotation 2_5_2020 9_45_41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1F9A9" wp14:editId="6C820C11">
            <wp:extent cx="1143000" cy="640080"/>
            <wp:effectExtent l="0" t="0" r="0" b="7620"/>
            <wp:docPr id="6" name="Picture 6" descr="A plane flying in the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e Rotation 2_5_2020 9_45_48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054">
        <w:rPr>
          <w:noProof/>
        </w:rPr>
        <w:drawing>
          <wp:inline distT="0" distB="0" distL="0" distR="0" wp14:anchorId="1E48A0D2" wp14:editId="353937E1">
            <wp:extent cx="1143000" cy="640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ane Rotation 2_5_2020 10_24_41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931A" w14:textId="6FB04FE6" w:rsidR="00E81A73" w:rsidRDefault="004F2DE9" w:rsidP="003470AA">
      <w:r>
        <w:t>Here, we can see the mouse and keyboard capture specifically for roll, pitch, and yaw, along with how the plane model matrix is updated from these.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0"/>
        <w:gridCol w:w="4466"/>
      </w:tblGrid>
      <w:tr w:rsidR="00E81A73" w14:paraId="76917C6D" w14:textId="77777777" w:rsidTr="00384C49">
        <w:tc>
          <w:tcPr>
            <w:tcW w:w="4495" w:type="dxa"/>
          </w:tcPr>
          <w:bookmarkStart w:id="1" w:name="_MON_1642445059"/>
          <w:bookmarkEnd w:id="1"/>
          <w:p w14:paraId="511E1388" w14:textId="737ED8CC" w:rsidR="00E81A73" w:rsidRDefault="004F2DE9" w:rsidP="00384C49">
            <w:r>
              <w:object w:dxaOrig="9360" w:dyaOrig="3275" w14:anchorId="2F9DB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9" type="#_x0000_t75" style="width:216.55pt;height:75.75pt" o:ole="">
                  <v:imagedata r:id="rId16" o:title=""/>
                </v:shape>
                <o:OLEObject Type="Embed" ProgID="Word.OpenDocumentText.12" ShapeID="_x0000_i1249" DrawAspect="Content" ObjectID="_1642446767" r:id="rId17"/>
              </w:object>
            </w:r>
          </w:p>
        </w:tc>
        <w:bookmarkStart w:id="2" w:name="_MON_1642445155"/>
        <w:bookmarkEnd w:id="2"/>
        <w:tc>
          <w:tcPr>
            <w:tcW w:w="4521" w:type="dxa"/>
          </w:tcPr>
          <w:p w14:paraId="09E02253" w14:textId="4C6580BD" w:rsidR="00E81A73" w:rsidRDefault="004F2DE9" w:rsidP="00384C49">
            <w:r>
              <w:object w:dxaOrig="9360" w:dyaOrig="4949" w14:anchorId="50E08A14">
                <v:shape id="_x0000_i1253" type="#_x0000_t75" style="width:211.7pt;height:111.75pt" o:ole="">
                  <v:imagedata r:id="rId18" o:title=""/>
                </v:shape>
                <o:OLEObject Type="Embed" ProgID="Word.OpenDocumentText.12" ShapeID="_x0000_i1253" DrawAspect="Content" ObjectID="_1642446768" r:id="rId19"/>
              </w:object>
            </w:r>
          </w:p>
        </w:tc>
      </w:tr>
    </w:tbl>
    <w:p w14:paraId="16A0BDCE" w14:textId="7C740BE8" w:rsidR="002D57AA" w:rsidRDefault="00440724" w:rsidP="00CF5A4E">
      <w:pPr>
        <w:pStyle w:val="Heading1"/>
      </w:pPr>
      <w:r>
        <w:t>Extras</w:t>
      </w:r>
    </w:p>
    <w:p w14:paraId="43BC704D" w14:textId="77777777" w:rsidR="00303EA5" w:rsidRDefault="00303EA5" w:rsidP="0070563F">
      <w:r>
        <w:t>E</w:t>
      </w:r>
      <w:r w:rsidR="004F2DE9">
        <w:t>xtra features</w:t>
      </w:r>
      <w:r>
        <w:t xml:space="preserve"> were the following:</w:t>
      </w:r>
    </w:p>
    <w:p w14:paraId="3B79B6B3" w14:textId="349D7A77" w:rsidR="00303EA5" w:rsidRDefault="00303EA5" w:rsidP="00303EA5">
      <w:pPr>
        <w:pStyle w:val="ListParagraph"/>
        <w:numPr>
          <w:ilvl w:val="0"/>
          <w:numId w:val="3"/>
        </w:numPr>
      </w:pPr>
      <w:r>
        <w:t>H</w:t>
      </w:r>
      <w:r w:rsidR="004F2DE9">
        <w:t>ierarchical moving elements</w:t>
      </w:r>
      <w:r>
        <w:t>: propeller and wheels spun individually, while adjusting to plane movements.</w:t>
      </w:r>
    </w:p>
    <w:p w14:paraId="3C2315C1" w14:textId="42BE9C1B" w:rsidR="00303EA5" w:rsidRDefault="00303EA5" w:rsidP="00303EA5">
      <w:pPr>
        <w:pStyle w:val="ListParagraph"/>
        <w:numPr>
          <w:ilvl w:val="0"/>
          <w:numId w:val="3"/>
        </w:numPr>
      </w:pPr>
      <w:r>
        <w:t>Partial implementation of first-person view (third-person original implementation).</w:t>
      </w:r>
    </w:p>
    <w:p w14:paraId="78FF5ADA" w14:textId="1712AE8A" w:rsidR="00303EA5" w:rsidRDefault="00303EA5" w:rsidP="00303EA5">
      <w:pPr>
        <w:pStyle w:val="ListParagraph"/>
        <w:numPr>
          <w:ilvl w:val="0"/>
          <w:numId w:val="3"/>
        </w:numPr>
      </w:pPr>
      <w:r>
        <w:t>Good visual appearance using loaded models (as seen above).</w:t>
      </w:r>
    </w:p>
    <w:p w14:paraId="1F50B8B7" w14:textId="4C8EF770" w:rsidR="00F91E78" w:rsidRDefault="00303EA5" w:rsidP="00303EA5">
      <w:pPr>
        <w:pStyle w:val="ListParagraph"/>
        <w:numPr>
          <w:ilvl w:val="0"/>
          <w:numId w:val="3"/>
        </w:numPr>
      </w:pPr>
      <w:r>
        <w:t>Multiple mini-viewports for seeing different angles of the plane.</w:t>
      </w:r>
    </w:p>
    <w:p w14:paraId="23B76AA4" w14:textId="77777777" w:rsidR="00303EA5" w:rsidRPr="004F2DE9" w:rsidRDefault="00303EA5" w:rsidP="00303EA5">
      <w:r>
        <w:rPr>
          <w:noProof/>
        </w:rPr>
        <w:drawing>
          <wp:inline distT="0" distB="0" distL="0" distR="0" wp14:anchorId="2DDA9D8E" wp14:editId="13CC941D">
            <wp:extent cx="1143000" cy="640080"/>
            <wp:effectExtent l="0" t="0" r="0" b="7620"/>
            <wp:docPr id="15" name="Picture 15" descr="A plane flying in the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ne Rotation 2_5_2020 10_20_37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DE0A5" wp14:editId="275655B1">
            <wp:extent cx="1143000" cy="640080"/>
            <wp:effectExtent l="0" t="0" r="0" b="7620"/>
            <wp:docPr id="16" name="Picture 16" descr="A plane flying in the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lane Rotation 2_5_2020 10_20_38 PM (1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FC3D4" wp14:editId="566BFA9B">
            <wp:extent cx="1143000" cy="640080"/>
            <wp:effectExtent l="0" t="0" r="0" b="7620"/>
            <wp:docPr id="17" name="Picture 17" descr="A plane flying in the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ane Rotation 2_5_2020 10_20_38 P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054">
        <w:rPr>
          <w:noProof/>
        </w:rPr>
        <w:drawing>
          <wp:inline distT="0" distB="0" distL="0" distR="0" wp14:anchorId="6BC96772" wp14:editId="69367575">
            <wp:extent cx="1143000" cy="640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lane Rotation 2_5_2020 10_19_39 PM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054">
        <w:rPr>
          <w:noProof/>
        </w:rPr>
        <w:drawing>
          <wp:inline distT="0" distB="0" distL="0" distR="0" wp14:anchorId="3279D499" wp14:editId="5A0064E2">
            <wp:extent cx="1143000" cy="640080"/>
            <wp:effectExtent l="0" t="0" r="0" b="7620"/>
            <wp:docPr id="19" name="Picture 19" descr="A picture containing wall, indoor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ane Rotation 2_5_2020 10_21_58 P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18"/>
          <w:szCs w:val="20"/>
        </w:rPr>
        <w:id w:val="131607192"/>
        <w:docPartObj>
          <w:docPartGallery w:val="Bibliographies"/>
          <w:docPartUnique/>
        </w:docPartObj>
      </w:sdtPr>
      <w:sdtEndPr/>
      <w:sdtContent>
        <w:p w14:paraId="61C54004" w14:textId="40908932" w:rsidR="00646C14" w:rsidRDefault="00646C1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B0B5D2F" w14:textId="77777777" w:rsidR="004F2DE9" w:rsidRDefault="00646C14" w:rsidP="004F2DE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F2DE9">
                <w:rPr>
                  <w:noProof/>
                </w:rPr>
                <w:t xml:space="preserve">DHHH. (2020, February 4). </w:t>
              </w:r>
              <w:r w:rsidR="004F2DE9">
                <w:rPr>
                  <w:i/>
                  <w:iCs/>
                  <w:noProof/>
                </w:rPr>
                <w:t>Spowith f1 camel</w:t>
              </w:r>
              <w:r w:rsidR="004F2DE9">
                <w:rPr>
                  <w:noProof/>
                </w:rPr>
                <w:t>. Retrieved from TURBOSQUID: https://www.turbosquid.com/3d-models/free-spowith-f1-camel-3d-model/516387</w:t>
              </w:r>
            </w:p>
            <w:p w14:paraId="3E0295DD" w14:textId="77777777" w:rsidR="004F2DE9" w:rsidRDefault="004F2DE9" w:rsidP="004F2DE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DISQUS. (2020, February 4). </w:t>
              </w:r>
              <w:r>
                <w:rPr>
                  <w:i/>
                  <w:iCs/>
                  <w:noProof/>
                </w:rPr>
                <w:t>Camera</w:t>
              </w:r>
              <w:r>
                <w:rPr>
                  <w:noProof/>
                </w:rPr>
                <w:t>. Retrieved from Learn OpenGL: https://learnopengl.com/Getting-started/Camera</w:t>
              </w:r>
            </w:p>
            <w:p w14:paraId="043C0532" w14:textId="77777777" w:rsidR="004F2DE9" w:rsidRDefault="004F2DE9" w:rsidP="004F2DE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Lantz, K. (2020, February 4). </w:t>
              </w:r>
              <w:r>
                <w:rPr>
                  <w:i/>
                  <w:iCs/>
                  <w:noProof/>
                </w:rPr>
                <w:t>A preliminary Wavefront OBJ loader in C++</w:t>
              </w:r>
              <w:r>
                <w:rPr>
                  <w:noProof/>
                </w:rPr>
                <w:t>. Retrieved from www.keithlantz.net: https://www.keithlantz.net/2011/10/a-preliminary-wavefront-obj-loader-in-c/</w:t>
              </w:r>
            </w:p>
            <w:p w14:paraId="0DA014B3" w14:textId="77777777" w:rsidR="004F2DE9" w:rsidRDefault="004F2DE9" w:rsidP="004F2DE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OpenGL Programming/Modern OpenGL Tutorial Load OBJ</w:t>
              </w:r>
              <w:r>
                <w:rPr>
                  <w:noProof/>
                </w:rPr>
                <w:t>. (2020, February 4). Retrieved from WIKIBOOKS: https://en.wikibooks.org/wiki/OpenGL_Programming/Modern_OpenGL_Tutorial_Load_OBJ</w:t>
              </w:r>
            </w:p>
            <w:p w14:paraId="1CEBD675" w14:textId="30FB144A" w:rsidR="002B3EB6" w:rsidRDefault="00646C14" w:rsidP="004F2D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B3EB6" w:rsidSect="002E55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FA924" w14:textId="77777777" w:rsidR="0070598E" w:rsidRDefault="0070598E" w:rsidP="00C1398B">
      <w:pPr>
        <w:spacing w:after="0" w:line="240" w:lineRule="auto"/>
      </w:pPr>
      <w:r>
        <w:separator/>
      </w:r>
    </w:p>
  </w:endnote>
  <w:endnote w:type="continuationSeparator" w:id="0">
    <w:p w14:paraId="14AFB037" w14:textId="77777777" w:rsidR="0070598E" w:rsidRDefault="0070598E" w:rsidP="00C1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6AACC" w14:textId="77777777" w:rsidR="0070598E" w:rsidRDefault="0070598E" w:rsidP="00C1398B">
      <w:pPr>
        <w:spacing w:after="0" w:line="240" w:lineRule="auto"/>
      </w:pPr>
      <w:r>
        <w:separator/>
      </w:r>
    </w:p>
  </w:footnote>
  <w:footnote w:type="continuationSeparator" w:id="0">
    <w:p w14:paraId="57E3B514" w14:textId="77777777" w:rsidR="0070598E" w:rsidRDefault="0070598E" w:rsidP="00C13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7C71"/>
    <w:multiLevelType w:val="hybridMultilevel"/>
    <w:tmpl w:val="4F46C1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C708D"/>
    <w:multiLevelType w:val="hybridMultilevel"/>
    <w:tmpl w:val="5262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A40ED"/>
    <w:multiLevelType w:val="hybridMultilevel"/>
    <w:tmpl w:val="AE987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AA"/>
    <w:rsid w:val="00007C3C"/>
    <w:rsid w:val="000176D4"/>
    <w:rsid w:val="000202B4"/>
    <w:rsid w:val="00026ACB"/>
    <w:rsid w:val="00030F43"/>
    <w:rsid w:val="00031086"/>
    <w:rsid w:val="000413EC"/>
    <w:rsid w:val="000543FC"/>
    <w:rsid w:val="00061738"/>
    <w:rsid w:val="0008433B"/>
    <w:rsid w:val="000861F8"/>
    <w:rsid w:val="000974AB"/>
    <w:rsid w:val="000A360A"/>
    <w:rsid w:val="000B0476"/>
    <w:rsid w:val="000B4730"/>
    <w:rsid w:val="000B5CC2"/>
    <w:rsid w:val="000D11E5"/>
    <w:rsid w:val="000E18C7"/>
    <w:rsid w:val="000F7DA5"/>
    <w:rsid w:val="001032BE"/>
    <w:rsid w:val="00105A2A"/>
    <w:rsid w:val="0010677C"/>
    <w:rsid w:val="001076BD"/>
    <w:rsid w:val="00125E60"/>
    <w:rsid w:val="001356AE"/>
    <w:rsid w:val="00145C6F"/>
    <w:rsid w:val="00146543"/>
    <w:rsid w:val="00146F8C"/>
    <w:rsid w:val="0015001C"/>
    <w:rsid w:val="00153053"/>
    <w:rsid w:val="00191C51"/>
    <w:rsid w:val="00195150"/>
    <w:rsid w:val="00196D58"/>
    <w:rsid w:val="001A1247"/>
    <w:rsid w:val="001A3878"/>
    <w:rsid w:val="001A6F36"/>
    <w:rsid w:val="001B104F"/>
    <w:rsid w:val="001B361C"/>
    <w:rsid w:val="001D2D92"/>
    <w:rsid w:val="001E3C2B"/>
    <w:rsid w:val="002022CB"/>
    <w:rsid w:val="00204F7A"/>
    <w:rsid w:val="002076EF"/>
    <w:rsid w:val="00241412"/>
    <w:rsid w:val="0024224E"/>
    <w:rsid w:val="0025347B"/>
    <w:rsid w:val="00253606"/>
    <w:rsid w:val="00261587"/>
    <w:rsid w:val="00274B09"/>
    <w:rsid w:val="00276AD7"/>
    <w:rsid w:val="00294F01"/>
    <w:rsid w:val="00295CAD"/>
    <w:rsid w:val="002961A8"/>
    <w:rsid w:val="002A1C49"/>
    <w:rsid w:val="002A2BB1"/>
    <w:rsid w:val="002A3FB9"/>
    <w:rsid w:val="002A601B"/>
    <w:rsid w:val="002A7FBF"/>
    <w:rsid w:val="002B3EB6"/>
    <w:rsid w:val="002C28E4"/>
    <w:rsid w:val="002C7836"/>
    <w:rsid w:val="002D57AA"/>
    <w:rsid w:val="002D6F41"/>
    <w:rsid w:val="002E556C"/>
    <w:rsid w:val="002F4798"/>
    <w:rsid w:val="00303EA5"/>
    <w:rsid w:val="00330DF3"/>
    <w:rsid w:val="00333DA9"/>
    <w:rsid w:val="0033720F"/>
    <w:rsid w:val="00341C9F"/>
    <w:rsid w:val="003470AA"/>
    <w:rsid w:val="0035550E"/>
    <w:rsid w:val="00363AC1"/>
    <w:rsid w:val="003948EC"/>
    <w:rsid w:val="003A3977"/>
    <w:rsid w:val="003A5039"/>
    <w:rsid w:val="003A65EE"/>
    <w:rsid w:val="003B7BCA"/>
    <w:rsid w:val="003C330E"/>
    <w:rsid w:val="003D6E13"/>
    <w:rsid w:val="003E0E80"/>
    <w:rsid w:val="003E6578"/>
    <w:rsid w:val="003F2102"/>
    <w:rsid w:val="00404C49"/>
    <w:rsid w:val="004207DE"/>
    <w:rsid w:val="00427041"/>
    <w:rsid w:val="0043148F"/>
    <w:rsid w:val="00435B42"/>
    <w:rsid w:val="004373BE"/>
    <w:rsid w:val="00440724"/>
    <w:rsid w:val="004444B7"/>
    <w:rsid w:val="00453F63"/>
    <w:rsid w:val="004541E8"/>
    <w:rsid w:val="00463038"/>
    <w:rsid w:val="00463808"/>
    <w:rsid w:val="00482600"/>
    <w:rsid w:val="00482C74"/>
    <w:rsid w:val="00496E56"/>
    <w:rsid w:val="004B6F64"/>
    <w:rsid w:val="004E50E3"/>
    <w:rsid w:val="004F2DE9"/>
    <w:rsid w:val="005056A3"/>
    <w:rsid w:val="00514DB8"/>
    <w:rsid w:val="00521B2B"/>
    <w:rsid w:val="00535477"/>
    <w:rsid w:val="00542D17"/>
    <w:rsid w:val="00544F81"/>
    <w:rsid w:val="005608B8"/>
    <w:rsid w:val="005636E3"/>
    <w:rsid w:val="00581261"/>
    <w:rsid w:val="005872F9"/>
    <w:rsid w:val="005A00C3"/>
    <w:rsid w:val="005A46F0"/>
    <w:rsid w:val="005B16F4"/>
    <w:rsid w:val="005C0259"/>
    <w:rsid w:val="005C2DA7"/>
    <w:rsid w:val="005E3159"/>
    <w:rsid w:val="006012DE"/>
    <w:rsid w:val="00611054"/>
    <w:rsid w:val="00632A95"/>
    <w:rsid w:val="00633C41"/>
    <w:rsid w:val="00645D54"/>
    <w:rsid w:val="006465F2"/>
    <w:rsid w:val="00646C14"/>
    <w:rsid w:val="006554AC"/>
    <w:rsid w:val="00670CC8"/>
    <w:rsid w:val="00686AFD"/>
    <w:rsid w:val="00687157"/>
    <w:rsid w:val="00694F9A"/>
    <w:rsid w:val="00695FEA"/>
    <w:rsid w:val="006D29EC"/>
    <w:rsid w:val="006D5581"/>
    <w:rsid w:val="006D727A"/>
    <w:rsid w:val="006F0407"/>
    <w:rsid w:val="00701E4A"/>
    <w:rsid w:val="0070563F"/>
    <w:rsid w:val="0070598E"/>
    <w:rsid w:val="00714DDD"/>
    <w:rsid w:val="0072337B"/>
    <w:rsid w:val="007633AA"/>
    <w:rsid w:val="00770A5F"/>
    <w:rsid w:val="00786D25"/>
    <w:rsid w:val="007A5BEE"/>
    <w:rsid w:val="007A74D1"/>
    <w:rsid w:val="007B5EA5"/>
    <w:rsid w:val="007C2C49"/>
    <w:rsid w:val="007C32BF"/>
    <w:rsid w:val="007C5313"/>
    <w:rsid w:val="007D5D9D"/>
    <w:rsid w:val="007E0372"/>
    <w:rsid w:val="007E0C13"/>
    <w:rsid w:val="008029D1"/>
    <w:rsid w:val="0081511B"/>
    <w:rsid w:val="00816D16"/>
    <w:rsid w:val="0083012B"/>
    <w:rsid w:val="008414D8"/>
    <w:rsid w:val="00842567"/>
    <w:rsid w:val="00850B5E"/>
    <w:rsid w:val="00863543"/>
    <w:rsid w:val="0086513C"/>
    <w:rsid w:val="00867E20"/>
    <w:rsid w:val="00874B6E"/>
    <w:rsid w:val="008A38F5"/>
    <w:rsid w:val="008A3E40"/>
    <w:rsid w:val="008B378E"/>
    <w:rsid w:val="008B38E0"/>
    <w:rsid w:val="008B4CEE"/>
    <w:rsid w:val="008C0C76"/>
    <w:rsid w:val="008C3021"/>
    <w:rsid w:val="008D317A"/>
    <w:rsid w:val="008F17A2"/>
    <w:rsid w:val="00924055"/>
    <w:rsid w:val="0094438C"/>
    <w:rsid w:val="009656A3"/>
    <w:rsid w:val="0097147F"/>
    <w:rsid w:val="009B09CE"/>
    <w:rsid w:val="009B24D7"/>
    <w:rsid w:val="009B5B2B"/>
    <w:rsid w:val="009C1F0C"/>
    <w:rsid w:val="009C364D"/>
    <w:rsid w:val="009E2288"/>
    <w:rsid w:val="009F6F5D"/>
    <w:rsid w:val="009F75F4"/>
    <w:rsid w:val="00A32A80"/>
    <w:rsid w:val="00A36FBC"/>
    <w:rsid w:val="00A37CCE"/>
    <w:rsid w:val="00A62BCD"/>
    <w:rsid w:val="00A67D23"/>
    <w:rsid w:val="00A7341A"/>
    <w:rsid w:val="00A8267D"/>
    <w:rsid w:val="00A93160"/>
    <w:rsid w:val="00AD1800"/>
    <w:rsid w:val="00AD3977"/>
    <w:rsid w:val="00AE3322"/>
    <w:rsid w:val="00AE6A05"/>
    <w:rsid w:val="00AE7C3E"/>
    <w:rsid w:val="00AF0976"/>
    <w:rsid w:val="00B062AF"/>
    <w:rsid w:val="00B073EF"/>
    <w:rsid w:val="00B205FD"/>
    <w:rsid w:val="00B22478"/>
    <w:rsid w:val="00B22A1C"/>
    <w:rsid w:val="00B30588"/>
    <w:rsid w:val="00B35FF4"/>
    <w:rsid w:val="00B62249"/>
    <w:rsid w:val="00B65F52"/>
    <w:rsid w:val="00B67684"/>
    <w:rsid w:val="00B86C00"/>
    <w:rsid w:val="00B962F3"/>
    <w:rsid w:val="00BA1591"/>
    <w:rsid w:val="00BB146A"/>
    <w:rsid w:val="00BC0CC8"/>
    <w:rsid w:val="00BC5CE6"/>
    <w:rsid w:val="00BC77E8"/>
    <w:rsid w:val="00BE5CAB"/>
    <w:rsid w:val="00C01F58"/>
    <w:rsid w:val="00C05E0E"/>
    <w:rsid w:val="00C1398B"/>
    <w:rsid w:val="00C168A5"/>
    <w:rsid w:val="00C17A86"/>
    <w:rsid w:val="00C31756"/>
    <w:rsid w:val="00C43AB5"/>
    <w:rsid w:val="00C43DCA"/>
    <w:rsid w:val="00C67CDE"/>
    <w:rsid w:val="00C73DEF"/>
    <w:rsid w:val="00C85474"/>
    <w:rsid w:val="00C94801"/>
    <w:rsid w:val="00CA3F35"/>
    <w:rsid w:val="00CB54AD"/>
    <w:rsid w:val="00CD37D3"/>
    <w:rsid w:val="00CF491D"/>
    <w:rsid w:val="00CF5A4E"/>
    <w:rsid w:val="00D014B5"/>
    <w:rsid w:val="00D14055"/>
    <w:rsid w:val="00D16B4A"/>
    <w:rsid w:val="00D322AD"/>
    <w:rsid w:val="00D32345"/>
    <w:rsid w:val="00D335B1"/>
    <w:rsid w:val="00D654C8"/>
    <w:rsid w:val="00D66D4C"/>
    <w:rsid w:val="00D670E9"/>
    <w:rsid w:val="00D73211"/>
    <w:rsid w:val="00D9312D"/>
    <w:rsid w:val="00D93F6A"/>
    <w:rsid w:val="00DB3DC6"/>
    <w:rsid w:val="00DB6BB6"/>
    <w:rsid w:val="00DD4B35"/>
    <w:rsid w:val="00DE5827"/>
    <w:rsid w:val="00DF45E2"/>
    <w:rsid w:val="00E0013D"/>
    <w:rsid w:val="00E005E6"/>
    <w:rsid w:val="00E060BE"/>
    <w:rsid w:val="00E274BB"/>
    <w:rsid w:val="00E54B8F"/>
    <w:rsid w:val="00E60AF6"/>
    <w:rsid w:val="00E61A71"/>
    <w:rsid w:val="00E61B74"/>
    <w:rsid w:val="00E61FE9"/>
    <w:rsid w:val="00E679F7"/>
    <w:rsid w:val="00E81A73"/>
    <w:rsid w:val="00E961DC"/>
    <w:rsid w:val="00EC5B18"/>
    <w:rsid w:val="00ED7C12"/>
    <w:rsid w:val="00EF0026"/>
    <w:rsid w:val="00F02DF8"/>
    <w:rsid w:val="00F07C04"/>
    <w:rsid w:val="00F63FF8"/>
    <w:rsid w:val="00F91E78"/>
    <w:rsid w:val="00FA2B73"/>
    <w:rsid w:val="00FA4873"/>
    <w:rsid w:val="00FA4BAB"/>
    <w:rsid w:val="00FA7CE3"/>
    <w:rsid w:val="00FB1D76"/>
    <w:rsid w:val="00FB66A0"/>
    <w:rsid w:val="00FD3A99"/>
    <w:rsid w:val="00FE7077"/>
    <w:rsid w:val="00FF2BBA"/>
    <w:rsid w:val="00FF49D6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2F95"/>
  <w14:defaultImageDpi w14:val="32767"/>
  <w15:chartTrackingRefBased/>
  <w15:docId w15:val="{333618A6-3E74-4685-97D7-CF28D8B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474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7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7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7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7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7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7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7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7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7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7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7A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7A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7A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7A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7A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7A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7A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2D57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D57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7A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7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7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D57AA"/>
    <w:rPr>
      <w:b/>
      <w:bCs/>
    </w:rPr>
  </w:style>
  <w:style w:type="character" w:styleId="Emphasis">
    <w:name w:val="Emphasis"/>
    <w:basedOn w:val="DefaultParagraphFont"/>
    <w:uiPriority w:val="20"/>
    <w:qFormat/>
    <w:rsid w:val="002D57AA"/>
    <w:rPr>
      <w:i/>
      <w:iCs/>
    </w:rPr>
  </w:style>
  <w:style w:type="paragraph" w:styleId="NoSpacing">
    <w:name w:val="No Spacing"/>
    <w:uiPriority w:val="1"/>
    <w:qFormat/>
    <w:rsid w:val="002D57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57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7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7A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7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57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57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57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57A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57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7AA"/>
    <w:pPr>
      <w:outlineLvl w:val="9"/>
    </w:pPr>
  </w:style>
  <w:style w:type="table" w:styleId="TableGrid">
    <w:name w:val="Table Grid"/>
    <w:basedOn w:val="TableNormal"/>
    <w:uiPriority w:val="39"/>
    <w:rsid w:val="00B6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98B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C1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98B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1F5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1F58"/>
  </w:style>
  <w:style w:type="character" w:styleId="EndnoteReference">
    <w:name w:val="endnote reference"/>
    <w:basedOn w:val="DefaultParagraphFont"/>
    <w:uiPriority w:val="99"/>
    <w:semiHidden/>
    <w:unhideWhenUsed/>
    <w:rsid w:val="00C01F5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F58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F58"/>
  </w:style>
  <w:style w:type="character" w:styleId="FootnoteReference">
    <w:name w:val="footnote reference"/>
    <w:basedOn w:val="DefaultParagraphFont"/>
    <w:uiPriority w:val="99"/>
    <w:semiHidden/>
    <w:unhideWhenUsed/>
    <w:rsid w:val="00C01F58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67684"/>
  </w:style>
  <w:style w:type="paragraph" w:styleId="ListParagraph">
    <w:name w:val="List Paragraph"/>
    <w:basedOn w:val="Normal"/>
    <w:uiPriority w:val="34"/>
    <w:qFormat/>
    <w:rsid w:val="0030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39752C7E015428EE0B73F5E2EAC85" ma:contentTypeVersion="6" ma:contentTypeDescription="Create a new document." ma:contentTypeScope="" ma:versionID="4688d9fd004feecc778473344624e8c9">
  <xsd:schema xmlns:xsd="http://www.w3.org/2001/XMLSchema" xmlns:xs="http://www.w3.org/2001/XMLSchema" xmlns:p="http://schemas.microsoft.com/office/2006/metadata/properties" xmlns:ns3="85e54891-3c48-40ca-b45c-7f12350e9554" targetNamespace="http://schemas.microsoft.com/office/2006/metadata/properties" ma:root="true" ma:fieldsID="e25da344b76acb7cea20a99cdb51b5f6" ns3:_="">
    <xsd:import namespace="85e54891-3c48-40ca-b45c-7f12350e9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54891-3c48-40ca-b45c-7f12350e9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DHH20</b:Tag>
    <b:SourceType>InternetSite</b:SourceType>
    <b:Guid>{4D1E4B73-C3ED-48C5-B201-7802F255DAC9}</b:Guid>
    <b:Title>Spowith f1 camel</b:Title>
    <b:Year>2020</b:Year>
    <b:Author>
      <b:Author>
        <b:NameList>
          <b:Person>
            <b:Last>DHHH</b:Last>
          </b:Person>
        </b:NameList>
      </b:Author>
    </b:Author>
    <b:InternetSiteTitle>TURBOSQUID</b:InternetSiteTitle>
    <b:Month>February</b:Month>
    <b:Day>4</b:Day>
    <b:URL>https://www.turbosquid.com/3d-models/free-spowith-f1-camel-3d-model/516387</b:URL>
    <b:RefOrder>1</b:RefOrder>
  </b:Source>
  <b:Source>
    <b:Tag>DIS20</b:Tag>
    <b:SourceType>InternetSite</b:SourceType>
    <b:Guid>{2BBE9EC8-2B8C-4858-93A8-009B2299F540}</b:Guid>
    <b:Author>
      <b:Author>
        <b:NameList>
          <b:Person>
            <b:Last>DISQUS</b:Last>
          </b:Person>
        </b:NameList>
      </b:Author>
    </b:Author>
    <b:Title>Camera</b:Title>
    <b:InternetSiteTitle>Learn OpenGL</b:InternetSiteTitle>
    <b:Year>2020</b:Year>
    <b:Month>February</b:Month>
    <b:Day>4</b:Day>
    <b:URL>https://learnopengl.com/Getting-started/Camera</b:URL>
    <b:RefOrder>2</b:RefOrder>
  </b:Source>
  <b:Source>
    <b:Tag>Ope20</b:Tag>
    <b:SourceType>InternetSite</b:SourceType>
    <b:Guid>{BD8EF172-283C-4E26-8063-523B272475F3}</b:Guid>
    <b:Title>OpenGL Programming/Modern OpenGL Tutorial Load OBJ</b:Title>
    <b:InternetSiteTitle>WIKIBOOKS</b:InternetSiteTitle>
    <b:Year>2020</b:Year>
    <b:Month>February</b:Month>
    <b:Day>4</b:Day>
    <b:URL>https://en.wikibooks.org/wiki/OpenGL_Programming/Modern_OpenGL_Tutorial_Load_OBJ</b:URL>
    <b:RefOrder>3</b:RefOrder>
  </b:Source>
  <b:Source>
    <b:Tag>Kei20</b:Tag>
    <b:SourceType>InternetSite</b:SourceType>
    <b:Guid>{AC51B586-DA92-4A97-8650-A54439B5C1D5}</b:Guid>
    <b:Author>
      <b:Author>
        <b:NameList>
          <b:Person>
            <b:Last>Lantz</b:Last>
            <b:First>Keith</b:First>
          </b:Person>
        </b:NameList>
      </b:Author>
    </b:Author>
    <b:Title>A preliminary Wavefront OBJ loader in C++</b:Title>
    <b:InternetSiteTitle>www.keithlantz.net</b:InternetSiteTitle>
    <b:Year>2020</b:Year>
    <b:Month>February</b:Month>
    <b:Day>4</b:Day>
    <b:URL>https://www.keithlantz.net/2011/10/a-preliminary-wavefront-obj-loader-in-c/</b:URL>
    <b:RefOrder>4</b:RefOrder>
  </b:Source>
</b:Sources>
</file>

<file path=customXml/itemProps1.xml><?xml version="1.0" encoding="utf-8"?>
<ds:datastoreItem xmlns:ds="http://schemas.openxmlformats.org/officeDocument/2006/customXml" ds:itemID="{76B731DA-CD03-49BD-B760-1B4F8488DE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746AF0-4D19-4F91-A17D-601FA7C26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54891-3c48-40ca-b45c-7f12350e9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48E82C-CEF1-4680-A714-431AEBF1B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8DCCF9-C612-4D88-9D4A-7A4BF7D5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 Allen Bruns Jr</cp:lastModifiedBy>
  <cp:revision>219</cp:revision>
  <cp:lastPrinted>2019-10-25T20:48:00Z</cp:lastPrinted>
  <dcterms:created xsi:type="dcterms:W3CDTF">2019-09-16T19:57:00Z</dcterms:created>
  <dcterms:modified xsi:type="dcterms:W3CDTF">2020-02-06T06:26:00Z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0x01010082C39752C7E015428EE0B73F5E2EAC85</vt:lpwstr>
  </property>
</Properties>
</file>