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267A6859"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and thermoelectric effects of quasi 1D topological insulator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5A77E37A" w:rsidR="004924E9" w:rsidRDefault="00AE767D" w:rsidP="00650FBC">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thermoelectric figure of merit ZT of recently synthesized </w:t>
      </w:r>
      <w:r w:rsidRPr="00860C4A">
        <w:rPr>
          <w:rFonts w:ascii="Times New Roman" w:hAnsi="Times New Roman" w:cs="Times New Roman"/>
          <w:color w:val="000000" w:themeColor="text1"/>
        </w:rPr>
        <w:t>quasi 1D</w:t>
      </w:r>
      <w:r>
        <w:rPr>
          <w:rFonts w:ascii="Times New Roman" w:hAnsi="Times New Roman" w:cs="Times New Roman"/>
          <w:color w:val="000000" w:themeColor="text1"/>
        </w:rPr>
        <w:t xml:space="preserve"> topological </w:t>
      </w:r>
      <w:r w:rsidRPr="00AE767D">
        <w:rPr>
          <w:rFonts w:ascii="Times New Roman" w:hAnsi="Times New Roman" w:cs="Times New Roman"/>
          <w:color w:val="000000" w:themeColor="text1"/>
        </w:rPr>
        <w:t xml:space="preserve">insulator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thermal conductivity of this system is found rather low because of the large masses of the elements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electron lifetime are calculated from first principle accounting for electron-phonon coupling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253B50">
        <w:rPr>
          <w:rFonts w:ascii="Times New Roman" w:hAnsi="Times New Roman" w:cs="Times New Roman"/>
          <w:color w:val="000000" w:themeColor="text1"/>
        </w:rPr>
        <w:t>The result of bulk and single strip are compared.</w:t>
      </w:r>
    </w:p>
    <w:p w14:paraId="6DC7BF46" w14:textId="77777777" w:rsidR="00DD2143" w:rsidRPr="00C07B53" w:rsidRDefault="00DD2143" w:rsidP="00650FBC">
      <w:pPr>
        <w:ind w:firstLineChars="270" w:firstLine="567"/>
        <w:rPr>
          <w:rFonts w:ascii="Times New Roman" w:hAnsi="Times New Roman" w:cs="Times New Roman"/>
          <w:color w:val="000000" w:themeColor="text1"/>
        </w:rPr>
      </w:pPr>
    </w:p>
    <w:p w14:paraId="610DC4B7" w14:textId="2812724D"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m:oMath>
        <m:r>
          <m:rPr>
            <m:sty m:val="p"/>
          </m:rPr>
          <w:rPr>
            <w:rFonts w:ascii="Cambria Math" w:hAnsi="Cambria Math" w:cs="Times New Roman"/>
            <w:color w:val="000000" w:themeColor="text1"/>
          </w:rPr>
          <m:t>topological insulator</m:t>
        </m:r>
      </m:oMath>
      <w:r w:rsidR="00CD4286" w:rsidRPr="00C07B53">
        <w:rPr>
          <w:rFonts w:ascii="Times New Roman" w:hAnsi="Times New Roman" w:cs="Times New Roman"/>
          <w:color w:val="000000" w:themeColor="text1"/>
        </w:rPr>
        <w:t>,</w:t>
      </w:r>
      <w:r w:rsidR="00381302"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367EAF73" w14:textId="70DDB780" w:rsidR="00EC0C7C" w:rsidRDefault="00F20180" w:rsidP="0030226C">
      <w:pPr>
        <w:ind w:firstLine="420"/>
        <w:rPr>
          <w:rFonts w:ascii="Times New Roman" w:hAnsi="Times New Roman" w:cs="Times New Roman"/>
          <w:color w:val="000000" w:themeColor="text1"/>
        </w:rPr>
      </w:pPr>
      <w:r>
        <w:rPr>
          <w:rFonts w:ascii="Times New Roman" w:hAnsi="Times New Roman" w:cs="Times New Roman"/>
          <w:color w:val="000000" w:themeColor="text1"/>
        </w:rPr>
        <w:t>Recently</w:t>
      </w:r>
      <w:r w:rsidR="002D7D03" w:rsidRPr="002D7D03">
        <w:rPr>
          <w:rFonts w:ascii="Times New Roman" w:hAnsi="Times New Roman" w:cs="Times New Roman"/>
          <w:color w:val="000000" w:themeColor="text1"/>
        </w:rPr>
        <w:t xml:space="preserve">, topological insulators </w:t>
      </w:r>
      <w:r w:rsidR="002D7D03">
        <w:rPr>
          <w:rFonts w:ascii="Times New Roman" w:hAnsi="Times New Roman" w:cs="Times New Roman"/>
          <w:color w:val="000000" w:themeColor="text1"/>
        </w:rPr>
        <w:t xml:space="preserve">have attracted much attention from </w:t>
      </w:r>
      <w:r w:rsidR="002D7D03" w:rsidRPr="002D7D03">
        <w:rPr>
          <w:rFonts w:ascii="Times New Roman" w:hAnsi="Times New Roman" w:cs="Times New Roman"/>
          <w:color w:val="000000" w:themeColor="text1"/>
        </w:rPr>
        <w:t xml:space="preserve">thermoelectric </w:t>
      </w:r>
      <w:r w:rsidR="002D7D03">
        <w:rPr>
          <w:rFonts w:ascii="Times New Roman" w:hAnsi="Times New Roman" w:cs="Times New Roman"/>
          <w:color w:val="000000" w:themeColor="text1"/>
        </w:rPr>
        <w:t>communities</w:t>
      </w:r>
      <w:r w:rsidR="002D7D03" w:rsidRPr="002D7D03">
        <w:rPr>
          <w:rFonts w:ascii="Times New Roman" w:hAnsi="Times New Roman" w:cs="Times New Roman"/>
          <w:color w:val="000000" w:themeColor="text1"/>
        </w:rPr>
        <w:t xml:space="preserve"> because of </w:t>
      </w:r>
      <w:r w:rsidR="002D7D03">
        <w:rPr>
          <w:rFonts w:ascii="Times New Roman" w:hAnsi="Times New Roman" w:cs="Times New Roman"/>
          <w:color w:val="000000" w:themeColor="text1"/>
        </w:rPr>
        <w:t>their potential high ZT based on the two reasons</w:t>
      </w:r>
      <w:r w:rsidR="002D7D03" w:rsidRPr="002D7D03">
        <w:rPr>
          <w:rFonts w:ascii="Times New Roman" w:hAnsi="Times New Roman" w:cs="Times New Roman"/>
          <w:color w:val="000000" w:themeColor="text1"/>
        </w:rPr>
        <w:t xml:space="preserve">: (i) their narrow band gaps associated with band inversion </w:t>
      </w:r>
      <w:r w:rsidR="002D7D03">
        <w:rPr>
          <w:rFonts w:ascii="Times New Roman" w:hAnsi="Times New Roman" w:cs="Times New Roman"/>
          <w:color w:val="000000" w:themeColor="text1"/>
        </w:rPr>
        <w:t>is favorable for large Seebeck coefficients</w:t>
      </w:r>
      <w:r w:rsidR="002D7D03" w:rsidRPr="002D7D03">
        <w:rPr>
          <w:rFonts w:ascii="Times New Roman" w:hAnsi="Times New Roman" w:cs="Times New Roman"/>
          <w:color w:val="000000" w:themeColor="text1"/>
        </w:rPr>
        <w:t xml:space="preserve">; </w:t>
      </w:r>
      <w:r w:rsidR="00EC0C7C">
        <w:rPr>
          <w:rFonts w:ascii="Times New Roman" w:hAnsi="Times New Roman" w:cs="Times New Roman"/>
          <w:color w:val="000000" w:themeColor="text1"/>
        </w:rPr>
        <w:t>Besides, the surface state of topological insulator may also help to increase electrical conductivity.</w:t>
      </w:r>
      <w:r w:rsidR="00EC0C7C" w:rsidRPr="002D7D03">
        <w:rPr>
          <w:rFonts w:ascii="Times New Roman" w:hAnsi="Times New Roman" w:cs="Times New Roman"/>
          <w:color w:val="000000" w:themeColor="text1"/>
        </w:rPr>
        <w:t xml:space="preserve"> </w:t>
      </w:r>
      <w:r w:rsidR="002D7D03" w:rsidRPr="002D7D03">
        <w:rPr>
          <w:rFonts w:ascii="Times New Roman" w:hAnsi="Times New Roman" w:cs="Times New Roman"/>
          <w:color w:val="000000" w:themeColor="text1"/>
        </w:rPr>
        <w:t>(ii)</w:t>
      </w:r>
      <w:r w:rsidR="002D7D03">
        <w:rPr>
          <w:rFonts w:ascii="Times New Roman" w:hAnsi="Times New Roman" w:cs="Times New Roman"/>
          <w:color w:val="000000" w:themeColor="text1"/>
        </w:rPr>
        <w:t xml:space="preserve"> topological insula</w:t>
      </w:r>
      <w:r w:rsidR="002D7D03" w:rsidRPr="002D7D03">
        <w:rPr>
          <w:rFonts w:ascii="Times New Roman" w:hAnsi="Times New Roman" w:cs="Times New Roman"/>
          <w:color w:val="000000" w:themeColor="text1"/>
        </w:rPr>
        <w:t xml:space="preserve">tors </w:t>
      </w:r>
      <w:r w:rsidR="002D7D03">
        <w:rPr>
          <w:rFonts w:ascii="Times New Roman" w:hAnsi="Times New Roman" w:cs="Times New Roman"/>
          <w:color w:val="000000" w:themeColor="text1"/>
        </w:rPr>
        <w:t>usually have complex structures and heavy elements which has large anharmonic scattering and thus reduce lattice thermal conductivity</w:t>
      </w:r>
      <w:r w:rsidR="002D7D03" w:rsidRPr="002D7D03">
        <w:rPr>
          <w:rFonts w:ascii="Times New Roman" w:hAnsi="Times New Roman" w:cs="Times New Roman"/>
          <w:color w:val="000000" w:themeColor="text1"/>
        </w:rPr>
        <w:t>.</w:t>
      </w:r>
      <w:r w:rsidR="00EC0C7C">
        <w:rPr>
          <w:rFonts w:ascii="Times New Roman" w:hAnsi="Times New Roman" w:cs="Times New Roman"/>
          <w:color w:val="000000" w:themeColor="text1"/>
        </w:rPr>
        <w:t xml:space="preserve"> For example,</w:t>
      </w:r>
      <w:r w:rsidR="00EC0C7C" w:rsidRPr="00EC0C7C">
        <w:rPr>
          <w:rFonts w:ascii="Times New Roman" w:hAnsi="Times New Roman" w:cs="Times New Roman"/>
          <w:color w:val="000000" w:themeColor="text1"/>
        </w:rPr>
        <w:t xml:space="preserve"> </w:t>
      </w:r>
      <w:r w:rsidR="00EC0C7C">
        <w:rPr>
          <w:rFonts w:ascii="Times New Roman" w:hAnsi="Times New Roman" w:cs="Times New Roman"/>
          <w:color w:val="000000" w:themeColor="text1"/>
        </w:rPr>
        <w:t>t</w:t>
      </w:r>
      <w:r w:rsidR="00EC0C7C" w:rsidRPr="00611CE3">
        <w:rPr>
          <w:rFonts w:ascii="Times New Roman" w:hAnsi="Times New Roman" w:cs="Times New Roman"/>
          <w:color w:val="000000" w:themeColor="text1"/>
        </w:rPr>
        <w:t>he traditional thermoelectric materials are based on the chemical compound of bismuth and tellurium</w:t>
      </w:r>
      <w:r w:rsidR="00EC0C7C">
        <w:rPr>
          <w:rFonts w:ascii="Times New Roman" w:hAnsi="Times New Roman" w:cs="Times New Roman"/>
          <w:color w:val="000000" w:themeColor="text1"/>
        </w:rPr>
        <w:t xml:space="preserve"> (</w:t>
      </w:r>
      <w:r w:rsidR="00EC0C7C" w:rsidRPr="00611CE3">
        <w:rPr>
          <w:rFonts w:ascii="Times New Roman" w:hAnsi="Times New Roman" w:cs="Times New Roman"/>
          <w:color w:val="000000" w:themeColor="text1"/>
        </w:rPr>
        <w:t>Bi2Te3</w:t>
      </w:r>
      <w:r w:rsidR="00EC0C7C">
        <w:rPr>
          <w:rFonts w:ascii="Times New Roman" w:hAnsi="Times New Roman" w:cs="Times New Roman"/>
          <w:color w:val="000000" w:themeColor="text1"/>
        </w:rPr>
        <w:t>)</w:t>
      </w:r>
      <w:r w:rsidR="00EC0C7C" w:rsidRPr="00611CE3">
        <w:rPr>
          <w:rFonts w:ascii="Times New Roman" w:hAnsi="Times New Roman" w:cs="Times New Roman"/>
          <w:color w:val="000000" w:themeColor="text1"/>
        </w:rPr>
        <w:t>, with the ZT between 0.8 to 1.0. They already gain some applications in fields such as portable refrigerators and electric component coolers.</w:t>
      </w:r>
      <w:r w:rsidR="00EC0C7C" w:rsidRPr="00EC0C7C">
        <w:t xml:space="preserve"> </w:t>
      </w:r>
      <w:r w:rsidR="00EC0C7C" w:rsidRPr="00EC0C7C">
        <w:rPr>
          <w:rFonts w:ascii="Times New Roman" w:hAnsi="Times New Roman" w:cs="Times New Roman"/>
          <w:color w:val="000000" w:themeColor="text1"/>
        </w:rPr>
        <w:t>The high ZT of Bi2Te3 arises partly because of its intrinsically lo</w:t>
      </w:r>
      <w:r w:rsidR="00EC0C7C">
        <w:rPr>
          <w:rFonts w:ascii="Times New Roman" w:hAnsi="Times New Roman" w:cs="Times New Roman"/>
          <w:color w:val="000000" w:themeColor="text1"/>
        </w:rPr>
        <w:t>w</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EC0C7C">
        <w:rPr>
          <w:rFonts w:ascii="Times New Roman" w:hAnsi="Times New Roman" w:cs="Times New Roman"/>
          <w:color w:val="000000" w:themeColor="text1"/>
        </w:rPr>
        <w:t xml:space="preserve"> both in theory and experi</w:t>
      </w:r>
      <w:r w:rsidR="00EC0C7C" w:rsidRPr="00EC0C7C">
        <w:rPr>
          <w:rFonts w:ascii="Times New Roman" w:hAnsi="Times New Roman" w:cs="Times New Roman"/>
          <w:color w:val="000000" w:themeColor="text1"/>
        </w:rPr>
        <w:t>ment.</w:t>
      </w:r>
      <w:r w:rsidR="00EC0C7C" w:rsidRPr="00EC0C7C">
        <w:t xml:space="preserve"> </w:t>
      </w:r>
      <w:r w:rsidR="00EC0C7C" w:rsidRPr="00EC0C7C">
        <w:rPr>
          <w:rFonts w:ascii="Times New Roman" w:hAnsi="Times New Roman" w:cs="Times New Roman"/>
          <w:color w:val="000000" w:themeColor="text1"/>
        </w:rPr>
        <w:t xml:space="preserve">Ab-initio molecular dynamics (MD) simulations of the low in-plane and cross-plane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w:rPr>
            <w:rFonts w:ascii="Cambria Math" w:hAnsi="Cambria Math" w:cs="Times New Roman"/>
            <w:color w:val="000000" w:themeColor="text1"/>
          </w:rPr>
          <m:t xml:space="preserve"> </m:t>
        </m:r>
      </m:oMath>
      <w:r w:rsidR="00EC0C7C">
        <w:rPr>
          <w:rFonts w:ascii="Times New Roman" w:hAnsi="Times New Roman" w:cs="Times New Roman"/>
          <w:color w:val="000000" w:themeColor="text1"/>
        </w:rPr>
        <w:t>of Bi2Te3 have yielded val</w:t>
      </w:r>
      <w:r w:rsidR="00EC0C7C" w:rsidRPr="00EC0C7C">
        <w:rPr>
          <w:rFonts w:ascii="Times New Roman" w:hAnsi="Times New Roman" w:cs="Times New Roman"/>
          <w:color w:val="000000" w:themeColor="text1"/>
        </w:rPr>
        <w:t>ues of 1.4W</w:t>
      </w:r>
      <w:r w:rsidR="00EC0C7C">
        <w:rPr>
          <w:rFonts w:ascii="Times New Roman" w:hAnsi="Times New Roman" w:cs="Times New Roman"/>
          <w:color w:val="000000" w:themeColor="text1"/>
        </w:rPr>
        <w:t xml:space="preserve">/mK </w:t>
      </w:r>
      <w:r w:rsidR="00EC0C7C" w:rsidRPr="00EC0C7C">
        <w:rPr>
          <w:rFonts w:ascii="Times New Roman" w:hAnsi="Times New Roman" w:cs="Times New Roman"/>
          <w:color w:val="000000" w:themeColor="text1"/>
        </w:rPr>
        <w:t>and 0.8W</w:t>
      </w:r>
      <w:r w:rsidR="00EC0C7C">
        <w:rPr>
          <w:rFonts w:ascii="Times New Roman" w:hAnsi="Times New Roman" w:cs="Times New Roman"/>
          <w:color w:val="000000" w:themeColor="text1"/>
        </w:rPr>
        <w:t>/mK at room tempera</w:t>
      </w:r>
      <w:r w:rsidR="00EC0C7C" w:rsidRPr="00EC0C7C">
        <w:rPr>
          <w:rFonts w:ascii="Times New Roman" w:hAnsi="Times New Roman" w:cs="Times New Roman"/>
          <w:color w:val="000000" w:themeColor="text1"/>
        </w:rPr>
        <w:t>ture, respectively.</w:t>
      </w:r>
      <w:r w:rsidR="00EC0C7C">
        <w:rPr>
          <w:rFonts w:ascii="Times New Roman" w:hAnsi="Times New Roman" w:cs="Times New Roman"/>
          <w:color w:val="000000" w:themeColor="text1"/>
        </w:rPr>
        <w:t xml:space="preserve"> </w:t>
      </w:r>
    </w:p>
    <w:p w14:paraId="6A4AF081" w14:textId="77777777"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p>
    <w:p w14:paraId="2D962B72" w14:textId="6AC2CC4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rFonts w:hint="eastAsia"/>
          <w:color w:val="000000" w:themeColor="text1"/>
        </w:rPr>
        <w:t xml:space="preserve"> is </w:t>
      </w:r>
      <w:r w:rsidR="00EC0C7C">
        <w:rPr>
          <w:color w:val="000000" w:themeColor="text1"/>
        </w:rPr>
        <w:t xml:space="preserve">a </w:t>
      </w:r>
      <w:r w:rsidR="00EC0C7C">
        <w:rPr>
          <w:rFonts w:hint="eastAsia"/>
          <w:color w:val="000000" w:themeColor="text1"/>
        </w:rPr>
        <w:t xml:space="preserve">recently </w:t>
      </w:r>
      <w:r w:rsidR="00EC0C7C">
        <w:rPr>
          <w:color w:val="000000" w:themeColor="text1"/>
        </w:rPr>
        <w:t>synthesized</w:t>
      </w:r>
      <w:r w:rsidR="00EC0C7C">
        <w:rPr>
          <w:rFonts w:hint="eastAsia"/>
          <w:color w:val="000000" w:themeColor="text1"/>
        </w:rPr>
        <w:t xml:space="preserve"> </w:t>
      </w:r>
      <w:r w:rsidR="00EC0C7C">
        <w:rPr>
          <w:color w:val="000000" w:themeColor="text1"/>
        </w:rPr>
        <w:t>good topological insulator</w:t>
      </w:r>
      <w:r w:rsidR="00EC0C7C">
        <w:rPr>
          <w:rFonts w:hint="eastAsia"/>
          <w:color w:val="000000" w:themeColor="text1"/>
        </w:rPr>
        <w:t xml:space="preserve"> </w:t>
      </w:r>
      <w:r w:rsidR="00F20180">
        <w:rPr>
          <w:color w:val="000000" w:themeColor="text1"/>
        </w:rPr>
        <w:t>with quasi-1D structure</w:t>
      </w:r>
      <w:r w:rsidR="00EC0C7C">
        <w:rPr>
          <w:color w:val="000000" w:themeColor="text1"/>
        </w:rPr>
        <w:t>.</w:t>
      </w:r>
      <w:r w:rsidR="00F20180">
        <w:rPr>
          <w:color w:val="000000" w:themeColor="text1"/>
        </w:rPr>
        <w:t xml:space="preserve"> </w:t>
      </w:r>
      <w:r w:rsidR="00EC0C7C">
        <w:rPr>
          <w:color w:val="000000" w:themeColor="text1"/>
        </w:rPr>
        <w:t xml:space="preserve">It not only </w:t>
      </w:r>
      <w:r w:rsidR="00F20180">
        <w:rPr>
          <w:color w:val="000000" w:themeColor="text1"/>
        </w:rPr>
        <w:t>possesses</w:t>
      </w:r>
      <w:r w:rsidR="00EC0C7C">
        <w:rPr>
          <w:color w:val="000000" w:themeColor="text1"/>
        </w:rPr>
        <w:t xml:space="preserve"> the </w:t>
      </w:r>
      <w:r w:rsidR="00F20180">
        <w:rPr>
          <w:color w:val="000000" w:themeColor="text1"/>
        </w:rPr>
        <w:t xml:space="preserve">potential of TI to be good TE material, but also has the nature of nanowire which may largely reduce the lattice thermal conductivity of the system. </w:t>
      </w:r>
      <w:r w:rsidR="00F20180" w:rsidRPr="0030226C">
        <w:rPr>
          <w:rFonts w:ascii="Times New Roman" w:hAnsi="Times New Roman" w:cs="Times New Roman"/>
          <w:color w:val="000000" w:themeColor="text1"/>
        </w:rPr>
        <w:t xml:space="preserve">In this work, we have employed first- principles lattice-dynamics calculations </w:t>
      </w:r>
      <w:r w:rsidR="00F20180">
        <w:rPr>
          <w:rFonts w:ascii="Times New Roman" w:hAnsi="Times New Roman" w:cs="Times New Roman"/>
          <w:color w:val="000000" w:themeColor="text1"/>
        </w:rPr>
        <w:t xml:space="preserve">of bulk and single strip of </w:t>
      </w:r>
      <w:r w:rsidR="00F2018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color w:val="000000" w:themeColor="text1"/>
        </w:rPr>
        <w:t>.</w:t>
      </w:r>
      <w:r w:rsidR="00F20180">
        <w:rPr>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Then in section III the electrical properties will be explored. </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bookmarkStart w:id="0" w:name="_GoBack"/>
      <w:bookmarkEnd w:id="0"/>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5DA9D024" w14:textId="252DFB5A" w:rsidR="00444961" w:rsidRDefault="00444961" w:rsidP="006E094A">
      <w:pPr>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 strain are applied directly on the ends atoms with given magnitudes and directions.</w:t>
      </w:r>
    </w:p>
    <w:p w14:paraId="231BB7C8" w14:textId="76CD6CDA" w:rsidR="006E094A" w:rsidRPr="00C07B53" w:rsidRDefault="009C4A60" w:rsidP="006E094A">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Non-equilibrium molecular dynamics (NEMD) simulation</w:t>
      </w:r>
      <w:r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"&lt;sup&gt;2&lt;/sup&gt;", "plainTextFormattedCitation" : "2", "previouslyFormattedCitation" : "&lt;sup&gt;19&lt;/sup&gt;"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is used to calculate thermal conductivity.</w:t>
      </w:r>
      <w:r w:rsidR="00831D66">
        <w:rPr>
          <w:rFonts w:ascii="Times New Roman" w:hAnsi="Times New Roman" w:cs="Times New Roman"/>
          <w:color w:val="000000" w:themeColor="text1"/>
        </w:rPr>
        <w:t xml:space="preserve"> </w:t>
      </w:r>
      <w:r w:rsidR="0067690F" w:rsidRPr="00C07B53">
        <w:rPr>
          <w:rFonts w:ascii="Times New Roman" w:hAnsi="Times New Roman" w:cs="Times New Roman"/>
          <w:color w:val="000000" w:themeColor="text1"/>
        </w:rPr>
        <w:t>In NEMD simulations, thermal conductivity in the x direction is c</w:t>
      </w:r>
      <w:r w:rsidR="006E094A" w:rsidRPr="00C07B53">
        <w:rPr>
          <w:rFonts w:ascii="Times New Roman" w:hAnsi="Times New Roman" w:cs="Times New Roman"/>
          <w:color w:val="000000" w:themeColor="text1"/>
        </w:rPr>
        <w:t>alculated from Fourier formula.</w:t>
      </w:r>
    </w:p>
    <w:p w14:paraId="79664374" w14:textId="47C1E422" w:rsidR="0067690F" w:rsidRPr="00C07B53" w:rsidRDefault="00BC38C5" w:rsidP="00BC38C5">
      <w:pPr>
        <w:tabs>
          <w:tab w:val="left" w:pos="3828"/>
          <w:tab w:val="left" w:pos="7088"/>
        </w:tabs>
        <w:ind w:firstLineChars="288" w:firstLine="634"/>
        <w:rPr>
          <w:rFonts w:ascii="Times New Roman" w:hAnsi="Times New Roman" w:cs="Times New Roman"/>
          <w:color w:val="000000" w:themeColor="text1"/>
        </w:rPr>
      </w:pPr>
      <w:r w:rsidRPr="00C07B53">
        <w:rPr>
          <w:rFonts w:ascii="Times New Roman" w:hAnsi="Times New Roman" w:cs="Times New Roman"/>
          <w:color w:val="000000" w:themeColor="text1"/>
          <w:sz w:val="22"/>
        </w:rPr>
        <w:tab/>
      </w:r>
      <m:oMath>
        <m:r>
          <m:rPr>
            <m:sty m:val="p"/>
          </m:rPr>
          <w:rPr>
            <w:rFonts w:ascii="Cambria Math" w:hAnsi="Cambria Math" w:cs="Times New Roman"/>
            <w:color w:val="000000" w:themeColor="text1"/>
            <w:sz w:val="28"/>
            <w:szCs w:val="28"/>
          </w:rPr>
          <m:t>κ=</m:t>
        </m:r>
        <m:f>
          <m:fPr>
            <m:ctrlPr>
              <w:rPr>
                <w:rFonts w:ascii="Cambria Math" w:hAnsi="Cambria Math" w:cs="Times New Roman"/>
                <w:color w:val="000000" w:themeColor="text1"/>
                <w:sz w:val="28"/>
                <w:szCs w:val="28"/>
              </w:rPr>
            </m:ctrlPr>
          </m:fPr>
          <m:num>
            <m:d>
              <m:dPr>
                <m:begChr m:val="〈"/>
                <m:endChr m:val="〉"/>
                <m:ctrlPr>
                  <w:rPr>
                    <w:rFonts w:ascii="Cambria Math" w:hAnsi="Cambria Math" w:cs="Times New Roman"/>
                    <w:color w:val="000000" w:themeColor="text1"/>
                    <w:sz w:val="28"/>
                    <w:szCs w:val="28"/>
                  </w:rPr>
                </m:ctrlPr>
              </m:d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J</m:t>
                    </m:r>
                  </m:e>
                  <m:sub>
                    <m:r>
                      <m:rPr>
                        <m:sty m:val="p"/>
                      </m:rPr>
                      <w:rPr>
                        <w:rFonts w:ascii="Cambria Math" w:hAnsi="Cambria Math" w:cs="Times New Roman"/>
                        <w:color w:val="000000" w:themeColor="text1"/>
                        <w:sz w:val="28"/>
                        <w:szCs w:val="28"/>
                      </w:rPr>
                      <m:t>x</m:t>
                    </m:r>
                  </m:sub>
                </m:sSub>
              </m:e>
            </m:d>
          </m:num>
          <m:den>
            <m:d>
              <m:dPr>
                <m:begChr m:val="〈"/>
                <m:endChr m:val="〉"/>
                <m:ctrlPr>
                  <w:rPr>
                    <w:rFonts w:ascii="Cambria Math" w:hAnsi="Cambria Math" w:cs="Times New Roman"/>
                    <w:color w:val="000000" w:themeColor="text1"/>
                    <w:sz w:val="28"/>
                    <w:szCs w:val="28"/>
                  </w:rPr>
                </m:ctrlPr>
              </m:dPr>
              <m:e>
                <m:r>
                  <m:rPr>
                    <m:sty m:val="p"/>
                  </m:rPr>
                  <w:rPr>
                    <w:rFonts w:ascii="Cambria Math" w:hAnsi="Cambria Math" w:cs="Times New Roman"/>
                    <w:color w:val="000000" w:themeColor="text1"/>
                    <w:sz w:val="28"/>
                    <w:szCs w:val="28"/>
                  </w:rPr>
                  <m:t>∇T</m:t>
                </m:r>
              </m:e>
            </m:d>
          </m:den>
        </m:f>
      </m:oMath>
      <w:r w:rsidR="009F7718" w:rsidRPr="00C07B53">
        <w:rPr>
          <w:rFonts w:ascii="Times New Roman" w:hAnsi="Times New Roman" w:cs="Times New Roman" w:hint="eastAsia"/>
          <w:color w:val="000000" w:themeColor="text1"/>
          <w:sz w:val="28"/>
          <w:szCs w:val="28"/>
        </w:rPr>
        <w:t xml:space="preserve"> ,</w:t>
      </w:r>
      <w:r w:rsidRPr="00C07B53">
        <w:rPr>
          <w:rFonts w:ascii="Times New Roman" w:hAnsi="Times New Roman" w:cs="Times New Roman"/>
          <w:color w:val="000000" w:themeColor="text1"/>
          <w:sz w:val="22"/>
        </w:rPr>
        <w:tab/>
      </w:r>
      <w:r w:rsidRPr="00C07B53">
        <w:rPr>
          <w:rFonts w:ascii="Times New Roman" w:hAnsi="Times New Roman" w:cs="Times New Roman"/>
          <w:color w:val="000000" w:themeColor="text1"/>
          <w:szCs w:val="21"/>
        </w:rPr>
        <w:t>(</w:t>
      </w:r>
      <w:r w:rsidR="009C4A60">
        <w:rPr>
          <w:rFonts w:ascii="Times New Roman" w:hAnsi="Times New Roman" w:cs="Times New Roman"/>
          <w:color w:val="000000" w:themeColor="text1"/>
          <w:szCs w:val="21"/>
        </w:rPr>
        <w:t>1</w:t>
      </w:r>
      <w:r w:rsidRPr="00C07B53">
        <w:rPr>
          <w:rFonts w:ascii="Times New Roman" w:hAnsi="Times New Roman" w:cs="Times New Roman"/>
          <w:color w:val="000000" w:themeColor="text1"/>
          <w:szCs w:val="21"/>
        </w:rPr>
        <w:t>)</w:t>
      </w:r>
    </w:p>
    <w:p w14:paraId="6336A423" w14:textId="6384835E" w:rsidR="0067690F" w:rsidRPr="00C07B53" w:rsidRDefault="009F7718" w:rsidP="00CD0DDE">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w</w:t>
      </w:r>
      <w:r w:rsidR="0067690F" w:rsidRPr="00C07B53">
        <w:rPr>
          <w:rFonts w:ascii="Times New Roman" w:hAnsi="Times New Roman" w:cs="Times New Roman"/>
          <w:color w:val="000000" w:themeColor="text1"/>
        </w:rPr>
        <w:t xml:space="preserve">here </w:t>
      </w:r>
      <m:oMath>
        <m:r>
          <m:rPr>
            <m:sty m:val="p"/>
          </m:rPr>
          <w:rPr>
            <w:rFonts w:ascii="Cambria Math" w:hAnsi="Cambria Math" w:cs="Times New Roman"/>
            <w:color w:val="000000" w:themeColor="text1"/>
          </w:rPr>
          <m:t xml:space="preserve">∇T </m:t>
        </m:r>
      </m:oMath>
      <w:r w:rsidR="0067690F" w:rsidRPr="00C07B53">
        <w:rPr>
          <w:rFonts w:ascii="Times New Roman" w:hAnsi="Times New Roman" w:cs="Times New Roman"/>
          <w:color w:val="000000" w:themeColor="text1"/>
        </w:rPr>
        <w:t xml:space="preserve">is the average gradient of </w:t>
      </w:r>
      <w:r w:rsidR="00E96307" w:rsidRPr="00C07B53">
        <w:rPr>
          <w:rFonts w:ascii="Times New Roman" w:hAnsi="Times New Roman" w:cs="Times New Roman"/>
          <w:color w:val="000000" w:themeColor="text1"/>
        </w:rPr>
        <w:t>t</w:t>
      </w:r>
      <w:r w:rsidR="0067690F" w:rsidRPr="00C07B53">
        <w:rPr>
          <w:rFonts w:ascii="Times New Roman" w:hAnsi="Times New Roman" w:cs="Times New Roman"/>
          <w:color w:val="000000" w:themeColor="text1"/>
        </w:rPr>
        <w:t xml:space="preserve">emperature calculated with linear </w:t>
      </w:r>
      <w:r w:rsidR="001C4522" w:rsidRPr="00C07B53">
        <w:rPr>
          <w:rFonts w:ascii="Times New Roman" w:hAnsi="Times New Roman" w:cs="Times New Roman"/>
          <w:color w:val="000000" w:themeColor="text1"/>
        </w:rPr>
        <w:t>fitting.</w:t>
      </w:r>
      <w:r w:rsidR="00CD0DDE" w:rsidRPr="00C07B53">
        <w:rPr>
          <w:rFonts w:ascii="Times New Roman" w:hAnsi="Times New Roman" w:cs="Times New Roman"/>
          <w:color w:val="000000" w:themeColor="text1"/>
        </w:rPr>
        <w:t xml:space="preserve"> </w:t>
      </w:r>
      <w:r w:rsidR="0067690F" w:rsidRPr="00C07B53">
        <w:rPr>
          <w:rFonts w:ascii="Times New Roman" w:hAnsi="Times New Roman" w:cs="Times New Roman"/>
          <w:color w:val="000000" w:themeColor="text1"/>
        </w:rPr>
        <w:t>And</w:t>
      </w:r>
      <w:r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J</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h</m:t>
            </m:r>
          </m:num>
          <m:den>
            <m:r>
              <w:rPr>
                <w:rFonts w:ascii="Cambria Math" w:hAnsi="Cambria Math" w:cs="Times New Roman"/>
                <w:color w:val="000000" w:themeColor="text1"/>
              </w:rPr>
              <m:t>dtS</m:t>
            </m:r>
          </m:den>
        </m:f>
      </m:oMath>
      <w:r w:rsidR="00B371F7" w:rsidRPr="00C07B53">
        <w:rPr>
          <w:rFonts w:ascii="Times New Roman" w:hAnsi="Times New Roman" w:cs="Times New Roman"/>
          <w:color w:val="000000" w:themeColor="text1"/>
        </w:rPr>
        <w:t xml:space="preserve"> is</w:t>
      </w:r>
      <w:r w:rsidR="0067690F" w:rsidRPr="00C07B53">
        <w:rPr>
          <w:rFonts w:ascii="Times New Roman" w:hAnsi="Times New Roman" w:cs="Times New Roman"/>
          <w:color w:val="000000" w:themeColor="text1"/>
        </w:rPr>
        <w:t xml:space="preserve"> heat flux calculated from the </w:t>
      </w:r>
      <w:r w:rsidRPr="00C07B53">
        <w:rPr>
          <w:rFonts w:ascii="Times New Roman" w:hAnsi="Times New Roman" w:cs="Times New Roman"/>
          <w:color w:val="000000" w:themeColor="text1"/>
        </w:rPr>
        <w:t>N</w:t>
      </w:r>
      <w:r w:rsidR="0067690F" w:rsidRPr="00C07B53">
        <w:rPr>
          <w:rFonts w:ascii="Times New Roman" w:hAnsi="Times New Roman" w:cs="Times New Roman"/>
          <w:color w:val="000000" w:themeColor="text1"/>
        </w:rPr>
        <w:t>ose-</w:t>
      </w:r>
      <w:r w:rsidRPr="00C07B53">
        <w:rPr>
          <w:rFonts w:ascii="Times New Roman" w:hAnsi="Times New Roman" w:cs="Times New Roman"/>
          <w:color w:val="000000" w:themeColor="text1"/>
        </w:rPr>
        <w:t>H</w:t>
      </w:r>
      <w:r w:rsidR="0067690F" w:rsidRPr="00C07B53">
        <w:rPr>
          <w:rFonts w:ascii="Times New Roman" w:hAnsi="Times New Roman" w:cs="Times New Roman"/>
          <w:color w:val="000000" w:themeColor="text1"/>
        </w:rPr>
        <w:t>over work h, and the angular bracket denotes an ensemble average. S is the crossover area.</w:t>
      </w:r>
    </w:p>
    <w:p w14:paraId="4243BB3D" w14:textId="35F308A0" w:rsidR="0067690F" w:rsidRDefault="0067690F" w:rsidP="00BF54F4">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A periodic boundary condition is applied in the y (transverse) direction, and a </w:t>
      </w:r>
      <w:r w:rsidR="008D3265" w:rsidRPr="00C07B53">
        <w:rPr>
          <w:rFonts w:ascii="Times New Roman" w:hAnsi="Times New Roman" w:cs="Times New Roman"/>
          <w:color w:val="000000" w:themeColor="text1"/>
        </w:rPr>
        <w:t>free</w:t>
      </w:r>
      <w:r w:rsidRPr="00C07B53">
        <w:rPr>
          <w:rFonts w:ascii="Times New Roman" w:hAnsi="Times New Roman" w:cs="Times New Roman"/>
          <w:color w:val="000000" w:themeColor="text1"/>
        </w:rPr>
        <w:t xml:space="preserve"> boundary condition is applied in the other two directions. For each realization, all the atoms are initially placed at their equilibrium positions and then minimized at zero pressure. Then</w:t>
      </w:r>
      <w:r w:rsidR="009F7718" w:rsidRPr="00C07B53">
        <w:rPr>
          <w:rFonts w:ascii="Times New Roman" w:hAnsi="Times New Roman" w:cs="Times New Roman"/>
          <w:color w:val="000000" w:themeColor="text1"/>
        </w:rPr>
        <w:t>,</w:t>
      </w:r>
      <w:r w:rsidRPr="00C07B53">
        <w:rPr>
          <w:rFonts w:ascii="Times New Roman" w:hAnsi="Times New Roman" w:cs="Times New Roman"/>
          <w:color w:val="000000" w:themeColor="text1"/>
        </w:rPr>
        <w:t xml:space="preserve"> the most two ends are fixed to reduce the drift and rotation, and the unfixed part ha</w:t>
      </w:r>
      <w:r w:rsidR="00AA0E5F" w:rsidRPr="00C07B53">
        <w:rPr>
          <w:rFonts w:ascii="Times New Roman" w:hAnsi="Times New Roman" w:cs="Times New Roman"/>
          <w:color w:val="000000" w:themeColor="text1"/>
        </w:rPr>
        <w:t>s</w:t>
      </w:r>
      <w:r w:rsidRPr="00C07B53">
        <w:rPr>
          <w:rFonts w:ascii="Times New Roman" w:hAnsi="Times New Roman" w:cs="Times New Roman"/>
          <w:color w:val="000000" w:themeColor="text1"/>
        </w:rPr>
        <w:t xml:space="preserve"> a random velocity according to Gaussian distribution which are </w:t>
      </w:r>
      <w:r w:rsidR="00AF038B" w:rsidRPr="00C07B53">
        <w:rPr>
          <w:rFonts w:ascii="Times New Roman" w:hAnsi="Times New Roman" w:cs="Times New Roman"/>
          <w:color w:val="000000" w:themeColor="text1"/>
        </w:rPr>
        <w:t xml:space="preserve">then </w:t>
      </w:r>
      <w:r w:rsidRPr="00C07B53">
        <w:rPr>
          <w:rFonts w:ascii="Times New Roman" w:hAnsi="Times New Roman" w:cs="Times New Roman"/>
          <w:color w:val="000000" w:themeColor="text1"/>
        </w:rPr>
        <w:t>equilibrate</w:t>
      </w:r>
      <w:r w:rsidR="00AF038B" w:rsidRPr="00C07B53">
        <w:rPr>
          <w:rFonts w:ascii="Times New Roman" w:hAnsi="Times New Roman" w:cs="Times New Roman"/>
          <w:color w:val="000000" w:themeColor="text1"/>
        </w:rPr>
        <w:t>d</w:t>
      </w:r>
      <w:r w:rsidRPr="00C07B53">
        <w:rPr>
          <w:rFonts w:ascii="Times New Roman" w:hAnsi="Times New Roman" w:cs="Times New Roman"/>
          <w:color w:val="000000" w:themeColor="text1"/>
        </w:rPr>
        <w:t xml:space="preserve"> at a given temperature</w:t>
      </w:r>
      <w:r w:rsidR="00B371F7" w:rsidRPr="00C07B53">
        <w:rPr>
          <w:rFonts w:ascii="Times New Roman" w:hAnsi="Times New Roman" w:cs="Times New Roman"/>
          <w:color w:val="000000" w:themeColor="text1"/>
        </w:rPr>
        <w:t xml:space="preserve"> 300K</w:t>
      </w:r>
      <w:r w:rsidRPr="00C07B53">
        <w:rPr>
          <w:rFonts w:ascii="Times New Roman" w:hAnsi="Times New Roman" w:cs="Times New Roman"/>
          <w:color w:val="000000" w:themeColor="text1"/>
        </w:rPr>
        <w:t xml:space="preserve"> with a </w:t>
      </w:r>
      <w:r w:rsidR="00A45FBF" w:rsidRPr="00C07B53">
        <w:rPr>
          <w:rFonts w:ascii="Times New Roman" w:hAnsi="Times New Roman" w:cs="Times New Roman"/>
          <w:color w:val="000000" w:themeColor="text1"/>
        </w:rPr>
        <w:t>N</w:t>
      </w:r>
      <w:r w:rsidRPr="00C07B53">
        <w:rPr>
          <w:rFonts w:ascii="Times New Roman" w:hAnsi="Times New Roman" w:cs="Times New Roman"/>
          <w:color w:val="000000" w:themeColor="text1"/>
        </w:rPr>
        <w:t>ose-</w:t>
      </w:r>
      <w:r w:rsidR="00A45FBF" w:rsidRPr="00C07B53">
        <w:rPr>
          <w:rFonts w:ascii="Times New Roman" w:hAnsi="Times New Roman" w:cs="Times New Roman"/>
          <w:color w:val="000000" w:themeColor="text1"/>
        </w:rPr>
        <w:t>H</w:t>
      </w:r>
      <w:r w:rsidRPr="00C07B53">
        <w:rPr>
          <w:rFonts w:ascii="Times New Roman" w:hAnsi="Times New Roman" w:cs="Times New Roman"/>
          <w:color w:val="000000" w:themeColor="text1"/>
        </w:rPr>
        <w:t xml:space="preserve">over </w:t>
      </w:r>
      <w:r w:rsidR="00A45FBF" w:rsidRPr="00C07B53">
        <w:rPr>
          <w:rFonts w:ascii="Times New Roman" w:hAnsi="Times New Roman" w:cs="Times New Roman"/>
          <w:color w:val="000000" w:themeColor="text1"/>
        </w:rPr>
        <w:t>thermostat</w:t>
      </w:r>
      <w:r w:rsidR="00A45FBF"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"DOI" : "10.1103/PhysRevB.33.2473", "ISSN" : "0163-1829", "abstract" : "The thermal conductivity of a monatomic face-centered-cubic lattice has been calculated over a range of temperatures from one-twentieth to one-half the melting temperature. An inverse-twelfth- power \"soft-sphere\" potential was used to represent the interatomic forces. We have examined, quantitatively, the approximations involved in deriving the Peierls phonon-transport expression for the thermal conductivity and have determined the temperature range over which it is useful. This has involved extensive comparisons with the formally exact Green-Kubo method, using molecular dynamics to generate the phase-space trajectories. At low temperatures, the relaxation processes in a crystal can be described in terms of phonon lifetimes. We have calculated the lifetimes of all the phonon states of 108-, 256-, and 864-particle classical crystals, with periodic boundaries, by molecu- lar dynamics and by anharmonic perturbation the thermal conductivity. theory. These lifetimes were then used to estimate 15 OCTOBER 1986", "author" : [ { "dropping-particle" : "", "family" : "Ladd", "given" : "Anthony J. C.", "non-dropping-particle" : "", "parse-names" : false, "suffix" : "" }, { "dropping-particle" : "", "family" : "Moran", "given" : "Bill", "non-dropping-particle" : "", "parse-names" : false, "suffix" : "" }, { "dropping-particle" : "", "family" : "Hoover", "given" : "William G.", "non-dropping-particle" : "", "parse-names" : false, "suffix" : "" } ], "container-title" : "Physical Review B", "id" : "ITEM-1", "issue" : "8", "issued" : { "date-parts" : [ [ "1974" ] ] }, "page" : "26-44", "title" : "Lattice thermal conductivity:A comparison of molecular dynamics and anharmonic lattice dynamics", "type" : "article-journal", "volume" : "34" }, "uris" : [ "http://www.mendeley.com/documents/?uuid=683068f5-3025-4e06-9605-fa46007bc2af" ] } ], "mendeley" : { "formattedCitation" : "&lt;sup&gt;3&lt;/sup&gt;", "plainTextFormattedCitation" : "3", "previouslyFormattedCitation" : "&lt;sup&gt;23&lt;/sup&gt;" }, "properties" : { "noteIndex" : 0 }, "schema" : "https://github.com/citation-style-language/schema/raw/master/csl-citation.json" }</w:instrText>
      </w:r>
      <w:r w:rsidR="00A45FBF"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3</w:t>
      </w:r>
      <w:r w:rsidR="00A45FBF"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2×</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10</m:t>
            </m:r>
          </m:e>
          <m:sup>
            <m:r>
              <m:rPr>
                <m:sty m:val="p"/>
              </m:rPr>
              <w:rPr>
                <w:rFonts w:ascii="Cambria Math" w:hAnsi="Cambria Math" w:cs="Times New Roman"/>
                <w:color w:val="000000" w:themeColor="text1"/>
              </w:rPr>
              <m:t>5</m:t>
            </m:r>
          </m:sup>
        </m:sSup>
      </m:oMath>
      <w:r w:rsidRPr="00C07B53">
        <w:rPr>
          <w:rFonts w:ascii="Times New Roman" w:hAnsi="Times New Roman" w:cs="Times New Roman"/>
          <w:color w:val="000000" w:themeColor="text1"/>
        </w:rPr>
        <w:t xml:space="preserve"> steps</w:t>
      </w:r>
      <w:r w:rsidR="008D3265" w:rsidRPr="00C07B53">
        <w:rPr>
          <w:rFonts w:ascii="Times New Roman" w:hAnsi="Times New Roman" w:cs="Times New Roman"/>
          <w:color w:val="000000" w:themeColor="text1"/>
        </w:rPr>
        <w:t xml:space="preserve"> (0.1ns)</w:t>
      </w:r>
      <w:r w:rsidRPr="00C07B53">
        <w:rPr>
          <w:rFonts w:ascii="Times New Roman" w:hAnsi="Times New Roman" w:cs="Times New Roman"/>
          <w:color w:val="000000" w:themeColor="text1"/>
        </w:rPr>
        <w:t>. After that</w:t>
      </w:r>
      <w:r w:rsidR="009F7718" w:rsidRPr="00C07B53">
        <w:rPr>
          <w:rFonts w:ascii="Times New Roman" w:hAnsi="Times New Roman" w:cs="Times New Roman"/>
          <w:color w:val="000000" w:themeColor="text1"/>
        </w:rPr>
        <w:t>,</w:t>
      </w:r>
      <w:r w:rsidRPr="00C07B53">
        <w:rPr>
          <w:rFonts w:ascii="Times New Roman" w:hAnsi="Times New Roman" w:cs="Times New Roman"/>
          <w:color w:val="000000" w:themeColor="text1"/>
        </w:rPr>
        <w:t xml:space="preserve"> the temperature difference is buil</w:t>
      </w:r>
      <w:r w:rsidR="009F7718" w:rsidRPr="00C07B53">
        <w:rPr>
          <w:rFonts w:ascii="Times New Roman" w:hAnsi="Times New Roman" w:cs="Times New Roman"/>
          <w:color w:val="000000" w:themeColor="text1"/>
        </w:rPr>
        <w:t>t</w:t>
      </w:r>
      <w:r w:rsidRPr="00C07B53">
        <w:rPr>
          <w:rFonts w:ascii="Times New Roman" w:hAnsi="Times New Roman" w:cs="Times New Roman"/>
          <w:color w:val="000000" w:themeColor="text1"/>
        </w:rPr>
        <w:t xml:space="preserve"> using two Nose-Hoover heat bath of 290K and 310K respectively at the two region behind the fixed region while the main parts remain NVE for another </w:t>
      </w:r>
      <m:oMath>
        <m:r>
          <m:rPr>
            <m:sty m:val="p"/>
          </m:rPr>
          <w:rPr>
            <w:rFonts w:ascii="Cambria Math" w:hAnsi="Cambria Math" w:cs="Times New Roman"/>
            <w:color w:val="000000" w:themeColor="text1"/>
          </w:rPr>
          <m:t>1×</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10</m:t>
            </m:r>
          </m:e>
          <m:sup>
            <m:r>
              <m:rPr>
                <m:sty m:val="p"/>
              </m:rPr>
              <w:rPr>
                <w:rFonts w:ascii="Cambria Math" w:hAnsi="Cambria Math" w:cs="Times New Roman"/>
                <w:color w:val="000000" w:themeColor="text1"/>
              </w:rPr>
              <m:t>7</m:t>
            </m:r>
          </m:sup>
        </m:sSup>
      </m:oMath>
      <w:r w:rsidRPr="00C07B53">
        <w:rPr>
          <w:rFonts w:ascii="Times New Roman" w:hAnsi="Times New Roman" w:cs="Times New Roman"/>
          <w:color w:val="000000" w:themeColor="text1"/>
        </w:rPr>
        <w:t xml:space="preserve"> steps (5.0 ns) to drive the system to a stable temperature and heat flux distribution.</w:t>
      </w:r>
      <w:r w:rsidR="002A266C"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 xml:space="preserve">After that, thermal conductivity is calculated according to </w:t>
      </w:r>
      <w:r w:rsidR="009F7718" w:rsidRPr="00C07B53">
        <w:rPr>
          <w:rFonts w:ascii="Times New Roman" w:hAnsi="Times New Roman" w:cs="Times New Roman"/>
          <w:color w:val="000000" w:themeColor="text1"/>
        </w:rPr>
        <w:t xml:space="preserve">Eq. </w:t>
      </w:r>
      <w:r w:rsidRPr="00C07B53">
        <w:rPr>
          <w:rFonts w:ascii="Times New Roman" w:hAnsi="Times New Roman" w:cs="Times New Roman"/>
          <w:color w:val="000000" w:themeColor="text1"/>
        </w:rPr>
        <w:t>(</w:t>
      </w:r>
      <w:r w:rsidR="009C4A60">
        <w:rPr>
          <w:rFonts w:ascii="Times New Roman" w:hAnsi="Times New Roman" w:cs="Times New Roman"/>
          <w:color w:val="000000" w:themeColor="text1"/>
        </w:rPr>
        <w:t>1</w:t>
      </w:r>
      <w:r w:rsidRPr="00C07B53">
        <w:rPr>
          <w:rFonts w:ascii="Times New Roman" w:hAnsi="Times New Roman" w:cs="Times New Roman"/>
          <w:color w:val="000000" w:themeColor="text1"/>
        </w:rPr>
        <w:t>). The final result is averaged over 5 realizations with different initial conditions.</w:t>
      </w:r>
      <w:r w:rsidR="00831D66">
        <w:rPr>
          <w:rFonts w:ascii="Times New Roman" w:hAnsi="Times New Roman" w:cs="Times New Roman"/>
          <w:color w:val="000000" w:themeColor="text1"/>
        </w:rPr>
        <w:t xml:space="preserve"> T</w:t>
      </w:r>
      <w:r w:rsidR="00831D66" w:rsidRPr="00C07B53">
        <w:rPr>
          <w:rFonts w:ascii="Times New Roman" w:hAnsi="Times New Roman" w:cs="Times New Roman"/>
          <w:color w:val="000000" w:themeColor="text1"/>
        </w:rPr>
        <w:t xml:space="preserve">he calculation configuration is shown in Fig. </w:t>
      </w:r>
      <w:r w:rsidR="00831D66">
        <w:rPr>
          <w:rFonts w:ascii="Times New Roman" w:hAnsi="Times New Roman" w:cs="Times New Roman"/>
          <w:color w:val="000000" w:themeColor="text1"/>
        </w:rPr>
        <w:t>1</w:t>
      </w:r>
      <w:r w:rsidR="00831D66" w:rsidRPr="00C07B53">
        <w:rPr>
          <w:rFonts w:ascii="Times New Roman" w:hAnsi="Times New Roman" w:cs="Times New Roman"/>
          <w:color w:val="000000" w:themeColor="text1"/>
        </w:rPr>
        <w:t>.</w:t>
      </w:r>
    </w:p>
    <w:p w14:paraId="0AEBBD1A" w14:textId="2B979DF0" w:rsidR="005467BD" w:rsidRDefault="005467BD" w:rsidP="005467BD">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The structures are prepared using interactive molecular dynamics (IMD). A graphene ribbon is mapped isodistant</w:t>
      </w:r>
      <w:r w:rsidR="004A0B82">
        <w:rPr>
          <w:rFonts w:ascii="Times New Roman" w:hAnsi="Times New Roman" w:cs="Times New Roman" w:hint="eastAsia"/>
          <w:color w:val="000000" w:themeColor="text1"/>
        </w:rPr>
        <w:t>ly</w:t>
      </w:r>
      <w:r>
        <w:rPr>
          <w:rFonts w:ascii="Times New Roman" w:hAnsi="Times New Roman" w:cs="Times New Roman"/>
          <w:color w:val="000000" w:themeColor="text1"/>
        </w:rPr>
        <w:t xml:space="preserve"> to part of the knot curve described by the </w:t>
      </w:r>
      <w:r w:rsidRPr="00B959A8">
        <w:rPr>
          <w:rFonts w:ascii="Times New Roman" w:hAnsi="Times New Roman" w:cs="Times New Roman"/>
          <w:color w:val="000000" w:themeColor="text1"/>
        </w:rPr>
        <w:t xml:space="preserve">Trefoil </w:t>
      </w:r>
      <w:r>
        <w:rPr>
          <w:rFonts w:ascii="Times New Roman" w:hAnsi="Times New Roman" w:cs="Times New Roman"/>
          <w:color w:val="000000" w:themeColor="text1"/>
        </w:rPr>
        <w:t>equation,</w:t>
      </w:r>
    </w:p>
    <w:p w14:paraId="10C2338A" w14:textId="77777777" w:rsidR="005467BD" w:rsidRDefault="005467BD" w:rsidP="005467BD">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x=s(sin t+2sin2t)</w:t>
      </w:r>
    </w:p>
    <w:p w14:paraId="053FE53E" w14:textId="77777777" w:rsidR="005467BD" w:rsidRDefault="005467BD" w:rsidP="005467BD">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y=</w:t>
      </w:r>
      <w:r w:rsidRPr="00B959A8">
        <w:rPr>
          <w:rFonts w:ascii="Times New Roman" w:hAnsi="Times New Roman" w:cs="Times New Roman"/>
          <w:color w:val="000000" w:themeColor="text1"/>
        </w:rPr>
        <w:t xml:space="preserve"> </w:t>
      </w:r>
      <w:r>
        <w:rPr>
          <w:rFonts w:ascii="Times New Roman" w:hAnsi="Times New Roman" w:cs="Times New Roman"/>
          <w:color w:val="000000" w:themeColor="text1"/>
        </w:rPr>
        <w:t>s(cost-2cos2t)</w:t>
      </w:r>
    </w:p>
    <w:p w14:paraId="7F4A2029" w14:textId="77777777" w:rsidR="005467BD" w:rsidRDefault="005467BD" w:rsidP="005467BD">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z=</w:t>
      </w:r>
      <w:r w:rsidRPr="00B959A8">
        <w:rPr>
          <w:rFonts w:ascii="Times New Roman" w:hAnsi="Times New Roman" w:cs="Times New Roman"/>
          <w:color w:val="000000" w:themeColor="text1"/>
        </w:rPr>
        <w:t xml:space="preserve"> </w:t>
      </w:r>
      <w:r>
        <w:rPr>
          <w:rFonts w:ascii="Times New Roman" w:hAnsi="Times New Roman" w:cs="Times New Roman"/>
          <w:color w:val="000000" w:themeColor="text1"/>
        </w:rPr>
        <w:t>s(-sin3t)</w:t>
      </w:r>
    </w:p>
    <w:p w14:paraId="59C0BE47" w14:textId="049955B1" w:rsidR="005467BD" w:rsidRDefault="005467BD" w:rsidP="005467BD">
      <w:pPr>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we chose s large enough to avoid oversuppesing</w:t>
      </w:r>
      <w:r>
        <w:rPr>
          <w:rFonts w:ascii="Times New Roman" w:hAnsi="Times New Roman" w:cs="Times New Roman"/>
          <w:color w:val="000000" w:themeColor="text1"/>
        </w:rPr>
        <w:t xml:space="preserve"> according to the length and width of the ribbon. </w:t>
      </w:r>
      <w:r>
        <w:rPr>
          <w:rFonts w:ascii="Times New Roman" w:hAnsi="Times New Roman" w:cs="Times New Roman" w:hint="eastAsia"/>
          <w:color w:val="000000" w:themeColor="text1"/>
        </w:rPr>
        <w:t xml:space="preserve">The structures are shown in Fig. </w:t>
      </w:r>
      <w:r w:rsidR="00444961">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p>
    <w:p w14:paraId="24671AA4" w14:textId="77777777" w:rsidR="005467BD" w:rsidRDefault="005467BD" w:rsidP="005467BD">
      <w:pPr>
        <w:ind w:firstLineChars="288" w:firstLine="605"/>
        <w:jc w:val="center"/>
        <w:rPr>
          <w:rFonts w:ascii="Times New Roman" w:hAnsi="Times New Roman" w:cs="Times New Roman"/>
          <w:color w:val="000000" w:themeColor="text1"/>
        </w:rPr>
      </w:pPr>
    </w:p>
    <w:p w14:paraId="2275B89B" w14:textId="557393AD" w:rsidR="005467BD" w:rsidRDefault="005467BD" w:rsidP="005467BD">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Then the system is giv</w:t>
      </w:r>
      <w:r w:rsidR="00D628CC">
        <w:rPr>
          <w:rFonts w:ascii="Times New Roman" w:hAnsi="Times New Roman" w:cs="Times New Roman"/>
          <w:color w:val="000000" w:themeColor="text1"/>
        </w:rPr>
        <w:t>en</w:t>
      </w:r>
      <w:r>
        <w:rPr>
          <w:rFonts w:ascii="Times New Roman" w:hAnsi="Times New Roman" w:cs="Times New Roman"/>
          <w:color w:val="000000" w:themeColor="text1"/>
        </w:rPr>
        <w:t xml:space="preserve"> an initial velocity distribution of guassi</w:t>
      </w:r>
      <w:r w:rsidR="009C3A04">
        <w:rPr>
          <w:rFonts w:ascii="Times New Roman" w:hAnsi="Times New Roman" w:cs="Times New Roman"/>
          <w:color w:val="000000" w:themeColor="text1"/>
        </w:rPr>
        <w:t>an</w:t>
      </w:r>
      <w:r>
        <w:rPr>
          <w:rFonts w:ascii="Times New Roman" w:hAnsi="Times New Roman" w:cs="Times New Roman"/>
          <w:color w:val="000000" w:themeColor="text1"/>
        </w:rPr>
        <w:t xml:space="preserve"> at 300K while two strains are applied at the two ends towards the opp</w:t>
      </w:r>
      <w:r w:rsidR="008A6572">
        <w:rPr>
          <w:rFonts w:ascii="Times New Roman" w:hAnsi="Times New Roman" w:cs="Times New Roman"/>
          <w:color w:val="000000" w:themeColor="text1"/>
        </w:rPr>
        <w:t>o</w:t>
      </w:r>
      <w:r>
        <w:rPr>
          <w:rFonts w:ascii="Times New Roman" w:hAnsi="Times New Roman" w:cs="Times New Roman"/>
          <w:color w:val="000000" w:themeColor="text1"/>
        </w:rPr>
        <w:t xml:space="preserve">site directions. Meanwhile the mass center drifting is removed. We apply </w:t>
      </w:r>
      <w:r w:rsidR="008369E9">
        <w:rPr>
          <w:rFonts w:ascii="Times New Roman" w:hAnsi="Times New Roman" w:cs="Times New Roman"/>
          <w:color w:val="000000" w:themeColor="text1"/>
        </w:rPr>
        <w:t>V</w:t>
      </w:r>
      <w:r>
        <w:rPr>
          <w:rFonts w:ascii="Times New Roman" w:hAnsi="Times New Roman" w:cs="Times New Roman"/>
          <w:color w:val="000000" w:themeColor="text1"/>
        </w:rPr>
        <w:t>erlet algorithm for 200000 steps when the system is in a stable state.</w:t>
      </w:r>
    </w:p>
    <w:p w14:paraId="36E85AAF" w14:textId="77777777" w:rsidR="005467BD" w:rsidRPr="005467BD" w:rsidRDefault="005467BD" w:rsidP="00BF54F4">
      <w:pPr>
        <w:ind w:firstLineChars="288" w:firstLine="605"/>
        <w:rPr>
          <w:rFonts w:ascii="Times New Roman" w:hAnsi="Times New Roman" w:cs="Times New Roman"/>
          <w:noProof/>
          <w:color w:val="000000" w:themeColor="text1"/>
        </w:rPr>
      </w:pPr>
    </w:p>
    <w:p w14:paraId="20DCC774" w14:textId="77777777" w:rsidR="006C069B" w:rsidRDefault="00831D66" w:rsidP="00831D66">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Various unit cells are constructed to explore the dopants ratio and distribution dependence of thermal conductivity. A</w:t>
      </w:r>
      <w:r w:rsidRPr="00C07B53">
        <w:rPr>
          <w:rFonts w:ascii="Times New Roman" w:hAnsi="Times New Roman" w:cs="Times New Roman"/>
          <w:color w:val="000000" w:themeColor="text1"/>
        </w:rPr>
        <w:t xml:space="preserve"> typical view of unit cells of graphene,</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Pr="00C07B53">
        <w:rPr>
          <w:rFonts w:ascii="Times New Roman" w:hAnsi="Times New Roman" w:cs="Times New Roman"/>
          <w:color w:val="000000" w:themeColor="text1"/>
        </w:rPr>
        <w:t xml:space="preserve"> and CN respectively</w:t>
      </w:r>
      <w:r>
        <w:rPr>
          <w:rFonts w:ascii="Times New Roman" w:hAnsi="Times New Roman" w:cs="Times New Roman"/>
          <w:color w:val="000000" w:themeColor="text1"/>
        </w:rPr>
        <w:t xml:space="preserve"> is showed in </w:t>
      </w:r>
      <w:r w:rsidRPr="00C07B53">
        <w:rPr>
          <w:rFonts w:ascii="Times New Roman" w:hAnsi="Times New Roman" w:cs="Times New Roman"/>
          <w:color w:val="000000" w:themeColor="text1"/>
        </w:rPr>
        <w:t xml:space="preserve">Fig. </w:t>
      </w:r>
      <w:r>
        <w:rPr>
          <w:rFonts w:ascii="Times New Roman" w:hAnsi="Times New Roman" w:cs="Times New Roman"/>
          <w:color w:val="000000" w:themeColor="text1"/>
        </w:rPr>
        <w:t>2</w:t>
      </w:r>
      <w:r w:rsidRPr="00C07B53">
        <w:rPr>
          <w:rFonts w:ascii="Times New Roman" w:hAnsi="Times New Roman" w:cs="Times New Roman"/>
          <w:color w:val="000000" w:themeColor="text1"/>
        </w:rPr>
        <w:t xml:space="preserve">. The atomic structure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Pr="00C07B53">
        <w:rPr>
          <w:rFonts w:ascii="Times New Roman" w:hAnsi="Times New Roman" w:cs="Times New Roman"/>
          <w:color w:val="000000" w:themeColor="text1"/>
        </w:rPr>
        <w:t xml:space="preserve"> is initially constructed from graphene structure with</w:t>
      </w:r>
      <m:oMath>
        <m:r>
          <m:rPr>
            <m:sty m:val="p"/>
          </m:rPr>
          <w:rPr>
            <w:rFonts w:ascii="Cambria Math" w:hAnsi="Cambria Math" w:cs="Times New Roman"/>
            <w:color w:val="000000" w:themeColor="text1"/>
          </w:rPr>
          <m:t xml:space="preserve"> 22×1×1</m:t>
        </m:r>
      </m:oMath>
      <w:r w:rsidRPr="00C07B53">
        <w:rPr>
          <w:rFonts w:ascii="Times New Roman" w:hAnsi="Times New Roman" w:cs="Times New Roman"/>
          <w:color w:val="000000" w:themeColor="text1"/>
        </w:rPr>
        <w:t xml:space="preserve"> unit cells in the x, y, and z directions, respectively. The unit cell is chosen to be rectangular in the demand of NEMD. Each of them includes 208 atoms and is large </w:t>
      </w:r>
    </w:p>
    <w:p w14:paraId="48175EB2" w14:textId="77777777" w:rsidR="00BE71E9" w:rsidRDefault="00BE71E9" w:rsidP="00831D66">
      <w:pPr>
        <w:ind w:firstLineChars="288" w:firstLine="605"/>
        <w:rPr>
          <w:rFonts w:ascii="Times New Roman" w:hAnsi="Times New Roman" w:cs="Times New Roman"/>
          <w:color w:val="000000" w:themeColor="text1"/>
        </w:rPr>
      </w:pPr>
    </w:p>
    <w:p w14:paraId="529C9F2E" w14:textId="76AEDF0D" w:rsidR="00831D66" w:rsidRPr="00C07B53" w:rsidRDefault="00831D66" w:rsidP="00831D66">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enough in the y direction so we can ignore the transverse size-confinement effect. </w:t>
      </w:r>
    </w:p>
    <w:p w14:paraId="5D937F73" w14:textId="4A5E9A87" w:rsidR="00831D66" w:rsidRPr="00C07B53" w:rsidRDefault="007F2063" w:rsidP="00831D66">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T</w:t>
      </w:r>
      <w:r w:rsidR="00831D66" w:rsidRPr="00C07B53">
        <w:rPr>
          <w:rFonts w:ascii="Times New Roman" w:hAnsi="Times New Roman" w:cs="Times New Roman"/>
          <w:color w:val="000000" w:themeColor="text1"/>
        </w:rPr>
        <w:t>he BCN Tersoff potential is used as it can accurately</w:t>
      </w:r>
      <w:r w:rsidR="00831D66" w:rsidRPr="00C07B53">
        <w:rPr>
          <w:rFonts w:ascii="Times New Roman" w:hAnsi="Times New Roman" w:cs="Times New Roman" w:hint="eastAsia"/>
          <w:color w:val="000000" w:themeColor="text1"/>
        </w:rPr>
        <w:t xml:space="preserve"> </w:t>
      </w:r>
      <w:r w:rsidR="00831D66" w:rsidRPr="00C07B53">
        <w:rPr>
          <w:rFonts w:ascii="Times New Roman" w:hAnsi="Times New Roman" w:cs="Times New Roman"/>
          <w:color w:val="000000" w:themeColor="text1"/>
        </w:rPr>
        <w:t xml:space="preserve">describe the elastic properties. In the </w:t>
      </w:r>
      <w:r w:rsidR="00831D66" w:rsidRPr="00C07B53">
        <w:rPr>
          <w:rFonts w:ascii="Times New Roman" w:hAnsi="Times New Roman" w:cs="Times New Roman"/>
          <w:color w:val="000000" w:themeColor="text1"/>
        </w:rPr>
        <w:lastRenderedPageBreak/>
        <w:t>BCN potential both two-body term and three-body term are concerned that are able to stabilize the graphene-like structure. Numerically, velocity Verlet algorithm</w:t>
      </w:r>
      <w:r w:rsidR="00831D66"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"DOI" : "10.1103/PhysRev.188.1407", "ISBN" : "0031-899X\\n1536-6065", "ISSN" : "0031899X", "abstract" : "ABSTRACT", "author" : [ { "dropping-particle" : "", "family" : "Dickey", "given" : "J. M.", "non-dropping-particle" : "", "parse-names" : false, "suffix" : "" }, { "dropping-particle" : "", "family" : "Paskin", "given" : "Arthur", "non-dropping-particle" : "", "parse-names" : false, "suffix" : "" } ], "container-title" : "Physical Review", "id" : "ITEM-1", "issue" : "1967", "issued" : { "date-parts" : [ [ "1969" ] ] }, "page" : "1407-1418", "title" : "Computer simulation of the lattice dynamics of solids", "type" : "article-journal", "volume" : "188" }, "uris" : [ "http://www.mendeley.com/documents/?uuid=84961930-9a03-49a9-a1d8-d0f5a45242d0" ] } ], "mendeley" : { "formattedCitation" : "&lt;sup&gt;4&lt;/sup&gt;", "plainTextFormattedCitation" : "4", "previouslyFormattedCitation" : "&lt;sup&gt;21&lt;/sup&gt;" }, "properties" : { "noteIndex" : 0 }, "schema" : "https://github.com/citation-style-language/schema/raw/master/csl-citation.json" }</w:instrText>
      </w:r>
      <w:r w:rsidR="00831D66"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4</w:t>
      </w:r>
      <w:r w:rsidR="00831D66" w:rsidRPr="00C07B53">
        <w:rPr>
          <w:rFonts w:ascii="Times New Roman" w:hAnsi="Times New Roman" w:cs="Times New Roman"/>
          <w:color w:val="000000" w:themeColor="text1"/>
        </w:rPr>
        <w:fldChar w:fldCharType="end"/>
      </w:r>
      <w:r w:rsidR="00831D66" w:rsidRPr="00C07B53">
        <w:rPr>
          <w:rFonts w:ascii="Times New Roman" w:hAnsi="Times New Roman" w:cs="Times New Roman"/>
          <w:color w:val="000000" w:themeColor="text1"/>
        </w:rPr>
        <w:t xml:space="preserve"> is employed to integrate Newton's equations of motion, and each MD step is set as 0.5 fs. We do not adapt quantum correction in this study as its effect is quite small at room temperature. The whole trends of our results are verified using Muller-Plathe method</w:t>
      </w:r>
      <w:r w:rsidR="00831D66"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"author" : [ { "dropping-particle" : "", "family" : "Mu", "given" : "Florian", "non-dropping-particle" : "", "parse-names" : false, "suffix" : "" } ], "id" : "ITEM-1", "issue" : "5", "issued" : { "date-parts" : [ [ "1999" ] ] }, "page" : "4894-4898", "title" : "Reversing the perturbation in nonequilibrium molecular dynamics : An easy way to calculate the shear viscosity of fluids", "type" : "article-journal", "volume" : "59" }, "uris" : [ "http://www.mendeley.com/documents/?uuid=dc9a03c1-cb80-4e7a-9ece-702b96b6c41d" ] } ], "mendeley" : { "formattedCitation" : "&lt;sup&gt;5&lt;/sup&gt;", "plainTextFormattedCitation" : "5", "previouslyFormattedCitation" : "&lt;sup&gt;22&lt;/sup&gt;" }, "properties" : { "noteIndex" : 0 }, "schema" : "https://github.com/citation-style-language/schema/raw/master/csl-citation.json" }</w:instrText>
      </w:r>
      <w:r w:rsidR="00831D66"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5</w:t>
      </w:r>
      <w:r w:rsidR="00831D66" w:rsidRPr="00C07B53">
        <w:rPr>
          <w:rFonts w:ascii="Times New Roman" w:hAnsi="Times New Roman" w:cs="Times New Roman"/>
          <w:color w:val="000000" w:themeColor="text1"/>
        </w:rPr>
        <w:fldChar w:fldCharType="end"/>
      </w:r>
      <w:r w:rsidR="00831D66" w:rsidRPr="00C07B53">
        <w:rPr>
          <w:rFonts w:ascii="Times New Roman" w:hAnsi="Times New Roman" w:cs="Times New Roman"/>
          <w:color w:val="000000" w:themeColor="text1"/>
        </w:rPr>
        <w:t>.</w:t>
      </w:r>
    </w:p>
    <w:p w14:paraId="6D8641F1" w14:textId="049D5910" w:rsidR="00831D66" w:rsidRPr="00831D66" w:rsidRDefault="000F04EF" w:rsidP="00BF54F4">
      <w:pPr>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All t</w:t>
      </w:r>
      <w:r w:rsidR="00831D66">
        <w:rPr>
          <w:rFonts w:ascii="Times New Roman" w:hAnsi="Times New Roman" w:cs="Times New Roman"/>
          <w:color w:val="000000" w:themeColor="text1"/>
        </w:rPr>
        <w:t xml:space="preserve">he simulations are carried out with </w:t>
      </w:r>
      <w:r w:rsidR="00831D66" w:rsidRPr="00C07B53">
        <w:rPr>
          <w:rFonts w:ascii="Times New Roman" w:hAnsi="Times New Roman" w:cs="Times New Roman"/>
          <w:color w:val="000000" w:themeColor="text1"/>
        </w:rPr>
        <w:t>LAMMPS</w:t>
      </w:r>
      <w:r w:rsidR="00831D66"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"abstract" : "This document is a developer guide to the LAMMPS molecular dynamics package, whose WWW site is at lammps.sandia.gov. It describes the internal structure and algorithms of the code. Sections will be added as we have time, and in response to requests from developers and users.", "author" : [ { "dropping-particle" : "", "family" : "Lammps", "given" : "", "non-dropping-particle" : "", "parse-names" : false, "suffix" : "" } ], "container-title" : "Developers - Lammps", "id" : "ITEM-1", "issued" : { "date-parts" : [ [ "2011" ] ] }, "page" : "1-9", "title" : "LAMMPS Developer Guide", "type" : "article-journal" }, "uris" : [ "http://www.mendeley.com/documents/?uuid=2ef0953f-a873-4c43-994e-1281d5e726e0" ] } ], "mendeley" : { "formattedCitation" : "&lt;sup&gt;6&lt;/sup&gt;", "plainTextFormattedCitation" : "6", "previouslyFormattedCitation" : "&lt;sup&gt;20&lt;/sup&gt;" }, "properties" : { "noteIndex" : 0 }, "schema" : "https://github.com/citation-style-language/schema/raw/master/csl-citation.json" }</w:instrText>
      </w:r>
      <w:r w:rsidR="00831D66"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6</w:t>
      </w:r>
      <w:r w:rsidR="00831D66" w:rsidRPr="00C07B53">
        <w:rPr>
          <w:rFonts w:ascii="Times New Roman" w:hAnsi="Times New Roman" w:cs="Times New Roman"/>
          <w:color w:val="000000" w:themeColor="text1"/>
        </w:rPr>
        <w:fldChar w:fldCharType="end"/>
      </w:r>
      <w:r w:rsidR="00831D66">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701063BD" w14:textId="3B6A3BF5" w:rsidR="00444961" w:rsidRDefault="00444961" w:rsidP="00625FFB">
      <w:pPr>
        <w:ind w:firstLineChars="288" w:firstLine="605"/>
        <w:jc w:val="center"/>
        <w:rPr>
          <w:rFonts w:ascii="Times New Roman" w:hAnsi="Times New Roman" w:cs="Times New Roman"/>
          <w:color w:val="000000" w:themeColor="text1"/>
        </w:rPr>
      </w:pPr>
      <w:r>
        <w:rPr>
          <w:rFonts w:ascii="Times New Roman" w:hAnsi="Times New Roman" w:cs="Times New Roman" w:hint="eastAsia"/>
          <w:color w:val="000000" w:themeColor="text1"/>
        </w:rPr>
        <w:t>The knot has a weak mechanic</w:t>
      </w:r>
      <w:r w:rsidR="00625FFB">
        <w:rPr>
          <w:rFonts w:ascii="Times New Roman" w:hAnsi="Times New Roman" w:cs="Times New Roman" w:hint="eastAsia"/>
          <w:color w:val="000000" w:themeColor="text1"/>
        </w:rPr>
        <w:t>al</w:t>
      </w:r>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strength</w:t>
      </w:r>
      <w:r>
        <w:rPr>
          <w:rFonts w:ascii="Times New Roman" w:hAnsi="Times New Roman" w:cs="Times New Roman" w:hint="eastAsia"/>
          <w:color w:val="000000" w:themeColor="text1"/>
        </w:rPr>
        <w:t xml:space="preserve"> compared to the original graphene ribbon. Fig.3 shows the strain-displacement curve of the knot at different temperatures.</w:t>
      </w:r>
      <w:r w:rsidR="007461E2">
        <w:rPr>
          <w:rFonts w:ascii="Times New Roman" w:hAnsi="Times New Roman" w:cs="Times New Roman" w:hint="eastAsia"/>
          <w:noProof/>
          <w:color w:val="000000" w:themeColor="text1"/>
        </w:rPr>
        <w:drawing>
          <wp:inline distT="0" distB="0" distL="0" distR="0" wp14:anchorId="2EC6CE14" wp14:editId="63A28D17">
            <wp:extent cx="3016250" cy="2351222"/>
            <wp:effectExtent l="0" t="0" r="0" b="0"/>
            <wp:docPr id="10" name="图片 10" descr="J:\home1\zhouy\tcscripts\workbench\contacts-knot-dos\0\campare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home1\zhouy\tcscripts\workbench\contacts-knot-dos\0\campared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6127" cy="2358921"/>
                    </a:xfrm>
                    <a:prstGeom prst="rect">
                      <a:avLst/>
                    </a:prstGeom>
                    <a:noFill/>
                    <a:ln>
                      <a:noFill/>
                    </a:ln>
                  </pic:spPr>
                </pic:pic>
              </a:graphicData>
            </a:graphic>
          </wp:inline>
        </w:drawing>
      </w:r>
    </w:p>
    <w:p w14:paraId="7A499865" w14:textId="18B9899B" w:rsidR="00625FFB" w:rsidRDefault="00625FFB" w:rsidP="00625FFB">
      <w:pPr>
        <w:ind w:firstLineChars="288" w:firstLine="605"/>
        <w:jc w:val="center"/>
        <w:rPr>
          <w:rFonts w:ascii="Times New Roman" w:hAnsi="Times New Roman" w:cs="Times New Roman"/>
          <w:color w:val="000000" w:themeColor="text1"/>
        </w:rPr>
      </w:pPr>
      <w:r>
        <w:rPr>
          <w:rFonts w:ascii="Times New Roman" w:hAnsi="Times New Roman" w:cs="Times New Roman" w:hint="eastAsia"/>
          <w:color w:val="000000" w:themeColor="text1"/>
        </w:rPr>
        <w:t xml:space="preserve">Fig 5. </w:t>
      </w:r>
      <w:r>
        <w:rPr>
          <w:rFonts w:ascii="Times New Roman" w:hAnsi="Times New Roman" w:cs="Times New Roman"/>
          <w:color w:val="000000" w:themeColor="text1"/>
        </w:rPr>
        <w:t>T</w:t>
      </w:r>
      <w:r>
        <w:rPr>
          <w:rFonts w:ascii="Times New Roman" w:hAnsi="Times New Roman" w:cs="Times New Roman" w:hint="eastAsia"/>
          <w:color w:val="000000" w:themeColor="text1"/>
        </w:rPr>
        <w:t>he vibrational dos of contacting regi</w:t>
      </w:r>
      <w:r w:rsidR="00FE53F5">
        <w:rPr>
          <w:rFonts w:ascii="Times New Roman" w:hAnsi="Times New Roman" w:cs="Times New Roman"/>
          <w:color w:val="000000" w:themeColor="text1"/>
        </w:rPr>
        <w:t>on</w:t>
      </w:r>
      <w:r>
        <w:rPr>
          <w:rFonts w:ascii="Times New Roman" w:hAnsi="Times New Roman" w:cs="Times New Roman" w:hint="eastAsia"/>
          <w:color w:val="000000" w:themeColor="text1"/>
        </w:rPr>
        <w:t xml:space="preserve"> and bulk regi</w:t>
      </w:r>
      <w:r w:rsidR="00BE5538">
        <w:rPr>
          <w:rFonts w:ascii="Times New Roman" w:hAnsi="Times New Roman" w:cs="Times New Roman"/>
          <w:color w:val="000000" w:themeColor="text1"/>
        </w:rPr>
        <w:t>on</w:t>
      </w:r>
      <w:r>
        <w:rPr>
          <w:rFonts w:ascii="Times New Roman" w:hAnsi="Times New Roman" w:cs="Times New Roman" w:hint="eastAsia"/>
          <w:color w:val="000000" w:themeColor="text1"/>
        </w:rPr>
        <w:t>.</w:t>
      </w:r>
    </w:p>
    <w:p w14:paraId="13E0C269" w14:textId="4CAEF31F" w:rsidR="00625FFB" w:rsidRDefault="001A0B30" w:rsidP="00625FFB">
      <w:pPr>
        <w:ind w:firstLineChars="288" w:firstLine="605"/>
        <w:jc w:val="center"/>
        <w:rPr>
          <w:rFonts w:ascii="Times New Roman" w:hAnsi="Times New Roman" w:cs="Times New Roman"/>
          <w:color w:val="000000" w:themeColor="text1"/>
        </w:rPr>
      </w:pPr>
      <m:oMathPara>
        <m:oMath>
          <m:r>
            <w:rPr>
              <w:rFonts w:ascii="Cambria Math" w:hAnsi="Cambria Math" w:cs="Times New Roman"/>
              <w:color w:val="000000" w:themeColor="text1"/>
            </w:rPr>
            <m:t>g</m:t>
          </m:r>
          <m:d>
            <m:dPr>
              <m:ctrlPr>
                <w:rPr>
                  <w:rFonts w:ascii="Cambria Math" w:hAnsi="Cambria Math" w:cs="Times New Roman"/>
                  <w:i/>
                  <w:iCs/>
                  <w:color w:val="000000" w:themeColor="text1"/>
                </w:rPr>
              </m:ctrlPr>
            </m:dPr>
            <m:e>
              <m:r>
                <w:rPr>
                  <w:rFonts w:ascii="Cambria Math" w:hAnsi="Cambria Math" w:cs="Times New Roman"/>
                  <w:color w:val="000000" w:themeColor="text1"/>
                </w:rPr>
                <m:t>ω</m:t>
              </m:r>
            </m:e>
          </m:d>
          <m:r>
            <w:rPr>
              <w:rFonts w:ascii="Cambria Math" w:hAnsi="Cambria Math" w:cs="Times New Roman"/>
              <w:color w:val="000000" w:themeColor="text1"/>
            </w:rPr>
            <m:t>=</m:t>
          </m:r>
          <m:nary>
            <m:naryPr>
              <m:chr m:val="∑"/>
              <m:limLoc m:val="undOvr"/>
              <m:supHide m:val="1"/>
              <m:ctrlPr>
                <w:rPr>
                  <w:rFonts w:ascii="Cambria Math" w:hAnsi="Cambria Math" w:cs="Times New Roman"/>
                  <w:i/>
                  <w:iCs/>
                  <w:color w:val="000000" w:themeColor="text1"/>
                </w:rPr>
              </m:ctrlPr>
            </m:naryPr>
            <m:sub>
              <m:r>
                <w:rPr>
                  <w:rFonts w:ascii="Cambria Math" w:hAnsi="Cambria Math" w:cs="Times New Roman"/>
                  <w:color w:val="000000" w:themeColor="text1"/>
                </w:rPr>
                <m:t>i ∈ regi</m:t>
              </m:r>
              <m:r>
                <w:rPr>
                  <w:rFonts w:ascii="Cambria Math" w:hAnsi="Cambria Math" w:cs="Times New Roman" w:hint="eastAsia"/>
                  <w:color w:val="000000" w:themeColor="text1"/>
                </w:rPr>
                <m:t>on</m:t>
              </m:r>
            </m:sub>
            <m:sup/>
            <m:e>
              <m:nary>
                <m:naryPr>
                  <m:limLoc m:val="undOvr"/>
                  <m:subHide m:val="1"/>
                  <m:supHide m:val="1"/>
                  <m:ctrlPr>
                    <w:rPr>
                      <w:rFonts w:ascii="Cambria Math" w:hAnsi="Cambria Math" w:cs="Times New Roman"/>
                      <w:i/>
                      <w:iCs/>
                      <w:color w:val="000000" w:themeColor="text1"/>
                    </w:rPr>
                  </m:ctrlPr>
                </m:naryPr>
                <m:sub/>
                <m:sup/>
                <m:e>
                  <m:f>
                    <m:fPr>
                      <m:ctrlPr>
                        <w:rPr>
                          <w:rFonts w:ascii="Cambria Math" w:hAnsi="Cambria Math" w:cs="Times New Roman"/>
                          <w:i/>
                          <w:iCs/>
                          <w:color w:val="000000" w:themeColor="text1"/>
                        </w:rPr>
                      </m:ctrlPr>
                    </m:fPr>
                    <m:num>
                      <m:d>
                        <m:dPr>
                          <m:begChr m:val="⟨"/>
                          <m:endChr m:val="⟩"/>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0</m:t>
                              </m:r>
                            </m:e>
                          </m:d>
                        </m:e>
                      </m:d>
                    </m:num>
                    <m:den>
                      <m:d>
                        <m:dPr>
                          <m:begChr m:val="⟨"/>
                          <m:endChr m:val="⟩"/>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0</m:t>
                              </m:r>
                            </m:e>
                          </m:d>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0</m:t>
                              </m:r>
                            </m:e>
                          </m:d>
                        </m:e>
                      </m:d>
                    </m:den>
                  </m:f>
                  <m:func>
                    <m:funcPr>
                      <m:ctrlPr>
                        <w:rPr>
                          <w:rFonts w:ascii="Cambria Math" w:hAnsi="Cambria Math" w:cs="Times New Roman"/>
                          <w:i/>
                          <w:iCs/>
                          <w:color w:val="000000" w:themeColor="text1"/>
                        </w:rPr>
                      </m:ctrlPr>
                    </m:funcPr>
                    <m:fName>
                      <m:r>
                        <m:rPr>
                          <m:sty m:val="p"/>
                        </m:rPr>
                        <w:rPr>
                          <w:rFonts w:ascii="Cambria Math" w:hAnsi="Cambria Math" w:cs="Times New Roman"/>
                          <w:color w:val="000000" w:themeColor="text1"/>
                        </w:rPr>
                        <m:t>cos</m:t>
                      </m:r>
                    </m:fName>
                    <m:e>
                      <m:d>
                        <m:dPr>
                          <m:ctrlPr>
                            <w:rPr>
                              <w:rFonts w:ascii="Cambria Math" w:hAnsi="Cambria Math" w:cs="Times New Roman"/>
                              <w:i/>
                              <w:iCs/>
                              <w:color w:val="000000" w:themeColor="text1"/>
                            </w:rPr>
                          </m:ctrlPr>
                        </m:dPr>
                        <m:e>
                          <m:r>
                            <w:rPr>
                              <w:rFonts w:ascii="Cambria Math" w:hAnsi="Cambria Math" w:cs="Times New Roman"/>
                              <w:color w:val="000000" w:themeColor="text1"/>
                            </w:rPr>
                            <m:t>ωt</m:t>
                          </m:r>
                        </m:e>
                      </m:d>
                    </m:e>
                  </m:func>
                  <m:r>
                    <w:rPr>
                      <w:rFonts w:ascii="Cambria Math" w:hAnsi="Cambria Math" w:cs="Times New Roman"/>
                      <w:color w:val="000000" w:themeColor="text1"/>
                    </w:rPr>
                    <m:t>dt</m:t>
                  </m:r>
                </m:e>
              </m:nary>
            </m:e>
          </m:nary>
        </m:oMath>
      </m:oMathPara>
    </w:p>
    <w:p w14:paraId="4536F0F0" w14:textId="73C1EFC4" w:rsidR="004859A4" w:rsidRPr="00C07B53" w:rsidRDefault="00B80905" w:rsidP="004859A4">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thermal conductivity of random alloys are dopant ratio sensitive while that of regular alloys are not. </w:t>
      </w:r>
      <w:r w:rsidR="004859A4"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AB3DC2" w:rsidRPr="00C07B53">
        <w:rPr>
          <w:rFonts w:ascii="Times New Roman" w:hAnsi="Times New Roman" w:cs="Times New Roman"/>
          <w:color w:val="000000" w:themeColor="text1"/>
        </w:rPr>
        <w:t xml:space="preserve"> </w:t>
      </w:r>
      <w:r w:rsidR="005A0837" w:rsidRPr="00C07B53">
        <w:rPr>
          <w:rFonts w:ascii="Times New Roman" w:hAnsi="Times New Roman" w:cs="Times New Roman"/>
          <w:color w:val="000000" w:themeColor="text1"/>
        </w:rPr>
        <w:t>3</w:t>
      </w:r>
      <w:r w:rsidR="00BB5298" w:rsidRPr="00C07B53">
        <w:rPr>
          <w:rFonts w:ascii="Times New Roman" w:hAnsi="Times New Roman" w:cs="Times New Roman"/>
          <w:color w:val="000000" w:themeColor="text1"/>
        </w:rPr>
        <w:t>(</w:t>
      </w:r>
      <w:r w:rsidR="004A21ED" w:rsidRPr="00C07B53">
        <w:rPr>
          <w:rFonts w:ascii="Times New Roman" w:hAnsi="Times New Roman" w:cs="Times New Roman"/>
          <w:color w:val="000000" w:themeColor="text1"/>
        </w:rPr>
        <w:t>a</w:t>
      </w:r>
      <w:r w:rsidR="00BB5298" w:rsidRPr="00C07B53">
        <w:rPr>
          <w:rFonts w:ascii="Times New Roman" w:hAnsi="Times New Roman" w:cs="Times New Roman"/>
          <w:color w:val="000000" w:themeColor="text1"/>
        </w:rPr>
        <w:t>)</w:t>
      </w:r>
      <w:r w:rsidR="004859A4" w:rsidRPr="00C07B53">
        <w:rPr>
          <w:rFonts w:ascii="Times New Roman" w:hAnsi="Times New Roman" w:cs="Times New Roman"/>
          <w:color w:val="000000" w:themeColor="text1"/>
        </w:rPr>
        <w:t xml:space="preserve"> shows the calculated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4859A4" w:rsidRPr="00C07B53">
        <w:rPr>
          <w:rFonts w:ascii="Times New Roman" w:hAnsi="Times New Roman" w:cs="Times New Roman"/>
          <w:color w:val="000000" w:themeColor="text1"/>
        </w:rPr>
        <w:t xml:space="preserve"> with different distribution versus doping ratio at 300K. For the usual random doping, only a 1% doping of </w:t>
      </w:r>
      <w:r w:rsidR="00AF038B" w:rsidRPr="00C07B53">
        <w:rPr>
          <w:rFonts w:ascii="Times New Roman" w:hAnsi="Times New Roman" w:cs="Times New Roman"/>
          <w:color w:val="000000" w:themeColor="text1"/>
        </w:rPr>
        <w:t>nitrogen</w:t>
      </w:r>
      <w:r w:rsidR="004859A4" w:rsidRPr="00C07B53">
        <w:rPr>
          <w:rFonts w:ascii="Times New Roman" w:hAnsi="Times New Roman" w:cs="Times New Roman"/>
          <w:color w:val="000000" w:themeColor="text1"/>
        </w:rPr>
        <w:t xml:space="preserve"> induces the reduction of thermal conductivity of 35%</w:t>
      </w:r>
      <w:r w:rsidR="004A61A6" w:rsidRPr="00C07B53">
        <w:rPr>
          <w:rFonts w:ascii="Times New Roman" w:hAnsi="Times New Roman" w:cs="Times New Roman"/>
          <w:color w:val="000000" w:themeColor="text1"/>
        </w:rPr>
        <w:t xml:space="preserve"> </w:t>
      </w:r>
      <w:r w:rsidR="009F7718" w:rsidRPr="00C07B53">
        <w:rPr>
          <w:rFonts w:ascii="Times New Roman" w:hAnsi="Times New Roman" w:cs="Times New Roman"/>
          <w:color w:val="000000" w:themeColor="text1"/>
        </w:rPr>
        <w:t>due to</w:t>
      </w:r>
      <w:r w:rsidR="004A61A6" w:rsidRPr="00C07B53">
        <w:rPr>
          <w:rFonts w:ascii="Times New Roman" w:hAnsi="Times New Roman" w:cs="Times New Roman"/>
          <w:color w:val="000000" w:themeColor="text1"/>
        </w:rPr>
        <w:t xml:space="preserve"> the presence of doping results in scatter of phonons and </w:t>
      </w:r>
      <w:r w:rsidR="00B371F7" w:rsidRPr="00C07B53">
        <w:rPr>
          <w:rFonts w:ascii="Times New Roman" w:hAnsi="Times New Roman" w:cs="Times New Roman"/>
          <w:color w:val="000000" w:themeColor="text1"/>
        </w:rPr>
        <w:t xml:space="preserve">produce </w:t>
      </w:r>
      <w:r w:rsidR="004A61A6" w:rsidRPr="00C07B53">
        <w:rPr>
          <w:rFonts w:ascii="Times New Roman" w:hAnsi="Times New Roman" w:cs="Times New Roman"/>
          <w:color w:val="000000" w:themeColor="text1"/>
        </w:rPr>
        <w:t xml:space="preserve">more localized modes. And it </w:t>
      </w:r>
      <w:r w:rsidR="00AA0E5F" w:rsidRPr="00C07B53">
        <w:rPr>
          <w:rFonts w:ascii="Times New Roman" w:hAnsi="Times New Roman" w:cs="Times New Roman"/>
          <w:color w:val="000000" w:themeColor="text1"/>
        </w:rPr>
        <w:t>is reduced</w:t>
      </w:r>
      <w:r w:rsidR="004A61A6" w:rsidRPr="00C07B53">
        <w:rPr>
          <w:rFonts w:ascii="Times New Roman" w:hAnsi="Times New Roman" w:cs="Times New Roman"/>
          <w:color w:val="000000" w:themeColor="text1"/>
        </w:rPr>
        <w:t xml:space="preserve"> to almost 0 when the dopant ratio reaches 0.2, beyond which the structure is no more stable and we </w:t>
      </w:r>
      <w:r w:rsidR="00AA0E5F" w:rsidRPr="00C07B53">
        <w:rPr>
          <w:rFonts w:ascii="Times New Roman" w:hAnsi="Times New Roman" w:cs="Times New Roman"/>
          <w:color w:val="000000" w:themeColor="text1"/>
        </w:rPr>
        <w:t>won’t</w:t>
      </w:r>
      <w:r w:rsidR="004A61A6" w:rsidRPr="00C07B53">
        <w:rPr>
          <w:rFonts w:ascii="Times New Roman" w:hAnsi="Times New Roman" w:cs="Times New Roman"/>
          <w:color w:val="000000" w:themeColor="text1"/>
        </w:rPr>
        <w:t xml:space="preserve"> consider it</w:t>
      </w:r>
      <w:r w:rsidR="004859A4" w:rsidRPr="00C07B53">
        <w:rPr>
          <w:rFonts w:ascii="Times New Roman" w:hAnsi="Times New Roman" w:cs="Times New Roman"/>
          <w:color w:val="000000" w:themeColor="text1"/>
        </w:rPr>
        <w:t xml:space="preserve">. </w:t>
      </w:r>
      <w:r w:rsidR="008B61F9" w:rsidRPr="00C07B53">
        <w:rPr>
          <w:rFonts w:ascii="Times New Roman" w:hAnsi="Times New Roman" w:cs="Times New Roman"/>
          <w:color w:val="000000" w:themeColor="text1"/>
        </w:rPr>
        <w:t>Besides,</w:t>
      </w:r>
      <w:r w:rsidR="004859A4" w:rsidRPr="00C07B53">
        <w:rPr>
          <w:rFonts w:ascii="Times New Roman" w:hAnsi="Times New Roman" w:cs="Times New Roman"/>
          <w:color w:val="000000" w:themeColor="text1"/>
        </w:rPr>
        <w:t xml:space="preserve"> for the regular distribution of</w:t>
      </w:r>
      <w:r w:rsidR="00B371F7" w:rsidRPr="00C07B53">
        <w:rPr>
          <w:rFonts w:ascii="Times New Roman" w:hAnsi="Times New Roman" w:cs="Times New Roman"/>
          <w:color w:val="000000" w:themeColor="text1"/>
        </w:rPr>
        <w:t xml:space="preserve"> </w:t>
      </w:r>
      <w:r w:rsidR="008B61F9" w:rsidRPr="00C07B53">
        <w:rPr>
          <w:rFonts w:ascii="Times New Roman" w:hAnsi="Times New Roman" w:cs="Times New Roman"/>
          <w:color w:val="000000" w:themeColor="text1"/>
        </w:rPr>
        <w:t>n</w:t>
      </w:r>
      <w:r w:rsidR="00B371F7" w:rsidRPr="00C07B53">
        <w:rPr>
          <w:rFonts w:ascii="Times New Roman" w:hAnsi="Times New Roman" w:cs="Times New Roman"/>
          <w:color w:val="000000" w:themeColor="text1"/>
        </w:rPr>
        <w:t>itrogen</w:t>
      </w:r>
      <w:r w:rsidR="004859A4" w:rsidRPr="00C07B53">
        <w:rPr>
          <w:rFonts w:ascii="Times New Roman" w:hAnsi="Times New Roman" w:cs="Times New Roman"/>
          <w:color w:val="000000" w:themeColor="text1"/>
        </w:rPr>
        <w:t xml:space="preserve"> we have a </w:t>
      </w:r>
      <w:r w:rsidR="00B371F7" w:rsidRPr="00C07B53">
        <w:rPr>
          <w:rFonts w:ascii="Times New Roman" w:hAnsi="Times New Roman" w:cs="Times New Roman"/>
          <w:color w:val="000000" w:themeColor="text1"/>
        </w:rPr>
        <w:t>much</w:t>
      </w:r>
      <w:r w:rsidR="004859A4" w:rsidRPr="00C07B53">
        <w:rPr>
          <w:rFonts w:ascii="Times New Roman" w:hAnsi="Times New Roman" w:cs="Times New Roman"/>
          <w:color w:val="000000" w:themeColor="text1"/>
        </w:rPr>
        <w:t xml:space="preserve"> different curve. It not only has a much slower reduction at low dop</w:t>
      </w:r>
      <w:r w:rsidR="00B371F7" w:rsidRPr="00C07B53">
        <w:rPr>
          <w:rFonts w:ascii="Times New Roman" w:hAnsi="Times New Roman" w:cs="Times New Roman"/>
          <w:color w:val="000000" w:themeColor="text1"/>
        </w:rPr>
        <w:t>ant</w:t>
      </w:r>
      <w:r w:rsidR="004859A4" w:rsidRPr="00C07B53">
        <w:rPr>
          <w:rFonts w:ascii="Times New Roman" w:hAnsi="Times New Roman" w:cs="Times New Roman"/>
          <w:color w:val="000000" w:themeColor="text1"/>
        </w:rPr>
        <w:t xml:space="preserve"> ratio, but increase when the ratio is beyond </w:t>
      </w:r>
      <w:r w:rsidR="00A45FBF" w:rsidRPr="00C07B53">
        <w:rPr>
          <w:rFonts w:ascii="Times New Roman" w:hAnsi="Times New Roman" w:cs="Times New Roman"/>
          <w:color w:val="000000" w:themeColor="text1"/>
        </w:rPr>
        <w:t>1/13</w:t>
      </w:r>
      <w:r w:rsidR="004859A4" w:rsidRPr="00C07B53">
        <w:rPr>
          <w:rFonts w:ascii="Times New Roman" w:hAnsi="Times New Roman" w:cs="Times New Roman"/>
          <w:color w:val="000000" w:themeColor="text1"/>
        </w:rPr>
        <w:t>.</w:t>
      </w:r>
      <w:r w:rsidR="004A61A6" w:rsidRPr="00C07B53">
        <w:rPr>
          <w:rFonts w:ascii="Times New Roman" w:hAnsi="Times New Roman" w:cs="Times New Roman"/>
          <w:color w:val="000000" w:themeColor="text1"/>
        </w:rPr>
        <w:t xml:space="preserve"> If the ratio is small, these curves </w:t>
      </w:r>
      <w:r w:rsidR="00AA0E5F" w:rsidRPr="00C07B53">
        <w:rPr>
          <w:rFonts w:ascii="Times New Roman" w:hAnsi="Times New Roman" w:cs="Times New Roman"/>
          <w:color w:val="000000" w:themeColor="text1"/>
        </w:rPr>
        <w:t>will overlap</w:t>
      </w:r>
      <w:r w:rsidR="00722378" w:rsidRPr="00C07B53">
        <w:rPr>
          <w:rFonts w:ascii="Times New Roman" w:hAnsi="Times New Roman" w:cs="Times New Roman"/>
          <w:color w:val="000000" w:themeColor="text1"/>
        </w:rPr>
        <w:t xml:space="preserve"> because </w:t>
      </w:r>
      <w:r w:rsidR="00AA0E5F" w:rsidRPr="00C07B53">
        <w:rPr>
          <w:rFonts w:ascii="Times New Roman" w:hAnsi="Times New Roman" w:cs="Times New Roman"/>
          <w:color w:val="000000" w:themeColor="text1"/>
        </w:rPr>
        <w:t xml:space="preserve">of the </w:t>
      </w:r>
      <w:r w:rsidR="00722378" w:rsidRPr="00C07B53">
        <w:rPr>
          <w:rFonts w:ascii="Times New Roman" w:hAnsi="Times New Roman" w:cs="Times New Roman"/>
          <w:color w:val="000000" w:themeColor="text1"/>
        </w:rPr>
        <w:t>less difference between regular and random alloys.</w:t>
      </w:r>
      <w:r w:rsidR="00B371F7" w:rsidRPr="00C07B53">
        <w:rPr>
          <w:rFonts w:ascii="Times New Roman" w:hAnsi="Times New Roman" w:cs="Times New Roman"/>
          <w:color w:val="000000" w:themeColor="text1"/>
        </w:rPr>
        <w:t xml:space="preserve"> </w:t>
      </w:r>
    </w:p>
    <w:p w14:paraId="1B722A01" w14:textId="025BB0EA" w:rsidR="004F1194" w:rsidRDefault="00B80905"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distribution of dopants affects the thermal conductivity of alloys a lot. </w:t>
      </w:r>
      <w:r w:rsidRPr="00C07B53">
        <w:rPr>
          <w:rFonts w:ascii="Times New Roman" w:hAnsi="Times New Roman" w:cs="Times New Roman"/>
          <w:color w:val="000000" w:themeColor="text1"/>
        </w:rPr>
        <w:t>When the distribution of nitrogen is optimized using metropolis MC before the usual minimization</w:t>
      </w:r>
      <w:r>
        <w:rPr>
          <w:rFonts w:ascii="Times New Roman" w:hAnsi="Times New Roman" w:cs="Times New Roman"/>
          <w:color w:val="000000" w:themeColor="text1"/>
        </w:rPr>
        <w:t xml:space="preserve"> of their positions</w:t>
      </w:r>
      <w:r w:rsidRPr="00C07B53">
        <w:rPr>
          <w:rFonts w:ascii="Times New Roman" w:hAnsi="Times New Roman" w:cs="Times New Roman"/>
          <w:color w:val="000000" w:themeColor="text1"/>
        </w:rPr>
        <w:t xml:space="preserve">, the curve </w:t>
      </w:r>
      <w:r>
        <w:rPr>
          <w:rFonts w:ascii="Times New Roman" w:hAnsi="Times New Roman" w:cs="Times New Roman"/>
          <w:color w:val="000000" w:themeColor="text1"/>
        </w:rPr>
        <w:t>moves upwards</w:t>
      </w:r>
      <w:r w:rsidRPr="00C07B53">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D53354" w:rsidRPr="00C07B53">
        <w:rPr>
          <w:rFonts w:ascii="Times New Roman" w:hAnsi="Times New Roman" w:cs="Times New Roman"/>
          <w:color w:val="000000" w:themeColor="text1"/>
        </w:rPr>
        <w:t xml:space="preserve">The points along </w:t>
      </w:r>
      <w:r w:rsidR="008B61F9" w:rsidRPr="00C07B53">
        <w:rPr>
          <w:rFonts w:ascii="Times New Roman" w:hAnsi="Times New Roman" w:cs="Times New Roman"/>
          <w:color w:val="000000" w:themeColor="text1"/>
        </w:rPr>
        <w:t xml:space="preserve">y axis in </w:t>
      </w:r>
      <w:r w:rsidR="00BB5298" w:rsidRPr="00C07B53">
        <w:rPr>
          <w:rFonts w:ascii="Times New Roman" w:hAnsi="Times New Roman" w:cs="Times New Roman"/>
          <w:color w:val="000000" w:themeColor="text1"/>
        </w:rPr>
        <w:t>F</w:t>
      </w:r>
      <w:r w:rsidR="008B61F9" w:rsidRPr="00C07B53">
        <w:rPr>
          <w:rFonts w:ascii="Times New Roman" w:hAnsi="Times New Roman" w:cs="Times New Roman"/>
          <w:color w:val="000000" w:themeColor="text1"/>
        </w:rPr>
        <w:t>ig</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 xml:space="preserve"> 3</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a</w:t>
      </w:r>
      <w:r w:rsidR="00BB5298" w:rsidRPr="00C07B53">
        <w:rPr>
          <w:rFonts w:ascii="Times New Roman" w:hAnsi="Times New Roman" w:cs="Times New Roman"/>
          <w:color w:val="000000" w:themeColor="text1"/>
        </w:rPr>
        <w:t>)</w:t>
      </w:r>
      <w:r w:rsidR="00D53354" w:rsidRPr="00C07B53">
        <w:rPr>
          <w:rFonts w:ascii="Times New Roman" w:hAnsi="Times New Roman" w:cs="Times New Roman"/>
          <w:color w:val="000000" w:themeColor="text1"/>
        </w:rPr>
        <w:t xml:space="preserve"> represent the thermal conductivity of </w:t>
      </w:r>
      <w:r w:rsidR="008B61F9" w:rsidRPr="00C07B53">
        <w:rPr>
          <w:rFonts w:ascii="Times New Roman" w:hAnsi="Times New Roman" w:cs="Times New Roman"/>
          <w:color w:val="000000" w:themeColor="text1"/>
        </w:rPr>
        <w:t xml:space="preserve">structures with </w:t>
      </w:r>
      <w:r w:rsidR="00D53354" w:rsidRPr="00C07B53">
        <w:rPr>
          <w:rFonts w:ascii="Times New Roman" w:hAnsi="Times New Roman" w:cs="Times New Roman"/>
          <w:color w:val="000000" w:themeColor="text1"/>
        </w:rPr>
        <w:t xml:space="preserve">the same dopant ratio but different distribution. </w:t>
      </w:r>
    </w:p>
    <w:p w14:paraId="67C5F21D" w14:textId="1D0F929E" w:rsidR="00CE11B2" w:rsidRDefault="004F1194"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A</w:t>
      </w:r>
      <w:r w:rsidRPr="00C07B53">
        <w:rPr>
          <w:rFonts w:ascii="Times New Roman" w:hAnsi="Times New Roman" w:cs="Times New Roman"/>
          <w:color w:val="000000" w:themeColor="text1"/>
        </w:rPr>
        <w:t xml:space="preserve"> more stable structure is more thermal conductive.</w:t>
      </w:r>
      <w:r>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 xml:space="preserve"> 3</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b</w:t>
      </w:r>
      <w:r w:rsidR="00BB5298" w:rsidRPr="00C07B53">
        <w:rPr>
          <w:rFonts w:ascii="Times New Roman" w:hAnsi="Times New Roman" w:cs="Times New Roman"/>
          <w:color w:val="000000" w:themeColor="text1"/>
        </w:rPr>
        <w:t>)</w:t>
      </w:r>
      <w:r w:rsidR="00CE11B2" w:rsidRPr="00C07B53">
        <w:rPr>
          <w:rFonts w:ascii="Times New Roman" w:hAnsi="Times New Roman" w:cs="Times New Roman"/>
          <w:color w:val="000000" w:themeColor="text1"/>
        </w:rPr>
        <w:t xml:space="preserve"> shows 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with different ratio versus </w:t>
      </w:r>
      <w:r w:rsidR="004A21ED" w:rsidRPr="00C07B53">
        <w:rPr>
          <w:rFonts w:ascii="Times New Roman" w:hAnsi="Times New Roman" w:cs="Times New Roman"/>
          <w:color w:val="000000" w:themeColor="text1"/>
        </w:rPr>
        <w:t>atom-</w:t>
      </w:r>
      <w:r w:rsidR="00CE11B2" w:rsidRPr="00C07B53">
        <w:rPr>
          <w:rFonts w:ascii="Times New Roman" w:hAnsi="Times New Roman" w:cs="Times New Roman"/>
          <w:color w:val="000000" w:themeColor="text1"/>
        </w:rPr>
        <w:t>average</w:t>
      </w:r>
      <w:r w:rsidR="004A21ED" w:rsidRPr="00C07B53">
        <w:rPr>
          <w:rFonts w:ascii="Times New Roman" w:hAnsi="Times New Roman" w:cs="Times New Roman"/>
          <w:color w:val="000000" w:themeColor="text1"/>
        </w:rPr>
        <w:t>d</w:t>
      </w:r>
      <w:r w:rsidR="00CE11B2" w:rsidRPr="00C07B53">
        <w:rPr>
          <w:rFonts w:ascii="Times New Roman" w:hAnsi="Times New Roman" w:cs="Times New Roman"/>
          <w:color w:val="000000" w:themeColor="text1"/>
        </w:rPr>
        <w:t xml:space="preserve"> energy.</w:t>
      </w:r>
      <w:r w:rsidR="007D4C2A" w:rsidRPr="00C07B53">
        <w:rPr>
          <w:rFonts w:ascii="Times New Roman" w:hAnsi="Times New Roman" w:cs="Times New Roman"/>
          <w:color w:val="000000" w:themeColor="text1"/>
        </w:rPr>
        <w:t xml:space="preserve"> It</w:t>
      </w:r>
      <w:r w:rsidR="00D53354" w:rsidRPr="00C07B53">
        <w:rPr>
          <w:rFonts w:ascii="Times New Roman" w:hAnsi="Times New Roman" w:cs="Times New Roman"/>
          <w:color w:val="000000" w:themeColor="text1"/>
        </w:rPr>
        <w:t xml:space="preserve"> </w:t>
      </w:r>
      <w:r w:rsidR="00AA0E5F" w:rsidRPr="00C07B53">
        <w:rPr>
          <w:rFonts w:ascii="Times New Roman" w:hAnsi="Times New Roman" w:cs="Times New Roman"/>
          <w:color w:val="000000" w:themeColor="text1"/>
        </w:rPr>
        <w:t>is clear</w:t>
      </w:r>
      <w:r w:rsidR="00D53354" w:rsidRPr="00C07B53">
        <w:rPr>
          <w:rFonts w:ascii="Times New Roman" w:hAnsi="Times New Roman" w:cs="Times New Roman"/>
          <w:color w:val="000000" w:themeColor="text1"/>
        </w:rPr>
        <w:t xml:space="preserve"> that with the same dopant ratio, </w:t>
      </w:r>
      <w:r w:rsidR="006619AB">
        <w:rPr>
          <w:rFonts w:ascii="Times New Roman" w:hAnsi="Times New Roman" w:cs="Times New Roman"/>
          <w:color w:val="000000" w:themeColor="text1"/>
        </w:rPr>
        <w:t xml:space="preserve">the thermal conductivity increases when the atom-averaged energy decreases. </w:t>
      </w:r>
      <w:r w:rsidR="00AA0E5F" w:rsidRPr="00C07B53">
        <w:rPr>
          <w:rFonts w:ascii="Times New Roman" w:hAnsi="Times New Roman" w:cs="Times New Roman"/>
          <w:color w:val="000000" w:themeColor="text1"/>
        </w:rPr>
        <w:t>As</w:t>
      </w:r>
      <w:r w:rsidR="00722378" w:rsidRPr="00C07B53">
        <w:rPr>
          <w:rFonts w:ascii="Times New Roman" w:hAnsi="Times New Roman" w:cs="Times New Roman"/>
          <w:color w:val="000000" w:themeColor="text1"/>
        </w:rPr>
        <w:t xml:space="preserve"> the structure </w:t>
      </w:r>
      <w:r w:rsidR="009F7718" w:rsidRPr="00C07B53">
        <w:rPr>
          <w:rFonts w:ascii="Times New Roman" w:hAnsi="Times New Roman" w:cs="Times New Roman"/>
          <w:color w:val="000000" w:themeColor="text1"/>
        </w:rPr>
        <w:t>being</w:t>
      </w:r>
      <w:r w:rsidR="00722378" w:rsidRPr="00C07B53">
        <w:rPr>
          <w:rFonts w:ascii="Times New Roman" w:hAnsi="Times New Roman" w:cs="Times New Roman"/>
          <w:color w:val="000000" w:themeColor="text1"/>
        </w:rPr>
        <w:t xml:space="preserve"> more stable, the energy changes slower and slower, and a </w:t>
      </w:r>
      <w:r w:rsidR="00AA0E5F" w:rsidRPr="00C07B53">
        <w:rPr>
          <w:rFonts w:ascii="Times New Roman" w:hAnsi="Times New Roman" w:cs="Times New Roman"/>
          <w:color w:val="000000" w:themeColor="text1"/>
        </w:rPr>
        <w:t>small</w:t>
      </w:r>
      <w:r w:rsidR="00722378" w:rsidRPr="00C07B53">
        <w:rPr>
          <w:rFonts w:ascii="Times New Roman" w:hAnsi="Times New Roman" w:cs="Times New Roman"/>
          <w:color w:val="000000" w:themeColor="text1"/>
        </w:rPr>
        <w:t xml:space="preserve"> change in energy leads to a relatively large thermal conductivity difference. </w:t>
      </w:r>
      <w:r w:rsidR="00CE11B2" w:rsidRPr="00C07B53">
        <w:rPr>
          <w:rFonts w:ascii="Times New Roman" w:hAnsi="Times New Roman" w:cs="Times New Roman"/>
          <w:color w:val="000000" w:themeColor="text1"/>
        </w:rPr>
        <w:t xml:space="preserve">Usually a more stable structure </w:t>
      </w:r>
      <w:r w:rsidR="00CE11B2" w:rsidRPr="00C07B53">
        <w:rPr>
          <w:rFonts w:ascii="Times New Roman" w:hAnsi="Times New Roman" w:cs="Times New Roman"/>
          <w:color w:val="000000" w:themeColor="text1"/>
        </w:rPr>
        <w:lastRenderedPageBreak/>
        <w:t>is more regular in its symmetry</w:t>
      </w:r>
      <w:r w:rsidR="00D53354" w:rsidRPr="00C07B53">
        <w:rPr>
          <w:rFonts w:ascii="Times New Roman" w:hAnsi="Times New Roman" w:cs="Times New Roman"/>
          <w:color w:val="000000" w:themeColor="text1"/>
        </w:rPr>
        <w:t xml:space="preserve">, and it’s </w:t>
      </w:r>
      <w:r w:rsidR="00AA0E5F" w:rsidRPr="00C07B53">
        <w:rPr>
          <w:rFonts w:ascii="Times New Roman" w:hAnsi="Times New Roman" w:cs="Times New Roman"/>
          <w:color w:val="000000" w:themeColor="text1"/>
        </w:rPr>
        <w:t>of significant importance to explore</w:t>
      </w:r>
      <w:r w:rsidR="00D53354" w:rsidRPr="00C07B53">
        <w:rPr>
          <w:rFonts w:ascii="Times New Roman" w:hAnsi="Times New Roman" w:cs="Times New Roman"/>
          <w:color w:val="000000" w:themeColor="text1"/>
        </w:rPr>
        <w:t xml:space="preserve"> how thermal conductivity depends on the structure symmetry</w:t>
      </w:r>
      <w:r w:rsidR="00CE11B2" w:rsidRPr="00C07B53">
        <w:rPr>
          <w:rFonts w:ascii="Times New Roman" w:hAnsi="Times New Roman" w:cs="Times New Roman"/>
          <w:color w:val="000000" w:themeColor="text1"/>
        </w:rPr>
        <w:t>.</w:t>
      </w:r>
      <w:r w:rsidR="004A21ED" w:rsidRPr="00C07B53">
        <w:rPr>
          <w:rFonts w:ascii="Times New Roman" w:hAnsi="Times New Roman" w:cs="Times New Roman"/>
          <w:color w:val="000000" w:themeColor="text1"/>
        </w:rPr>
        <w:t xml:space="preserve"> </w:t>
      </w:r>
    </w:p>
    <w:p w14:paraId="0CBA384D" w14:textId="78657A91" w:rsidR="0049043D" w:rsidRDefault="0049043D"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For the specific graphene knot, the simulation is carried 5 times with different seeds. </w:t>
      </w:r>
    </w:p>
    <w:p w14:paraId="7FA93E25" w14:textId="0BFC08EB" w:rsidR="008166F1" w:rsidRDefault="0067204B" w:rsidP="00E52B68">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56192" behindDoc="0" locked="0" layoutInCell="1" allowOverlap="1" wp14:anchorId="7966FD78" wp14:editId="7758830E">
            <wp:simplePos x="0" y="0"/>
            <wp:positionH relativeFrom="column">
              <wp:posOffset>2755900</wp:posOffset>
            </wp:positionH>
            <wp:positionV relativeFrom="paragraph">
              <wp:posOffset>234315</wp:posOffset>
            </wp:positionV>
            <wp:extent cx="774700" cy="328472"/>
            <wp:effectExtent l="0" t="0" r="6350" b="0"/>
            <wp:wrapNone/>
            <wp:docPr id="19" name="图片 19"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4700" cy="328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rPr>
        <w:drawing>
          <wp:anchor distT="0" distB="0" distL="114300" distR="114300" simplePos="0" relativeHeight="251655168" behindDoc="0" locked="0" layoutInCell="1" allowOverlap="1" wp14:anchorId="7DBFFCDB" wp14:editId="4B94C492">
            <wp:simplePos x="0" y="0"/>
            <wp:positionH relativeFrom="column">
              <wp:posOffset>1085850</wp:posOffset>
            </wp:positionH>
            <wp:positionV relativeFrom="paragraph">
              <wp:posOffset>583565</wp:posOffset>
            </wp:positionV>
            <wp:extent cx="871372" cy="368300"/>
            <wp:effectExtent l="0" t="0" r="5080" b="0"/>
            <wp:wrapNone/>
            <wp:docPr id="18" name="图片 18"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1372" cy="36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B68">
        <w:rPr>
          <w:rFonts w:ascii="Times New Roman" w:hAnsi="Times New Roman" w:cs="Times New Roman"/>
          <w:noProof/>
          <w:color w:val="000000" w:themeColor="text1"/>
        </w:rPr>
        <w:drawing>
          <wp:inline distT="0" distB="0" distL="0" distR="0" wp14:anchorId="12F2E8F0" wp14:editId="61E2EF11">
            <wp:extent cx="4151799" cy="3346450"/>
            <wp:effectExtent l="0" t="0" r="1270" b="0"/>
            <wp:docPr id="20" name="图片 20" descr="J:\home1\zhouy\tcscripts\workbench\strainknotV\stress_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home1\zhouy\tcscripts\workbench\strainknotV\stress_str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7763" cy="3367378"/>
                    </a:xfrm>
                    <a:prstGeom prst="rect">
                      <a:avLst/>
                    </a:prstGeom>
                    <a:noFill/>
                    <a:ln>
                      <a:noFill/>
                    </a:ln>
                  </pic:spPr>
                </pic:pic>
              </a:graphicData>
            </a:graphic>
          </wp:inline>
        </w:drawing>
      </w:r>
    </w:p>
    <w:p w14:paraId="696539DA" w14:textId="273E4C64" w:rsidR="0006754B" w:rsidRDefault="0006754B" w:rsidP="0006754B">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 xml:space="preserve">he </w:t>
      </w:r>
      <w:r>
        <w:rPr>
          <w:rFonts w:ascii="Times New Roman" w:hAnsi="Times New Roman" w:cs="Times New Roman"/>
          <w:color w:val="000000" w:themeColor="text1"/>
        </w:rPr>
        <w:t xml:space="preserve">first small </w:t>
      </w:r>
      <w:r w:rsidR="0085203C">
        <w:rPr>
          <w:rFonts w:ascii="Times New Roman" w:hAnsi="Times New Roman" w:cs="Times New Roman"/>
          <w:color w:val="000000" w:themeColor="text1"/>
        </w:rPr>
        <w:t>drop</w:t>
      </w:r>
      <w:r>
        <w:rPr>
          <w:rFonts w:ascii="Times New Roman" w:hAnsi="Times New Roman" w:cs="Times New Roman"/>
          <w:color w:val="000000" w:themeColor="text1"/>
        </w:rPr>
        <w:t xml:space="preserve"> comes from the </w:t>
      </w:r>
      <w:r w:rsidR="00825034">
        <w:rPr>
          <w:rFonts w:ascii="Times New Roman" w:hAnsi="Times New Roman" w:cs="Times New Roman"/>
          <w:color w:val="000000" w:themeColor="text1"/>
        </w:rPr>
        <w:t>dislocation</w:t>
      </w:r>
      <w:r>
        <w:rPr>
          <w:rFonts w:ascii="Times New Roman" w:hAnsi="Times New Roman" w:cs="Times New Roman"/>
          <w:color w:val="000000" w:themeColor="text1"/>
        </w:rPr>
        <w:t xml:space="preserve"> of the knot</w:t>
      </w:r>
      <w:r>
        <w:rPr>
          <w:rFonts w:ascii="Times New Roman" w:hAnsi="Times New Roman" w:cs="Times New Roman" w:hint="eastAsia"/>
          <w:color w:val="000000" w:themeColor="text1"/>
        </w:rPr>
        <w:t>.</w:t>
      </w:r>
      <w:r>
        <w:rPr>
          <w:rFonts w:ascii="Times New Roman" w:hAnsi="Times New Roman" w:cs="Times New Roman"/>
          <w:color w:val="000000" w:themeColor="text1"/>
        </w:rPr>
        <w:t xml:space="preserve"> As you can see, a new column of atoms are stretched out from the knot</w:t>
      </w:r>
    </w:p>
    <w:p w14:paraId="0ABF96FF" w14:textId="1E4F3A5B" w:rsidR="0006754B" w:rsidRDefault="0006754B" w:rsidP="0006754B">
      <w:pPr>
        <w:ind w:firstLineChars="288" w:firstLine="605"/>
        <w:jc w:val="center"/>
        <w:rPr>
          <w:rFonts w:ascii="Times New Roman" w:hAnsi="Times New Roman" w:cs="Times New Roman"/>
          <w:color w:val="000000" w:themeColor="text1"/>
        </w:rPr>
      </w:pPr>
      <w:r w:rsidRPr="0006754B">
        <w:rPr>
          <w:rFonts w:ascii="Times New Roman" w:hAnsi="Times New Roman" w:cs="Times New Roman"/>
          <w:noProof/>
          <w:color w:val="000000" w:themeColor="text1"/>
        </w:rPr>
        <mc:AlternateContent>
          <mc:Choice Requires="wps">
            <w:drawing>
              <wp:anchor distT="45720" distB="45720" distL="114300" distR="114300" simplePos="0" relativeHeight="251658240" behindDoc="0" locked="0" layoutInCell="1" allowOverlap="1" wp14:anchorId="607E6F5A" wp14:editId="7E24677C">
                <wp:simplePos x="0" y="0"/>
                <wp:positionH relativeFrom="column">
                  <wp:posOffset>2514600</wp:posOffset>
                </wp:positionH>
                <wp:positionV relativeFrom="paragraph">
                  <wp:posOffset>-1905</wp:posOffset>
                </wp:positionV>
                <wp:extent cx="685800" cy="1404620"/>
                <wp:effectExtent l="0" t="0" r="0" b="635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w="9525">
                          <a:noFill/>
                          <a:miter lim="800000"/>
                          <a:headEnd/>
                          <a:tailEnd/>
                        </a:ln>
                      </wps:spPr>
                      <wps:txbx>
                        <w:txbxContent>
                          <w:p w14:paraId="3DF66648" w14:textId="77777777" w:rsidR="00EC0C7C" w:rsidRPr="0006754B" w:rsidRDefault="00EC0C7C">
                            <w:r w:rsidRPr="0006754B">
                              <w:t>Atom:A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7E6F5A" id="_x0000_t202" coordsize="21600,21600" o:spt="202" path="m,l,21600r21600,l21600,xe">
                <v:stroke joinstyle="miter"/>
                <v:path gradientshapeok="t" o:connecttype="rect"/>
              </v:shapetype>
              <v:shape id="文本框 2" o:spid="_x0000_s1026" type="#_x0000_t202" style="position:absolute;left:0;text-align:left;margin-left:198pt;margin-top:-.15pt;width:54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" filled="f" stroked="f">
                <v:textbox style="mso-fit-shape-to-text:t">
                  <w:txbxContent>
                    <w:p w14:paraId="3DF66648" w14:textId="77777777" w:rsidR="00EC0C7C" w:rsidRPr="0006754B" w:rsidRDefault="00EC0C7C">
                      <w:r w:rsidRPr="0006754B">
                        <w:t>Atom:A</w:t>
                      </w:r>
                    </w:p>
                  </w:txbxContent>
                </v:textbox>
              </v:shape>
            </w:pict>
          </mc:Fallback>
        </mc:AlternateContent>
      </w:r>
      <w:r w:rsidRPr="0006754B">
        <w:rPr>
          <w:rFonts w:ascii="Times New Roman" w:hAnsi="Times New Roman" w:cs="Times New Roman"/>
          <w:noProof/>
          <w:color w:val="000000" w:themeColor="text1"/>
        </w:rPr>
        <mc:AlternateContent>
          <mc:Choice Requires="wps">
            <w:drawing>
              <wp:anchor distT="45720" distB="45720" distL="114300" distR="114300" simplePos="0" relativeHeight="251657216" behindDoc="0" locked="0" layoutInCell="1" allowOverlap="1" wp14:anchorId="5EA0029D" wp14:editId="40C3070E">
                <wp:simplePos x="0" y="0"/>
                <wp:positionH relativeFrom="column">
                  <wp:posOffset>266700</wp:posOffset>
                </wp:positionH>
                <wp:positionV relativeFrom="paragraph">
                  <wp:posOffset>112395</wp:posOffset>
                </wp:positionV>
                <wp:extent cx="685800" cy="1404620"/>
                <wp:effectExtent l="0" t="0" r="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w="9525">
                          <a:noFill/>
                          <a:miter lim="800000"/>
                          <a:headEnd/>
                          <a:tailEnd/>
                        </a:ln>
                      </wps:spPr>
                      <wps:txbx>
                        <w:txbxContent>
                          <w:p w14:paraId="4D379E89" w14:textId="1FEE5EE9" w:rsidR="00EC0C7C" w:rsidRPr="0006754B" w:rsidRDefault="00EC0C7C">
                            <w:r w:rsidRPr="0006754B">
                              <w:t>Atom:A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A0029D" id="_x0000_s1027" type="#_x0000_t202" style="position:absolute;left:0;text-align:left;margin-left:21pt;margin-top:8.85pt;width:54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" filled="f" stroked="f">
                <v:textbox style="mso-fit-shape-to-text:t">
                  <w:txbxContent>
                    <w:p w14:paraId="4D379E89" w14:textId="1FEE5EE9" w:rsidR="00EC0C7C" w:rsidRPr="0006754B" w:rsidRDefault="00EC0C7C">
                      <w:r w:rsidRPr="0006754B">
                        <w:t>Atom:A</w:t>
                      </w:r>
                    </w:p>
                  </w:txbxContent>
                </v:textbox>
              </v:shape>
            </w:pict>
          </mc:Fallback>
        </mc:AlternateContent>
      </w:r>
      <w:r>
        <w:rPr>
          <w:rFonts w:ascii="Times New Roman" w:hAnsi="Times New Roman" w:cs="Times New Roman"/>
          <w:noProof/>
          <w:color w:val="000000" w:themeColor="text1"/>
        </w:rPr>
        <w:drawing>
          <wp:inline distT="0" distB="0" distL="0" distR="0" wp14:anchorId="1C9D0281" wp14:editId="56935E2A">
            <wp:extent cx="2260600" cy="1383487"/>
            <wp:effectExtent l="0" t="0" r="6350" b="7620"/>
            <wp:docPr id="23" name="图片 23"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3668" cy="1385365"/>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00AD561E" wp14:editId="48B4EEA4">
            <wp:extent cx="2432050" cy="1507871"/>
            <wp:effectExtent l="0" t="0" r="6350" b="0"/>
            <wp:docPr id="24" name="图片 24"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6205" cy="1510447"/>
                    </a:xfrm>
                    <a:prstGeom prst="rect">
                      <a:avLst/>
                    </a:prstGeom>
                    <a:noFill/>
                    <a:ln>
                      <a:noFill/>
                    </a:ln>
                  </pic:spPr>
                </pic:pic>
              </a:graphicData>
            </a:graphic>
          </wp:inline>
        </w:drawing>
      </w:r>
    </w:p>
    <w:p w14:paraId="248653A6" w14:textId="77777777" w:rsidR="00B7068E" w:rsidRDefault="00B7068E" w:rsidP="0006754B">
      <w:pPr>
        <w:ind w:firstLineChars="288" w:firstLine="605"/>
        <w:jc w:val="center"/>
        <w:rPr>
          <w:rFonts w:ascii="Times New Roman" w:hAnsi="Times New Roman" w:cs="Times New Roman"/>
          <w:color w:val="000000" w:themeColor="text1"/>
        </w:rPr>
      </w:pPr>
    </w:p>
    <w:p w14:paraId="526CB04D" w14:textId="0D4147F6" w:rsidR="00B7068E" w:rsidRDefault="00B7068E" w:rsidP="0006754B">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2510E75" wp14:editId="44DB1019">
            <wp:extent cx="2571278" cy="2004358"/>
            <wp:effectExtent l="0" t="0" r="635" b="0"/>
            <wp:docPr id="26" name="图片 26" descr="J:\home1\zhouy\tcscripts\workbench\strain-knot\you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home1\zhouy\tcscripts\workbench\strain-knot\youn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6062" cy="2015883"/>
                    </a:xfrm>
                    <a:prstGeom prst="rect">
                      <a:avLst/>
                    </a:prstGeom>
                    <a:noFill/>
                    <a:ln>
                      <a:noFill/>
                    </a:ln>
                  </pic:spPr>
                </pic:pic>
              </a:graphicData>
            </a:graphic>
          </wp:inline>
        </w:drawing>
      </w:r>
    </w:p>
    <w:p w14:paraId="0C276E04" w14:textId="73BD2436" w:rsidR="0049043D" w:rsidRDefault="00E52B68" w:rsidP="0006754B">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234B0E2" wp14:editId="0F946F30">
            <wp:extent cx="2482850" cy="1957001"/>
            <wp:effectExtent l="0" t="0" r="0" b="5715"/>
            <wp:docPr id="7" name="图片 7" descr="J:\home1\zhouy\tcscripts\workbench\strainknotV\stress_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home1\zhouy\tcscripts\workbench\strainknotV\stress_str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9168" cy="1977745"/>
                    </a:xfrm>
                    <a:prstGeom prst="rect">
                      <a:avLst/>
                    </a:prstGeom>
                    <a:noFill/>
                    <a:ln>
                      <a:noFill/>
                    </a:ln>
                  </pic:spPr>
                </pic:pic>
              </a:graphicData>
            </a:graphic>
          </wp:inline>
        </w:drawing>
      </w:r>
    </w:p>
    <w:p w14:paraId="77E97143" w14:textId="1470F094" w:rsidR="004C27D6" w:rsidRDefault="004C27D6" w:rsidP="0006754B">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58F7265" wp14:editId="57E07848">
            <wp:extent cx="2609850" cy="645696"/>
            <wp:effectExtent l="0" t="0" r="0" b="2540"/>
            <wp:docPr id="192" name="图片 192" descr="C:\Users\Administrator\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3406" cy="649050"/>
                    </a:xfrm>
                    <a:prstGeom prst="rect">
                      <a:avLst/>
                    </a:prstGeom>
                    <a:noFill/>
                    <a:ln>
                      <a:noFill/>
                    </a:ln>
                  </pic:spPr>
                </pic:pic>
              </a:graphicData>
            </a:graphic>
          </wp:inline>
        </w:drawing>
      </w:r>
    </w:p>
    <w:p w14:paraId="147982A2" w14:textId="0465F859" w:rsidR="00825034" w:rsidRDefault="00825034" w:rsidP="0006754B">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 xml:space="preserve">he </w:t>
      </w:r>
      <w:r w:rsidR="003A467E">
        <w:rPr>
          <w:rFonts w:ascii="Times New Roman" w:hAnsi="Times New Roman" w:cs="Times New Roman"/>
          <w:color w:val="000000" w:themeColor="text1"/>
        </w:rPr>
        <w:t>curve is history dependent</w:t>
      </w:r>
      <w:r>
        <w:rPr>
          <w:rFonts w:ascii="Times New Roman" w:hAnsi="Times New Roman" w:cs="Times New Roman"/>
          <w:color w:val="000000" w:themeColor="text1"/>
        </w:rPr>
        <w:t>,</w:t>
      </w:r>
      <w:r w:rsidR="003A467E">
        <w:rPr>
          <w:rFonts w:ascii="Times New Roman" w:hAnsi="Times New Roman" w:cs="Times New Roman"/>
          <w:color w:val="000000" w:themeColor="text1"/>
        </w:rPr>
        <w:t xml:space="preserve"> but it can return to the initial state if the strain is not beyong the start from strain=0, the max positive strain is chosen to be 0.05 to avoid irreversible splitting.</w:t>
      </w:r>
    </w:p>
    <w:p w14:paraId="1E2E3EF0" w14:textId="03F16874" w:rsidR="003A467E" w:rsidRDefault="00252755" w:rsidP="0006754B">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0EAE380" wp14:editId="7E9A990A">
            <wp:extent cx="3860800" cy="3065382"/>
            <wp:effectExtent l="0" t="0" r="0" b="0"/>
            <wp:docPr id="22" name="图片 22" descr="J:\home1\zhouy\tcscripts\workbench\reversestrainknotV\0\st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home1\zhouy\tcscripts\workbench\reversestrainknotV\0\str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2616" cy="3066824"/>
                    </a:xfrm>
                    <a:prstGeom prst="rect">
                      <a:avLst/>
                    </a:prstGeom>
                    <a:noFill/>
                    <a:ln>
                      <a:noFill/>
                    </a:ln>
                  </pic:spPr>
                </pic:pic>
              </a:graphicData>
            </a:graphic>
          </wp:inline>
        </w:drawing>
      </w:r>
      <w:r w:rsidR="00492DB1">
        <w:rPr>
          <w:rFonts w:ascii="Times New Roman" w:hAnsi="Times New Roman" w:cs="Times New Roman"/>
          <w:noProof/>
          <w:color w:val="000000" w:themeColor="text1"/>
        </w:rPr>
        <w:lastRenderedPageBreak/>
        <w:drawing>
          <wp:inline distT="0" distB="0" distL="0" distR="0" wp14:anchorId="223FED33" wp14:editId="075C906E">
            <wp:extent cx="4191000" cy="3282108"/>
            <wp:effectExtent l="0" t="0" r="0" b="0"/>
            <wp:docPr id="27" name="图片 27" descr="J:\home1\zhouy\tcscripts\workbench\strainpairV\stress_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home1\zhouy\tcscripts\workbench\strainpairV\stress_stra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2695" cy="3283435"/>
                    </a:xfrm>
                    <a:prstGeom prst="rect">
                      <a:avLst/>
                    </a:prstGeom>
                    <a:noFill/>
                    <a:ln>
                      <a:noFill/>
                    </a:ln>
                  </pic:spPr>
                </pic:pic>
              </a:graphicData>
            </a:graphic>
          </wp:inline>
        </w:drawing>
      </w:r>
    </w:p>
    <w:p w14:paraId="7813B3FE" w14:textId="4A7762E1" w:rsidR="003A467E" w:rsidRPr="00C07B53" w:rsidRDefault="003A467E" w:rsidP="003A467E">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 xml:space="preserve">he </w:t>
      </w:r>
      <w:r>
        <w:rPr>
          <w:rFonts w:ascii="Times New Roman" w:hAnsi="Times New Roman" w:cs="Times New Roman"/>
          <w:color w:val="000000" w:themeColor="text1"/>
        </w:rPr>
        <w:t>area embraced by the curve is the work we do to the graphene knot</w:t>
      </w:r>
    </w:p>
    <w:p w14:paraId="2FE634F4" w14:textId="19F1D20E" w:rsidR="00690B99" w:rsidRPr="00C07B53" w:rsidRDefault="000A20CC" w:rsidP="00690B99">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the dopant distribution dependence of thermal conductivity. </w:t>
      </w:r>
      <w:r w:rsidR="00690B99" w:rsidRPr="00C07B53">
        <w:rPr>
          <w:rFonts w:ascii="Times New Roman" w:hAnsi="Times New Roman" w:cs="Times New Roman"/>
          <w:color w:val="000000" w:themeColor="text1"/>
        </w:rPr>
        <w:t>To understand the underlying physical mechanism of thermal conductivity tr</w:t>
      </w:r>
      <w:r w:rsidR="00A86FBD" w:rsidRPr="00C07B53">
        <w:rPr>
          <w:rFonts w:ascii="Times New Roman" w:hAnsi="Times New Roman" w:cs="Times New Roman"/>
          <w:color w:val="000000" w:themeColor="text1"/>
        </w:rPr>
        <w:t>end</w:t>
      </w:r>
      <w:r w:rsidR="00690B99" w:rsidRPr="00C07B53">
        <w:rPr>
          <w:rFonts w:ascii="Times New Roman" w:hAnsi="Times New Roman" w:cs="Times New Roman"/>
          <w:color w:val="000000" w:themeColor="text1"/>
        </w:rPr>
        <w:t xml:space="preserve">s </w:t>
      </w:r>
      <w:r w:rsidR="008B61F9" w:rsidRPr="00C07B53">
        <w:rPr>
          <w:rFonts w:ascii="Times New Roman" w:hAnsi="Times New Roman" w:cs="Times New Roman"/>
          <w:color w:val="000000" w:themeColor="text1"/>
        </w:rPr>
        <w:t>of</w:t>
      </w:r>
      <w:r w:rsidR="00690B99"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8B61F9" w:rsidRPr="00C07B53">
        <w:rPr>
          <w:rFonts w:ascii="Times New Roman" w:hAnsi="Times New Roman" w:cs="Times New Roman" w:hint="eastAsia"/>
          <w:color w:val="000000" w:themeColor="text1"/>
        </w:rPr>
        <w:t xml:space="preserve"> alloys</w:t>
      </w:r>
      <w:r w:rsidR="00AA0E5F" w:rsidRPr="00C07B53">
        <w:rPr>
          <w:rFonts w:ascii="Times New Roman" w:hAnsi="Times New Roman" w:cs="Times New Roman"/>
          <w:color w:val="000000" w:themeColor="text1"/>
        </w:rPr>
        <w:t xml:space="preserve"> in Fig. 3(a)</w:t>
      </w:r>
      <w:r w:rsidR="00690B99" w:rsidRPr="00C07B53">
        <w:rPr>
          <w:rFonts w:ascii="Times New Roman" w:hAnsi="Times New Roman" w:cs="Times New Roman"/>
          <w:color w:val="000000" w:themeColor="text1"/>
        </w:rPr>
        <w:t xml:space="preserve">, we </w:t>
      </w:r>
      <w:r w:rsidR="00AA0E5F" w:rsidRPr="00C07B53">
        <w:rPr>
          <w:rFonts w:ascii="Times New Roman" w:hAnsi="Times New Roman" w:cs="Times New Roman"/>
          <w:color w:val="000000" w:themeColor="text1"/>
        </w:rPr>
        <w:t>have carried</w:t>
      </w:r>
      <w:r w:rsidR="00690B99" w:rsidRPr="00C07B53">
        <w:rPr>
          <w:rFonts w:ascii="Times New Roman" w:hAnsi="Times New Roman" w:cs="Times New Roman"/>
          <w:color w:val="000000" w:themeColor="text1"/>
        </w:rPr>
        <w:t xml:space="preserve"> out a vibrational </w:t>
      </w:r>
      <w:r w:rsidR="00AF038B" w:rsidRPr="00C07B53">
        <w:rPr>
          <w:rFonts w:ascii="Times New Roman" w:hAnsi="Times New Roman" w:cs="Times New Roman"/>
          <w:color w:val="000000" w:themeColor="text1"/>
        </w:rPr>
        <w:t>e</w:t>
      </w:r>
      <w:r w:rsidR="00690B99" w:rsidRPr="00C07B53">
        <w:rPr>
          <w:rFonts w:ascii="Times New Roman" w:hAnsi="Times New Roman" w:cs="Times New Roman"/>
          <w:color w:val="000000" w:themeColor="text1"/>
        </w:rPr>
        <w:t>igen-mode analysis on the regular ones.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00360B2E" w:rsidRPr="00C07B53">
        <w:rPr>
          <w:rFonts w:ascii="Times New Roman" w:hAnsi="Times New Roman" w:cs="Times New Roman" w:hint="eastAsia"/>
          <w:color w:val="000000" w:themeColor="text1"/>
        </w:rPr>
        <w:t>,</w:t>
      </w:r>
      <w:r w:rsidR="00360B2E" w:rsidRPr="00C07B53">
        <w:rPr>
          <w:rFonts w:ascii="Times New Roman" w:hAnsi="Times New Roman" w:cs="Times New Roman"/>
          <w:color w:val="000000" w:themeColor="text1"/>
        </w:rPr>
        <w:t xml:space="preserve"> </w:t>
      </w:r>
      <w:r w:rsidR="00690B99" w:rsidRPr="00C07B53">
        <w:rPr>
          <w:rFonts w:ascii="Times New Roman" w:hAnsi="Times New Roman" w:cs="Times New Roman"/>
          <w:color w:val="000000" w:themeColor="text1"/>
        </w:rPr>
        <w:t>the participation ratio</w:t>
      </w:r>
      <w:r w:rsidR="00A45FBF"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"&lt;sup&gt;7&lt;/sup&gt;", "plainTextFormattedCitation" : "7", "previouslyFormattedCitation" : "&lt;sup&gt;15&lt;/sup&gt;" }, "properties" : { "noteIndex" : 0 }, "schema" : "https://github.com/citation-style-language/schema/raw/master/csl-citation.json" }</w:instrText>
      </w:r>
      <w:r w:rsidR="00A45FBF"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7</w:t>
      </w:r>
      <w:r w:rsidR="00A45FBF" w:rsidRPr="00C07B53">
        <w:rPr>
          <w:rFonts w:ascii="Times New Roman" w:hAnsi="Times New Roman" w:cs="Times New Roman"/>
          <w:color w:val="000000" w:themeColor="text1"/>
        </w:rPr>
        <w:fldChar w:fldCharType="end"/>
      </w:r>
      <w:r w:rsidR="00AA0E5F"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00690B99" w:rsidRPr="00C07B53">
        <w:rPr>
          <w:rFonts w:ascii="Times New Roman" w:hAnsi="Times New Roman" w:cs="Times New Roman"/>
          <w:color w:val="000000" w:themeColor="text1"/>
        </w:rPr>
        <w:t xml:space="preserve"> </w:t>
      </w:r>
    </w:p>
    <w:p w14:paraId="2D8A3621" w14:textId="77777777" w:rsidR="006E094A" w:rsidRPr="00C07B53" w:rsidRDefault="00BC38C5" w:rsidP="00BC38C5">
      <w:pPr>
        <w:tabs>
          <w:tab w:val="left" w:pos="2694"/>
          <w:tab w:val="left" w:pos="6946"/>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009F7718"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Pr="00C07B53">
        <w:rPr>
          <w:rFonts w:ascii="Times New Roman" w:hAnsi="Times New Roman" w:cs="Times New Roman"/>
          <w:iCs/>
          <w:color w:val="000000" w:themeColor="text1"/>
          <w:szCs w:val="21"/>
        </w:rPr>
        <w:t>(3)</w:t>
      </w:r>
    </w:p>
    <w:p w14:paraId="2A4B6063" w14:textId="77777777" w:rsidR="00690B99" w:rsidRPr="00C07B53" w:rsidRDefault="00CF463A" w:rsidP="00690B99">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11C1399B" wp14:editId="3CCBA961">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0C70486" w14:textId="77777777" w:rsidR="00EC0C7C" w:rsidRDefault="00EC0C7C" w:rsidP="00CF463A">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 w14:anchorId="11C1399B" id="文本框 9" o:spid="_x0000_s1028"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" filled="f" stroked="f">
                <v:textbox style="mso-fit-shape-to-text:t">
                  <w:txbxContent>
                    <w:p w14:paraId="70C70486" w14:textId="77777777" w:rsidR="00EC0C7C" w:rsidRDefault="00EC0C7C" w:rsidP="00CF463A">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6C2DBF4F" wp14:editId="32112812">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25BDAB6" w14:textId="77777777" w:rsidR="00EC0C7C" w:rsidRDefault="00EC0C7C" w:rsidP="00CF463A">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6C2DBF4F" id="文本框 11" o:spid="_x0000_s1029"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" filled="f" stroked="f">
                <v:textbox style="mso-fit-shape-to-text:t">
                  <w:txbxContent>
                    <w:p w14:paraId="525BDAB6" w14:textId="77777777" w:rsidR="00EC0C7C" w:rsidRDefault="00EC0C7C" w:rsidP="00CF463A">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00690B99" w:rsidRPr="00C07B53">
        <w:rPr>
          <w:rFonts w:ascii="Times New Roman" w:hAnsi="Times New Roman" w:cs="Times New Roman"/>
          <w:color w:val="000000" w:themeColor="text1"/>
        </w:rPr>
        <w:t xml:space="preserve"> </w:t>
      </w:r>
      <w:r w:rsidR="009F7718" w:rsidRPr="00C07B53">
        <w:rPr>
          <w:rFonts w:ascii="Times New Roman" w:hAnsi="Times New Roman" w:cs="Times New Roman"/>
          <w:color w:val="000000" w:themeColor="text1"/>
        </w:rPr>
        <w:t>w</w:t>
      </w:r>
      <w:r w:rsidR="00690B99" w:rsidRPr="00C07B53">
        <w:rPr>
          <w:rFonts w:ascii="Times New Roman" w:hAnsi="Times New Roman" w:cs="Times New Roman"/>
          <w:color w:val="000000" w:themeColor="text1"/>
        </w:rPr>
        <w:t xml:space="preserve">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00690B99" w:rsidRPr="00C07B53">
        <w:rPr>
          <w:rFonts w:ascii="Times New Roman" w:hAnsi="Times New Roman" w:cs="Times New Roman"/>
          <w:color w:val="000000" w:themeColor="text1"/>
        </w:rPr>
        <w:t xml:space="preserve"> is the </w:t>
      </w:r>
      <w:r w:rsidR="00AF038B" w:rsidRPr="00C07B53">
        <w:rPr>
          <w:rFonts w:ascii="Times New Roman" w:hAnsi="Times New Roman" w:cs="Times New Roman"/>
          <w:color w:val="000000" w:themeColor="text1"/>
        </w:rPr>
        <w:t xml:space="preserve">complex amplitude of atom s for </w:t>
      </w:r>
      <w:r w:rsidR="00690B99" w:rsidRPr="00C07B53">
        <w:rPr>
          <w:rFonts w:ascii="Times New Roman" w:hAnsi="Times New Roman" w:cs="Times New Roman"/>
          <w:color w:val="000000" w:themeColor="text1"/>
        </w:rPr>
        <w:t>eigen-</w:t>
      </w:r>
      <w:r w:rsidR="00AF038B" w:rsidRPr="00C07B53">
        <w:rPr>
          <w:rFonts w:ascii="Times New Roman" w:hAnsi="Times New Roman" w:cs="Times New Roman"/>
          <w:color w:val="000000" w:themeColor="text1"/>
        </w:rPr>
        <w:t>mode</w:t>
      </w:r>
      <m:oMath>
        <m:r>
          <m:rPr>
            <m:sty m:val="p"/>
          </m:rPr>
          <w:rPr>
            <w:rFonts w:ascii="Cambria Math" w:hAnsi="Cambria Math" w:cs="Times New Roman"/>
            <w:color w:val="000000" w:themeColor="text1"/>
          </w:rPr>
          <m:t xml:space="preserve"> kσ</m:t>
        </m:r>
      </m:oMath>
      <w:r w:rsidR="00690B99" w:rsidRPr="00C07B53">
        <w:rPr>
          <w:rFonts w:ascii="Times New Roman" w:hAnsi="Times New Roman" w:cs="Times New Roman"/>
          <w:color w:val="000000" w:themeColor="text1"/>
        </w:rPr>
        <w:t xml:space="preserve">. The participation ratio </w:t>
      </w:r>
      <w:r w:rsidR="00360B2E" w:rsidRPr="00C07B53">
        <w:rPr>
          <w:rFonts w:ascii="Times New Roman" w:hAnsi="Times New Roman" w:cs="Times New Roman"/>
          <w:color w:val="000000" w:themeColor="text1"/>
        </w:rPr>
        <w:t>presents</w:t>
      </w:r>
      <w:r w:rsidR="00690B99" w:rsidRPr="00C07B53">
        <w:rPr>
          <w:rFonts w:ascii="Times New Roman" w:hAnsi="Times New Roman" w:cs="Times New Roman"/>
          <w:color w:val="000000" w:themeColor="text1"/>
        </w:rPr>
        <w:t xml:space="preserve">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00690B99" w:rsidRPr="00C07B53">
        <w:rPr>
          <w:rFonts w:ascii="Times New Roman" w:hAnsi="Times New Roman" w:cs="Times New Roman"/>
          <w:color w:val="000000" w:themeColor="text1"/>
        </w:rPr>
        <w:t xml:space="preserve"> and delocalized modes with O (1). It can provide </w:t>
      </w:r>
      <w:r w:rsidR="009F7718" w:rsidRPr="00C07B53">
        <w:rPr>
          <w:rFonts w:ascii="Times New Roman" w:hAnsi="Times New Roman" w:cs="Times New Roman"/>
          <w:color w:val="000000" w:themeColor="text1"/>
        </w:rPr>
        <w:t xml:space="preserve">a </w:t>
      </w:r>
      <w:r w:rsidR="00690B99" w:rsidRPr="00C07B53">
        <w:rPr>
          <w:rFonts w:ascii="Times New Roman" w:hAnsi="Times New Roman" w:cs="Times New Roman"/>
          <w:color w:val="000000" w:themeColor="text1"/>
        </w:rPr>
        <w:t xml:space="preserve">more detailed information about the localization effect </w:t>
      </w:r>
      <w:r w:rsidR="00360B2E" w:rsidRPr="00C07B53">
        <w:rPr>
          <w:rFonts w:ascii="Times New Roman" w:hAnsi="Times New Roman" w:cs="Times New Roman"/>
          <w:color w:val="000000" w:themeColor="text1"/>
        </w:rPr>
        <w:t>to</w:t>
      </w:r>
      <w:r w:rsidR="00690B99" w:rsidRPr="00C07B53">
        <w:rPr>
          <w:rFonts w:ascii="Times New Roman" w:hAnsi="Times New Roman" w:cs="Times New Roman"/>
          <w:color w:val="000000" w:themeColor="text1"/>
        </w:rPr>
        <w:t xml:space="preserve"> each mode.</w:t>
      </w:r>
    </w:p>
    <w:p w14:paraId="28BD8BFC" w14:textId="3536EABF" w:rsidR="00CF463A" w:rsidRPr="00C07B53" w:rsidRDefault="00722378" w:rsidP="00CF463A">
      <w:pPr>
        <w:ind w:firstLine="420"/>
        <w:rPr>
          <w:rFonts w:ascii="Times New Roman" w:hAnsi="Times New Roman" w:cs="Times New Roman"/>
          <w:color w:val="000000" w:themeColor="text1"/>
        </w:rPr>
      </w:pPr>
      <w:r w:rsidRPr="00C07B53">
        <w:rPr>
          <w:rFonts w:ascii="Times New Roman" w:hAnsi="Times New Roman" w:cs="Times New Roman"/>
          <w:color w:val="000000" w:themeColor="text1"/>
        </w:rPr>
        <w:t>The eigenvectors and frequ</w:t>
      </w:r>
      <w:r w:rsidR="00061261" w:rsidRPr="00C07B53">
        <w:rPr>
          <w:rFonts w:ascii="Times New Roman" w:hAnsi="Times New Roman" w:cs="Times New Roman"/>
          <w:color w:val="000000" w:themeColor="text1"/>
        </w:rPr>
        <w:t>encies are obtained using Phono</w:t>
      </w:r>
      <w:r w:rsidRPr="00C07B53">
        <w:rPr>
          <w:rFonts w:ascii="Times New Roman" w:hAnsi="Times New Roman" w:cs="Times New Roman"/>
          <w:color w:val="000000" w:themeColor="text1"/>
        </w:rPr>
        <w:t>py</w:t>
      </w:r>
      <w:r w:rsidR="00A45FBF"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"&lt;sup&gt;8&lt;/sup&gt;", "plainTextFormattedCitation" : "8", "previouslyFormattedCitation" : "&lt;sup&gt;24&lt;/sup&gt;" }, "properties" : { "noteIndex" : 0 }, "schema" : "https://github.com/citation-style-language/schema/raw/master/csl-citation.json" }</w:instrText>
      </w:r>
      <w:r w:rsidR="00A45FBF"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8</w:t>
      </w:r>
      <w:r w:rsidR="00A45FBF" w:rsidRPr="00C07B53">
        <w:rPr>
          <w:rFonts w:ascii="Times New Roman" w:hAnsi="Times New Roman" w:cs="Times New Roman"/>
          <w:color w:val="000000" w:themeColor="text1"/>
        </w:rPr>
        <w:fldChar w:fldCharType="end"/>
      </w:r>
      <w:r w:rsidR="00061261"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4×4×1 supercell</m:t>
        </m:r>
      </m:oMath>
      <w:r w:rsidR="00061261"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31×31×1</m:t>
        </m:r>
      </m:oMath>
      <w:r w:rsidR="00061261" w:rsidRPr="00C07B53">
        <w:rPr>
          <w:rFonts w:ascii="Times New Roman" w:hAnsi="Times New Roman" w:cs="Times New Roman"/>
          <w:color w:val="000000" w:themeColor="text1"/>
        </w:rPr>
        <w:t xml:space="preserve"> mesh sampling. </w:t>
      </w:r>
      <w:r w:rsidR="00CF463A"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AB3DC2" w:rsidRPr="00C07B53">
        <w:rPr>
          <w:rFonts w:ascii="Times New Roman" w:hAnsi="Times New Roman" w:cs="Times New Roman"/>
          <w:color w:val="000000" w:themeColor="text1"/>
        </w:rPr>
        <w:t xml:space="preserve"> 4</w:t>
      </w:r>
      <w:r w:rsidR="00CF463A" w:rsidRPr="00C07B53">
        <w:rPr>
          <w:rFonts w:ascii="Times New Roman" w:hAnsi="Times New Roman" w:cs="Times New Roman"/>
          <w:color w:val="000000" w:themeColor="text1"/>
        </w:rPr>
        <w:t xml:space="preserve"> shows the participation ratio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CF463A"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CF463A"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A208BE" w:rsidRPr="00C07B53">
        <w:rPr>
          <w:rFonts w:ascii="Times New Roman" w:hAnsi="Times New Roman" w:cs="Times New Roman"/>
          <w:color w:val="000000" w:themeColor="text1"/>
        </w:rPr>
        <w:t xml:space="preserve">. </w:t>
      </w:r>
      <w:r w:rsidR="00360B2E" w:rsidRPr="00C07B53">
        <w:rPr>
          <w:rFonts w:ascii="Times New Roman" w:hAnsi="Times New Roman" w:cs="Times New Roman"/>
          <w:color w:val="000000" w:themeColor="text1"/>
        </w:rPr>
        <w:t>A</w:t>
      </w:r>
      <w:r w:rsidR="002904D7" w:rsidRPr="00C07B53">
        <w:rPr>
          <w:rFonts w:ascii="Times New Roman" w:hAnsi="Times New Roman" w:cs="Times New Roman"/>
          <w:color w:val="000000" w:themeColor="text1"/>
        </w:rPr>
        <w:t xml:space="preserve"> reduction of p-ratio for both low frequency phonons and high frequency phonons</w:t>
      </w:r>
      <w:r w:rsidR="00360B2E" w:rsidRPr="00C07B53">
        <w:rPr>
          <w:rFonts w:ascii="Times New Roman" w:hAnsi="Times New Roman" w:cs="Times New Roman"/>
          <w:color w:val="000000" w:themeColor="text1"/>
        </w:rPr>
        <w:t xml:space="preserve"> comes out </w:t>
      </w:r>
      <w:r w:rsidR="002904D7" w:rsidRPr="00C07B53">
        <w:rPr>
          <w:rFonts w:ascii="Times New Roman" w:hAnsi="Times New Roman" w:cs="Times New Roman"/>
          <w:color w:val="000000" w:themeColor="text1"/>
        </w:rPr>
        <w:t xml:space="preserve">compared with </w:t>
      </w:r>
      <w:r w:rsidR="00A208BE" w:rsidRPr="00C07B53">
        <w:rPr>
          <w:rFonts w:ascii="Times New Roman" w:hAnsi="Times New Roman" w:cs="Times New Roman"/>
          <w:color w:val="000000" w:themeColor="text1"/>
        </w:rPr>
        <w:t>graphene</w:t>
      </w:r>
      <w:r w:rsidR="002904D7" w:rsidRPr="00C07B53">
        <w:rPr>
          <w:rFonts w:ascii="Times New Roman" w:hAnsi="Times New Roman" w:cs="Times New Roman"/>
          <w:color w:val="000000" w:themeColor="text1"/>
        </w:rPr>
        <w:t xml:space="preserve">. Most of the </w:t>
      </w:r>
      <w:r w:rsidR="00AF038B" w:rsidRPr="00C07B53">
        <w:rPr>
          <w:rFonts w:ascii="Times New Roman" w:hAnsi="Times New Roman" w:cs="Times New Roman"/>
          <w:color w:val="000000" w:themeColor="text1"/>
        </w:rPr>
        <w:t>e</w:t>
      </w:r>
      <w:r w:rsidR="002904D7" w:rsidRPr="00C07B53">
        <w:rPr>
          <w:rFonts w:ascii="Times New Roman" w:hAnsi="Times New Roman" w:cs="Times New Roman"/>
          <w:color w:val="000000" w:themeColor="text1"/>
        </w:rPr>
        <w:t xml:space="preserve">igen-modes in regular </w:t>
      </w:r>
      <m:oMath>
        <m:r>
          <m:rPr>
            <m:sty m:val="p"/>
          </m:rPr>
          <w:rPr>
            <w:rFonts w:ascii="Cambria Math" w:hAnsi="Cambria Math" w:cs="Times New Roman"/>
            <w:color w:val="000000" w:themeColor="text1"/>
          </w:rPr>
          <m:t>graphene</m:t>
        </m:r>
      </m:oMath>
      <w:r w:rsidR="002904D7" w:rsidRPr="00C07B53">
        <w:rPr>
          <w:rFonts w:ascii="Times New Roman" w:hAnsi="Times New Roman" w:cs="Times New Roman"/>
          <w:color w:val="000000" w:themeColor="text1"/>
        </w:rPr>
        <w:t xml:space="preserve"> have p-ratio </w:t>
      </w:r>
      <w:r w:rsidR="00360B2E" w:rsidRPr="00C07B53">
        <w:rPr>
          <w:rFonts w:ascii="Times New Roman" w:hAnsi="Times New Roman" w:cs="Times New Roman"/>
          <w:color w:val="000000" w:themeColor="text1"/>
        </w:rPr>
        <w:t>over</w:t>
      </w:r>
      <w:r w:rsidR="002904D7" w:rsidRPr="00C07B53">
        <w:rPr>
          <w:rFonts w:ascii="Times New Roman" w:hAnsi="Times New Roman" w:cs="Times New Roman"/>
          <w:color w:val="000000" w:themeColor="text1"/>
        </w:rPr>
        <w:t xml:space="preserve"> </w:t>
      </w:r>
      <w:r w:rsidR="00A208BE" w:rsidRPr="00C07B53">
        <w:rPr>
          <w:rFonts w:ascii="Times New Roman" w:hAnsi="Times New Roman" w:cs="Times New Roman"/>
          <w:color w:val="000000" w:themeColor="text1"/>
        </w:rPr>
        <w:t>0.98</w:t>
      </w:r>
      <w:r w:rsidR="002904D7" w:rsidRPr="00C07B53">
        <w:rPr>
          <w:rFonts w:ascii="Times New Roman" w:hAnsi="Times New Roman" w:cs="Times New Roman"/>
          <w:color w:val="000000" w:themeColor="text1"/>
        </w:rPr>
        <w:t xml:space="preserve">, showing characteristic of delocalized mode, while </w:t>
      </w:r>
      <w:r w:rsidR="0024093E" w:rsidRPr="00C07B53">
        <w:rPr>
          <w:rFonts w:ascii="Times New Roman" w:hAnsi="Times New Roman" w:cs="Times New Roman"/>
          <w:color w:val="000000" w:themeColor="text1"/>
        </w:rPr>
        <w:t xml:space="preserve">some of the </w:t>
      </w:r>
      <w:r w:rsidR="006A36F9" w:rsidRPr="00C07B53">
        <w:rPr>
          <w:rFonts w:ascii="Times New Roman" w:hAnsi="Times New Roman" w:cs="Times New Roman"/>
          <w:color w:val="000000" w:themeColor="text1"/>
        </w:rPr>
        <w:t>e</w:t>
      </w:r>
      <w:r w:rsidR="002904D7" w:rsidRPr="00C07B53">
        <w:rPr>
          <w:rFonts w:ascii="Times New Roman" w:hAnsi="Times New Roman" w:cs="Times New Roman"/>
          <w:color w:val="000000" w:themeColor="text1"/>
        </w:rPr>
        <w:t>igen</w:t>
      </w:r>
      <w:r w:rsidR="006A36F9" w:rsidRPr="00C07B53">
        <w:rPr>
          <w:rFonts w:ascii="Times New Roman" w:hAnsi="Times New Roman" w:cs="Times New Roman"/>
          <w:color w:val="000000" w:themeColor="text1"/>
        </w:rPr>
        <w:t>-</w:t>
      </w:r>
      <w:r w:rsidR="002904D7" w:rsidRPr="00C07B53">
        <w:rPr>
          <w:rFonts w:ascii="Times New Roman" w:hAnsi="Times New Roman" w:cs="Times New Roman"/>
          <w:color w:val="000000" w:themeColor="text1"/>
        </w:rPr>
        <w:t xml:space="preserve">modes </w:t>
      </w:r>
      <w:r w:rsidR="0024093E" w:rsidRPr="00C07B53">
        <w:rPr>
          <w:rFonts w:ascii="Times New Roman" w:hAnsi="Times New Roman" w:cs="Times New Roman"/>
          <w:color w:val="000000" w:themeColor="text1"/>
        </w:rPr>
        <w:t xml:space="preserve">of </w:t>
      </w:r>
      <w:r w:rsidR="00AF038B" w:rsidRPr="00C07B53">
        <w:rPr>
          <w:rFonts w:ascii="Times New Roman" w:hAnsi="Times New Roman" w:cs="Times New Roman"/>
          <w:color w:val="000000" w:themeColor="text1"/>
        </w:rPr>
        <w:t xml:space="preserve">the </w:t>
      </w:r>
      <w:r w:rsidR="0024093E" w:rsidRPr="00C07B53">
        <w:rPr>
          <w:rFonts w:ascii="Times New Roman" w:hAnsi="Times New Roman" w:cs="Times New Roman"/>
          <w:color w:val="000000" w:themeColor="text1"/>
        </w:rPr>
        <w:t xml:space="preserve">others </w:t>
      </w:r>
      <w:r w:rsidR="002904D7" w:rsidRPr="00C07B53">
        <w:rPr>
          <w:rFonts w:ascii="Times New Roman" w:hAnsi="Times New Roman" w:cs="Times New Roman"/>
          <w:color w:val="000000" w:themeColor="text1"/>
        </w:rPr>
        <w:t xml:space="preserve">showing a characteristic of localized mode. </w:t>
      </w:r>
      <w:r w:rsidR="0024093E" w:rsidRPr="00C07B53">
        <w:rPr>
          <w:rFonts w:ascii="Times New Roman" w:hAnsi="Times New Roman" w:cs="Times New Roman"/>
          <w:color w:val="000000" w:themeColor="text1"/>
        </w:rPr>
        <w:t>T</w:t>
      </w:r>
      <w:r w:rsidR="00A208BE" w:rsidRPr="00C07B53">
        <w:rPr>
          <w:rFonts w:ascii="Times New Roman" w:hAnsi="Times New Roman" w:cs="Times New Roman"/>
          <w:color w:val="000000" w:themeColor="text1"/>
        </w:rPr>
        <w:t>he average participation ratio are 1.00, 0.80, 0.86</w:t>
      </w:r>
      <w:r w:rsidR="00360B2E" w:rsidRPr="00C07B53">
        <w:rPr>
          <w:rFonts w:ascii="Times New Roman" w:hAnsi="Times New Roman" w:cs="Times New Roman"/>
          <w:color w:val="000000" w:themeColor="text1"/>
        </w:rPr>
        <w:t xml:space="preserve"> and </w:t>
      </w:r>
      <w:r w:rsidR="00A208BE" w:rsidRPr="00C07B53">
        <w:rPr>
          <w:rFonts w:ascii="Times New Roman" w:hAnsi="Times New Roman" w:cs="Times New Roman"/>
          <w:color w:val="000000" w:themeColor="text1"/>
        </w:rPr>
        <w:t>0.95</w:t>
      </w:r>
      <w:r w:rsidR="00360B2E" w:rsidRPr="00C07B53">
        <w:rPr>
          <w:rFonts w:ascii="Times New Roman" w:hAnsi="Times New Roman" w:cs="Times New Roman"/>
          <w:color w:val="000000" w:themeColor="text1"/>
        </w:rPr>
        <w:t xml:space="preserve"> respectively</w:t>
      </w:r>
      <w:r w:rsidR="00A208BE" w:rsidRPr="00C07B53">
        <w:rPr>
          <w:rFonts w:ascii="Times New Roman" w:hAnsi="Times New Roman" w:cs="Times New Roman"/>
          <w:color w:val="000000" w:themeColor="text1"/>
        </w:rPr>
        <w:t xml:space="preserve">, which </w:t>
      </w:r>
      <w:r w:rsidR="00360B2E" w:rsidRPr="00C07B53">
        <w:rPr>
          <w:rFonts w:ascii="Times New Roman" w:hAnsi="Times New Roman" w:cs="Times New Roman"/>
          <w:color w:val="000000" w:themeColor="text1"/>
        </w:rPr>
        <w:t>obeys t</w:t>
      </w:r>
      <w:r w:rsidR="00A208BE" w:rsidRPr="00C07B53">
        <w:rPr>
          <w:rFonts w:ascii="Times New Roman" w:hAnsi="Times New Roman" w:cs="Times New Roman"/>
          <w:color w:val="000000" w:themeColor="text1"/>
        </w:rPr>
        <w:t xml:space="preserve">he same trends as the thermal </w:t>
      </w:r>
      <w:r w:rsidR="0024093E" w:rsidRPr="00C07B53">
        <w:rPr>
          <w:rFonts w:ascii="Times New Roman" w:hAnsi="Times New Roman" w:cs="Times New Roman"/>
          <w:color w:val="000000" w:themeColor="text1"/>
        </w:rPr>
        <w:t>conductivity</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graphene</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CN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sub>
        </m:sSub>
      </m:oMath>
      <w:r w:rsidR="00A208BE" w:rsidRPr="00C07B53">
        <w:rPr>
          <w:rFonts w:ascii="Times New Roman" w:hAnsi="Times New Roman" w:cs="Times New Roman"/>
          <w:color w:val="000000" w:themeColor="text1"/>
        </w:rPr>
        <w:t>.</w:t>
      </w:r>
    </w:p>
    <w:p w14:paraId="7527910B" w14:textId="77777777" w:rsidR="00F12687" w:rsidRDefault="00F12687" w:rsidP="00F94F3E">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average participation ratio is found to be the key quantity to connect the alloy structure and its thermal conductivity. </w:t>
      </w:r>
      <w:r w:rsidR="00690B99"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690B99" w:rsidRPr="00C07B53">
        <w:rPr>
          <w:rFonts w:ascii="Times New Roman" w:hAnsi="Times New Roman" w:cs="Times New Roman"/>
          <w:color w:val="000000" w:themeColor="text1"/>
        </w:rPr>
        <w:t xml:space="preserve"> </w:t>
      </w:r>
      <w:r w:rsidR="006A36F9" w:rsidRPr="00C07B53">
        <w:rPr>
          <w:rFonts w:ascii="Times New Roman" w:hAnsi="Times New Roman" w:cs="Times New Roman"/>
          <w:color w:val="000000" w:themeColor="text1"/>
        </w:rPr>
        <w:t>5</w:t>
      </w:r>
      <w:r w:rsidR="00690B99" w:rsidRPr="00C07B53">
        <w:rPr>
          <w:rFonts w:ascii="Times New Roman" w:hAnsi="Times New Roman" w:cs="Times New Roman"/>
          <w:color w:val="000000" w:themeColor="text1"/>
        </w:rPr>
        <w:t xml:space="preserve"> compares the </w:t>
      </w:r>
      <w:r w:rsidR="00D301E6" w:rsidRPr="00C07B53">
        <w:rPr>
          <w:rFonts w:ascii="Times New Roman" w:hAnsi="Times New Roman" w:cs="Times New Roman"/>
          <w:color w:val="000000" w:themeColor="text1"/>
        </w:rPr>
        <w:t xml:space="preserve">average </w:t>
      </w:r>
      <w:r w:rsidR="00690B99" w:rsidRPr="00C07B53">
        <w:rPr>
          <w:rFonts w:ascii="Times New Roman" w:hAnsi="Times New Roman" w:cs="Times New Roman"/>
          <w:color w:val="000000" w:themeColor="text1"/>
        </w:rPr>
        <w:t xml:space="preserve">participation ratio for </w:t>
      </w:r>
      <w:r w:rsidR="00D53354" w:rsidRPr="00C07B53">
        <w:rPr>
          <w:rFonts w:ascii="Times New Roman" w:hAnsi="Times New Roman" w:cs="Times New Roman"/>
          <w:color w:val="000000" w:themeColor="text1"/>
        </w:rPr>
        <w:t xml:space="preserve">several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690B99" w:rsidRPr="00C07B53">
        <w:rPr>
          <w:rFonts w:ascii="Times New Roman" w:hAnsi="Times New Roman" w:cs="Times New Roman"/>
          <w:color w:val="000000" w:themeColor="text1"/>
        </w:rPr>
        <w:t xml:space="preserve"> </w:t>
      </w:r>
      <w:r w:rsidR="00D53354" w:rsidRPr="00C07B53">
        <w:rPr>
          <w:rFonts w:ascii="Times New Roman" w:hAnsi="Times New Roman" w:cs="Times New Roman"/>
          <w:color w:val="000000" w:themeColor="text1"/>
        </w:rPr>
        <w:t>structure</w:t>
      </w:r>
      <w:r w:rsidR="00AF038B" w:rsidRPr="00C07B53">
        <w:rPr>
          <w:rFonts w:ascii="Times New Roman" w:hAnsi="Times New Roman" w:cs="Times New Roman"/>
          <w:color w:val="000000" w:themeColor="text1"/>
        </w:rPr>
        <w:t>s</w:t>
      </w:r>
      <w:r w:rsidR="00D53354" w:rsidRPr="00C07B53">
        <w:rPr>
          <w:rFonts w:ascii="Times New Roman" w:hAnsi="Times New Roman" w:cs="Times New Roman"/>
          <w:color w:val="000000" w:themeColor="text1"/>
        </w:rPr>
        <w:t>. It can be seen that thermal conductivity depends on part</w:t>
      </w:r>
      <w:r w:rsidR="001B57D8" w:rsidRPr="00C07B53">
        <w:rPr>
          <w:rFonts w:ascii="Times New Roman" w:hAnsi="Times New Roman" w:cs="Times New Roman"/>
          <w:color w:val="000000" w:themeColor="text1"/>
        </w:rPr>
        <w:t xml:space="preserve">icipation ratio almost linearly, </w:t>
      </w:r>
      <w:r w:rsidR="00360B2E" w:rsidRPr="00C07B53">
        <w:rPr>
          <w:rFonts w:ascii="Times New Roman" w:hAnsi="Times New Roman" w:cs="Times New Roman"/>
          <w:color w:val="000000" w:themeColor="text1"/>
        </w:rPr>
        <w:t>regardless of</w:t>
      </w:r>
      <w:r w:rsidR="001B57D8" w:rsidRPr="00C07B53">
        <w:rPr>
          <w:rFonts w:ascii="Times New Roman" w:hAnsi="Times New Roman" w:cs="Times New Roman"/>
          <w:color w:val="000000" w:themeColor="text1"/>
        </w:rPr>
        <w:t xml:space="preserve"> dopant ratio and distribution. This means that structure changing influences thermal conductivity directly via the average pho</w:t>
      </w:r>
      <w:r w:rsidR="00F94F3E" w:rsidRPr="00C07B53">
        <w:rPr>
          <w:rFonts w:ascii="Times New Roman" w:hAnsi="Times New Roman" w:cs="Times New Roman"/>
          <w:color w:val="000000" w:themeColor="text1"/>
        </w:rPr>
        <w:t>non participation ratio</w:t>
      </w:r>
      <w:r w:rsidR="00360B2E" w:rsidRPr="00C07B53">
        <w:rPr>
          <w:rFonts w:ascii="Times New Roman" w:hAnsi="Times New Roman" w:cs="Times New Roman"/>
          <w:color w:val="000000" w:themeColor="text1"/>
        </w:rPr>
        <w:t>.</w:t>
      </w:r>
      <w:r w:rsidR="00690B99" w:rsidRPr="00C07B53">
        <w:rPr>
          <w:rFonts w:ascii="Times New Roman" w:hAnsi="Times New Roman" w:cs="Times New Roman"/>
          <w:color w:val="000000" w:themeColor="text1"/>
        </w:rPr>
        <w:t xml:space="preserve"> </w:t>
      </w:r>
    </w:p>
    <w:p w14:paraId="0AB00A1B" w14:textId="03F0D26F" w:rsidR="00F94F3E" w:rsidRPr="00C07B53" w:rsidRDefault="00F12687" w:rsidP="00F94F3E">
      <w:pPr>
        <w:ind w:firstLineChars="288" w:firstLine="605"/>
        <w:rPr>
          <w:rFonts w:ascii="Times New Roman" w:hAnsi="Times New Roman" w:cs="Times New Roman"/>
          <w:iCs/>
          <w:color w:val="000000" w:themeColor="text1"/>
          <w:kern w:val="24"/>
        </w:rPr>
      </w:pPr>
      <w:r>
        <w:rPr>
          <w:rFonts w:ascii="Times New Roman" w:hAnsi="Times New Roman" w:cs="Times New Roman"/>
          <w:color w:val="000000" w:themeColor="text1"/>
        </w:rPr>
        <w:t xml:space="preserve">The structure determines its average participation ratio mainly through the atom inequality. </w:t>
      </w:r>
      <w:r w:rsidR="00F94F3E" w:rsidRPr="00C07B53">
        <w:rPr>
          <w:rFonts w:ascii="Times New Roman" w:hAnsi="Times New Roman" w:cs="Times New Roman"/>
          <w:color w:val="000000" w:themeColor="text1"/>
        </w:rPr>
        <w:t xml:space="preserve">With </w:t>
      </w:r>
      <m:oMath>
        <m:nary>
          <m:naryPr>
            <m:chr m:val="∑"/>
            <m:supHide m:val="1"/>
            <m:ctrlPr>
              <w:rPr>
                <w:rFonts w:ascii="Cambria Math" w:eastAsia="宋体" w:hAnsi="Cambria Math"/>
                <w:i/>
                <w:iCs/>
                <w:color w:val="000000" w:themeColor="text1"/>
                <w:kern w:val="24"/>
                <w:sz w:val="24"/>
                <w:szCs w:val="24"/>
              </w:rPr>
            </m:ctrlPr>
          </m:naryPr>
          <m:sub>
            <m:r>
              <w:rPr>
                <w:rFonts w:ascii="Cambria Math" w:hAnsi="Cambria Math"/>
                <w:color w:val="000000" w:themeColor="text1"/>
                <w:kern w:val="24"/>
              </w:rPr>
              <m:t>s</m:t>
            </m:r>
          </m:sub>
          <m:sup/>
          <m:e>
            <m:sSup>
              <m:sSupPr>
                <m:ctrlPr>
                  <w:rPr>
                    <w:rFonts w:ascii="Cambria Math" w:eastAsia="宋体" w:hAnsi="Cambria Math"/>
                    <w:i/>
                    <w:iCs/>
                    <w:color w:val="000000" w:themeColor="text1"/>
                    <w:kern w:val="24"/>
                    <w:sz w:val="24"/>
                    <w:szCs w:val="24"/>
                  </w:rPr>
                </m:ctrlPr>
              </m:sSupPr>
              <m:e>
                <m:d>
                  <m:dPr>
                    <m:begChr m:val="|"/>
                    <m:endChr m:val="|"/>
                    <m:ctrlPr>
                      <w:rPr>
                        <w:rFonts w:ascii="Cambria Math" w:eastAsia="宋体" w:hAnsi="Cambria Math"/>
                        <w:i/>
                        <w:iCs/>
                        <w:color w:val="000000" w:themeColor="text1"/>
                        <w:kern w:val="24"/>
                        <w:sz w:val="24"/>
                        <w:szCs w:val="24"/>
                      </w:rPr>
                    </m:ctrlPr>
                  </m:dPr>
                  <m:e>
                    <m:sSub>
                      <m:sSubPr>
                        <m:ctrlPr>
                          <w:rPr>
                            <w:rFonts w:ascii="Cambria Math" w:eastAsia="宋体" w:hAnsi="Cambria Math"/>
                            <w:i/>
                            <w:iCs/>
                            <w:color w:val="000000" w:themeColor="text1"/>
                            <w:kern w:val="24"/>
                            <w:sz w:val="24"/>
                            <w:szCs w:val="24"/>
                          </w:rPr>
                        </m:ctrlPr>
                      </m:sSubPr>
                      <m:e>
                        <m:r>
                          <w:rPr>
                            <w:rFonts w:ascii="Cambria Math" w:hAnsi="Cambria Math"/>
                            <w:color w:val="000000" w:themeColor="text1"/>
                            <w:kern w:val="24"/>
                          </w:rPr>
                          <m:t>ε</m:t>
                        </m:r>
                      </m:e>
                      <m:sub>
                        <m:r>
                          <m:rPr>
                            <m:sty m:val="p"/>
                          </m:rPr>
                          <w:rPr>
                            <w:rFonts w:ascii="Cambria Math" w:hAnsi="Cambria Math"/>
                            <w:color w:val="000000" w:themeColor="text1"/>
                            <w:kern w:val="24"/>
                          </w:rPr>
                          <m:t>kσ</m:t>
                        </m:r>
                      </m:sub>
                    </m:sSub>
                    <m:d>
                      <m:dPr>
                        <m:ctrlPr>
                          <w:rPr>
                            <w:rFonts w:ascii="Cambria Math" w:eastAsia="宋体" w:hAnsi="Cambria Math"/>
                            <w:i/>
                            <w:iCs/>
                            <w:color w:val="000000" w:themeColor="text1"/>
                            <w:kern w:val="24"/>
                            <w:sz w:val="24"/>
                            <w:szCs w:val="24"/>
                          </w:rPr>
                        </m:ctrlPr>
                      </m:dPr>
                      <m:e>
                        <m:r>
                          <w:rPr>
                            <w:rFonts w:ascii="Cambria Math" w:hAnsi="Cambria Math"/>
                            <w:color w:val="000000" w:themeColor="text1"/>
                            <w:kern w:val="24"/>
                          </w:rPr>
                          <m:t>s</m:t>
                        </m:r>
                      </m:e>
                    </m:d>
                  </m:e>
                </m:d>
              </m:e>
              <m:sup>
                <m:r>
                  <w:rPr>
                    <w:rFonts w:ascii="Cambria Math" w:hAnsi="Cambria Math"/>
                    <w:color w:val="000000" w:themeColor="text1"/>
                    <w:kern w:val="24"/>
                  </w:rPr>
                  <m:t>2</m:t>
                </m:r>
              </m:sup>
            </m:sSup>
          </m:e>
        </m:nary>
        <m:r>
          <w:rPr>
            <w:rFonts w:ascii="Cambria Math" w:hAnsi="Cambria Math"/>
            <w:color w:val="000000" w:themeColor="text1"/>
            <w:kern w:val="24"/>
          </w:rPr>
          <m:t>=1</m:t>
        </m:r>
      </m:oMath>
      <w:r w:rsidR="00F94F3E" w:rsidRPr="00C07B53">
        <w:rPr>
          <w:rFonts w:ascii="Times New Roman" w:hAnsi="Times New Roman" w:cs="Times New Roman" w:hint="eastAsia"/>
          <w:iCs/>
          <w:color w:val="000000" w:themeColor="text1"/>
          <w:kern w:val="24"/>
        </w:rPr>
        <w:t xml:space="preserve">,we can reshape the participation ratio as </w:t>
      </w:r>
    </w:p>
    <w:p w14:paraId="1E807332" w14:textId="77777777" w:rsidR="00F94F3E" w:rsidRPr="00C07B53" w:rsidRDefault="00BC38C5" w:rsidP="00BC38C5">
      <w:pPr>
        <w:tabs>
          <w:tab w:val="left" w:pos="851"/>
          <w:tab w:val="left" w:pos="7088"/>
        </w:tabs>
        <w:rPr>
          <w:rFonts w:ascii="Times New Roman" w:hAnsi="Times New Roman" w:cs="Times New Roman"/>
          <w:color w:val="000000" w:themeColor="text1"/>
        </w:rPr>
      </w:pPr>
      <w:r w:rsidRPr="00C07B53">
        <w:rPr>
          <w:rFonts w:ascii="Times New Roman" w:hAnsi="Times New Roman" w:cs="Times New Roman"/>
          <w:iCs/>
          <w:color w:val="000000" w:themeColor="text1"/>
        </w:rPr>
        <w:lastRenderedPageBreak/>
        <w:tab/>
      </w:r>
      <m:oMath>
        <m:sSub>
          <m:sSubPr>
            <m:ctrlPr>
              <w:rPr>
                <w:rFonts w:ascii="Cambria Math" w:hAnsi="Cambria Math" w:cs="Times New Roman"/>
                <w:i/>
                <w:iCs/>
                <w:color w:val="000000" w:themeColor="text1"/>
                <w:sz w:val="28"/>
              </w:rPr>
            </m:ctrlPr>
          </m:sSubPr>
          <m:e>
            <m:r>
              <m:rPr>
                <m:sty m:val="p"/>
              </m:rPr>
              <w:rPr>
                <w:rFonts w:ascii="Cambria Math" w:hAnsi="Cambria Math" w:cs="Times New Roman"/>
                <w:color w:val="000000" w:themeColor="text1"/>
                <w:sz w:val="28"/>
              </w:rPr>
              <m:t>P</m:t>
            </m:r>
          </m:e>
          <m:sub>
            <m:r>
              <m:rPr>
                <m:sty m:val="p"/>
              </m:rPr>
              <w:rPr>
                <w:rFonts w:ascii="Cambria Math" w:hAnsi="Cambria Math" w:cs="Times New Roman"/>
                <w:color w:val="000000" w:themeColor="text1"/>
                <w:sz w:val="28"/>
              </w:rPr>
              <m:t>kσ</m:t>
            </m:r>
          </m:sub>
        </m:sSub>
        <m:r>
          <m:rPr>
            <m:sty m:val="p"/>
          </m:rPr>
          <w:rPr>
            <w:rFonts w:ascii="Cambria Math" w:hAnsi="Cambria Math" w:cs="Times New Roman"/>
            <w:color w:val="000000" w:themeColor="text1"/>
            <w:sz w:val="28"/>
          </w:rPr>
          <m:t>=</m:t>
        </m:r>
        <m:f>
          <m:fPr>
            <m:ctrlPr>
              <w:rPr>
                <w:rFonts w:ascii="Cambria Math" w:hAnsi="Cambria Math" w:cs="Times New Roman"/>
                <w:i/>
                <w:iCs/>
                <w:color w:val="000000" w:themeColor="text1"/>
                <w:sz w:val="28"/>
              </w:rPr>
            </m:ctrlPr>
          </m:fPr>
          <m:num>
            <m:r>
              <m:rPr>
                <m:sty m:val="p"/>
              </m:rPr>
              <w:rPr>
                <w:rFonts w:ascii="Cambria Math" w:hAnsi="Cambria Math" w:cs="Times New Roman"/>
                <w:color w:val="000000" w:themeColor="text1"/>
                <w:sz w:val="28"/>
              </w:rPr>
              <m:t>1</m:t>
            </m:r>
          </m:num>
          <m:den>
            <m:sSup>
              <m:sSupPr>
                <m:ctrlPr>
                  <w:rPr>
                    <w:rFonts w:ascii="Cambria Math" w:hAnsi="Cambria Math" w:cs="Times New Roman"/>
                    <w:i/>
                    <w:iCs/>
                    <w:color w:val="000000" w:themeColor="text1"/>
                    <w:sz w:val="28"/>
                  </w:rPr>
                </m:ctrlPr>
              </m:sSupPr>
              <m:e>
                <m:r>
                  <w:rPr>
                    <w:rFonts w:ascii="Cambria Math" w:hAnsi="Cambria Math" w:cs="Times New Roman"/>
                    <w:color w:val="000000" w:themeColor="text1"/>
                    <w:sz w:val="28"/>
                  </w:rPr>
                  <m:t>N</m:t>
                </m:r>
              </m:e>
              <m:sup>
                <m:r>
                  <w:rPr>
                    <w:rFonts w:ascii="Cambria Math" w:hAnsi="Cambria Math" w:cs="Times New Roman"/>
                    <w:color w:val="000000" w:themeColor="text1"/>
                    <w:sz w:val="28"/>
                  </w:rPr>
                  <m:t>2</m:t>
                </m:r>
              </m:sup>
            </m:sSup>
            <m:d>
              <m:dPr>
                <m:ctrlPr>
                  <w:rPr>
                    <w:rFonts w:ascii="Cambria Math" w:hAnsi="Cambria Math" w:cs="Times New Roman"/>
                    <w:i/>
                    <w:iCs/>
                    <w:color w:val="000000" w:themeColor="text1"/>
                    <w:sz w:val="28"/>
                  </w:rPr>
                </m:ctrlPr>
              </m:dPr>
              <m:e>
                <m:f>
                  <m:fPr>
                    <m:ctrlPr>
                      <w:rPr>
                        <w:rFonts w:ascii="Cambria Math" w:hAnsi="Cambria Math" w:cs="Times New Roman"/>
                        <w:i/>
                        <w:iCs/>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N</m:t>
                    </m:r>
                  </m:den>
                </m:f>
                <m:nary>
                  <m:naryPr>
                    <m:chr m:val="∑"/>
                    <m:limLoc m:val="subSup"/>
                    <m:supHide m:val="1"/>
                    <m:ctrlPr>
                      <w:rPr>
                        <w:rFonts w:ascii="Cambria Math" w:hAnsi="Cambria Math" w:cs="Times New Roman"/>
                        <w:i/>
                        <w:iCs/>
                        <w:color w:val="000000" w:themeColor="text1"/>
                        <w:sz w:val="28"/>
                      </w:rPr>
                    </m:ctrlPr>
                  </m:naryPr>
                  <m:sub>
                    <m:r>
                      <w:rPr>
                        <w:rFonts w:ascii="Cambria Math" w:hAnsi="Cambria Math" w:cs="Times New Roman"/>
                        <w:color w:val="000000" w:themeColor="text1"/>
                        <w:sz w:val="28"/>
                      </w:rPr>
                      <m:t>s</m:t>
                    </m:r>
                  </m:sub>
                  <m:sup/>
                  <m:e>
                    <m:sSup>
                      <m:sSupPr>
                        <m:ctrlPr>
                          <w:rPr>
                            <w:rFonts w:ascii="Cambria Math" w:hAnsi="Cambria Math" w:cs="Times New Roman"/>
                            <w:i/>
                            <w:iCs/>
                            <w:color w:val="000000" w:themeColor="text1"/>
                            <w:sz w:val="28"/>
                          </w:rPr>
                        </m:ctrlPr>
                      </m:sSupPr>
                      <m:e>
                        <m:d>
                          <m:dPr>
                            <m:ctrlPr>
                              <w:rPr>
                                <w:rFonts w:ascii="Cambria Math" w:hAnsi="Cambria Math" w:cs="Times New Roman"/>
                                <w:i/>
                                <w:iCs/>
                                <w:color w:val="000000" w:themeColor="text1"/>
                                <w:sz w:val="28"/>
                              </w:rPr>
                            </m:ctrlPr>
                          </m:dPr>
                          <m:e>
                            <m:sSup>
                              <m:sSupPr>
                                <m:ctrlPr>
                                  <w:rPr>
                                    <w:rFonts w:ascii="Cambria Math" w:hAnsi="Cambria Math" w:cs="Times New Roman"/>
                                    <w:i/>
                                    <w:iCs/>
                                    <w:color w:val="000000" w:themeColor="text1"/>
                                    <w:sz w:val="28"/>
                                  </w:rPr>
                                </m:ctrlPr>
                              </m:sSupPr>
                              <m:e>
                                <m:d>
                                  <m:dPr>
                                    <m:begChr m:val="|"/>
                                    <m:endChr m:val="|"/>
                                    <m:ctrlPr>
                                      <w:rPr>
                                        <w:rFonts w:ascii="Cambria Math" w:hAnsi="Cambria Math" w:cs="Times New Roman"/>
                                        <w:i/>
                                        <w:iCs/>
                                        <w:color w:val="000000" w:themeColor="text1"/>
                                        <w:sz w:val="28"/>
                                      </w:rPr>
                                    </m:ctrlPr>
                                  </m:dPr>
                                  <m:e>
                                    <m:sSub>
                                      <m:sSubPr>
                                        <m:ctrlPr>
                                          <w:rPr>
                                            <w:rFonts w:ascii="Cambria Math" w:hAnsi="Cambria Math" w:cs="Times New Roman"/>
                                            <w:i/>
                                            <w:iCs/>
                                            <w:color w:val="000000" w:themeColor="text1"/>
                                            <w:sz w:val="28"/>
                                          </w:rPr>
                                        </m:ctrlPr>
                                      </m:sSubPr>
                                      <m:e>
                                        <m:r>
                                          <w:rPr>
                                            <w:rFonts w:ascii="Cambria Math" w:hAnsi="Cambria Math" w:cs="Times New Roman"/>
                                            <w:color w:val="000000" w:themeColor="text1"/>
                                            <w:sz w:val="28"/>
                                          </w:rPr>
                                          <m:t>ε</m:t>
                                        </m:r>
                                      </m:e>
                                      <m:sub>
                                        <m:r>
                                          <m:rPr>
                                            <m:sty m:val="p"/>
                                          </m:rPr>
                                          <w:rPr>
                                            <w:rFonts w:ascii="Cambria Math" w:hAnsi="Cambria Math" w:cs="Times New Roman"/>
                                            <w:color w:val="000000" w:themeColor="text1"/>
                                            <w:sz w:val="28"/>
                                          </w:rPr>
                                          <m:t>kσ</m:t>
                                        </m:r>
                                      </m:sub>
                                    </m:sSub>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s</m:t>
                                        </m:r>
                                      </m:e>
                                    </m:d>
                                  </m:e>
                                </m:d>
                              </m:e>
                              <m:sup>
                                <m:r>
                                  <w:rPr>
                                    <w:rFonts w:ascii="Cambria Math" w:hAnsi="Cambria Math" w:cs="Times New Roman"/>
                                    <w:color w:val="000000" w:themeColor="text1"/>
                                    <w:sz w:val="28"/>
                                  </w:rPr>
                                  <m:t>2</m:t>
                                </m:r>
                              </m:sup>
                            </m:sSup>
                          </m:e>
                        </m:d>
                      </m:e>
                      <m:sup>
                        <m:r>
                          <m:rPr>
                            <m:sty m:val="p"/>
                          </m:rPr>
                          <w:rPr>
                            <w:rFonts w:ascii="Cambria Math" w:hAnsi="Cambria Math" w:cs="Times New Roman"/>
                            <w:color w:val="000000" w:themeColor="text1"/>
                            <w:sz w:val="28"/>
                          </w:rPr>
                          <m:t>2</m:t>
                        </m:r>
                      </m:sup>
                    </m:sSup>
                  </m:e>
                </m:nary>
                <m:r>
                  <w:rPr>
                    <w:rFonts w:ascii="Cambria Math" w:hAnsi="Cambria Math" w:cs="Times New Roman"/>
                    <w:color w:val="000000" w:themeColor="text1"/>
                    <w:sz w:val="28"/>
                  </w:rPr>
                  <m:t>-</m:t>
                </m:r>
                <m:sSup>
                  <m:sSupPr>
                    <m:ctrlPr>
                      <w:rPr>
                        <w:rFonts w:ascii="Cambria Math" w:hAnsi="Cambria Math" w:cs="Times New Roman"/>
                        <w:i/>
                        <w:iCs/>
                        <w:color w:val="000000" w:themeColor="text1"/>
                        <w:sz w:val="28"/>
                      </w:rPr>
                    </m:ctrlPr>
                  </m:sSupPr>
                  <m:e>
                    <m:d>
                      <m:dPr>
                        <m:ctrlPr>
                          <w:rPr>
                            <w:rFonts w:ascii="Cambria Math" w:hAnsi="Cambria Math" w:cs="Times New Roman"/>
                            <w:i/>
                            <w:iCs/>
                            <w:color w:val="000000" w:themeColor="text1"/>
                            <w:sz w:val="28"/>
                          </w:rPr>
                        </m:ctrlPr>
                      </m:dPr>
                      <m:e>
                        <m:f>
                          <m:fPr>
                            <m:ctrlPr>
                              <w:rPr>
                                <w:rFonts w:ascii="Cambria Math" w:hAnsi="Cambria Math" w:cs="Times New Roman"/>
                                <w:i/>
                                <w:iCs/>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N</m:t>
                            </m:r>
                          </m:den>
                        </m:f>
                        <m:nary>
                          <m:naryPr>
                            <m:chr m:val="∑"/>
                            <m:supHide m:val="1"/>
                            <m:ctrlPr>
                              <w:rPr>
                                <w:rFonts w:ascii="Cambria Math" w:hAnsi="Cambria Math" w:cs="Times New Roman"/>
                                <w:i/>
                                <w:iCs/>
                                <w:color w:val="000000" w:themeColor="text1"/>
                                <w:sz w:val="28"/>
                              </w:rPr>
                            </m:ctrlPr>
                          </m:naryPr>
                          <m:sub>
                            <m:r>
                              <w:rPr>
                                <w:rFonts w:ascii="Cambria Math" w:hAnsi="Cambria Math" w:cs="Times New Roman"/>
                                <w:color w:val="000000" w:themeColor="text1"/>
                                <w:sz w:val="28"/>
                              </w:rPr>
                              <m:t>s</m:t>
                            </m:r>
                          </m:sub>
                          <m:sup/>
                          <m:e>
                            <m:sSup>
                              <m:sSupPr>
                                <m:ctrlPr>
                                  <w:rPr>
                                    <w:rFonts w:ascii="Cambria Math" w:hAnsi="Cambria Math" w:cs="Times New Roman"/>
                                    <w:i/>
                                    <w:iCs/>
                                    <w:color w:val="000000" w:themeColor="text1"/>
                                    <w:sz w:val="28"/>
                                  </w:rPr>
                                </m:ctrlPr>
                              </m:sSupPr>
                              <m:e>
                                <m:d>
                                  <m:dPr>
                                    <m:begChr m:val="|"/>
                                    <m:endChr m:val="|"/>
                                    <m:ctrlPr>
                                      <w:rPr>
                                        <w:rFonts w:ascii="Cambria Math" w:hAnsi="Cambria Math" w:cs="Times New Roman"/>
                                        <w:i/>
                                        <w:iCs/>
                                        <w:color w:val="000000" w:themeColor="text1"/>
                                        <w:sz w:val="28"/>
                                      </w:rPr>
                                    </m:ctrlPr>
                                  </m:dPr>
                                  <m:e>
                                    <m:sSub>
                                      <m:sSubPr>
                                        <m:ctrlPr>
                                          <w:rPr>
                                            <w:rFonts w:ascii="Cambria Math" w:hAnsi="Cambria Math" w:cs="Times New Roman"/>
                                            <w:i/>
                                            <w:iCs/>
                                            <w:color w:val="000000" w:themeColor="text1"/>
                                            <w:sz w:val="28"/>
                                          </w:rPr>
                                        </m:ctrlPr>
                                      </m:sSubPr>
                                      <m:e>
                                        <m:r>
                                          <w:rPr>
                                            <w:rFonts w:ascii="Cambria Math" w:hAnsi="Cambria Math" w:cs="Times New Roman"/>
                                            <w:color w:val="000000" w:themeColor="text1"/>
                                            <w:sz w:val="28"/>
                                          </w:rPr>
                                          <m:t>ε</m:t>
                                        </m:r>
                                      </m:e>
                                      <m:sub>
                                        <m:r>
                                          <m:rPr>
                                            <m:sty m:val="p"/>
                                          </m:rPr>
                                          <w:rPr>
                                            <w:rFonts w:ascii="Cambria Math" w:hAnsi="Cambria Math" w:cs="Times New Roman"/>
                                            <w:color w:val="000000" w:themeColor="text1"/>
                                            <w:sz w:val="28"/>
                                          </w:rPr>
                                          <m:t>kσ</m:t>
                                        </m:r>
                                      </m:sub>
                                    </m:sSub>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s</m:t>
                                        </m:r>
                                      </m:e>
                                    </m:d>
                                  </m:e>
                                </m:d>
                              </m:e>
                              <m:sup>
                                <m:r>
                                  <w:rPr>
                                    <w:rFonts w:ascii="Cambria Math" w:hAnsi="Cambria Math" w:cs="Times New Roman"/>
                                    <w:color w:val="000000" w:themeColor="text1"/>
                                    <w:sz w:val="28"/>
                                  </w:rPr>
                                  <m:t>2</m:t>
                                </m:r>
                              </m:sup>
                            </m:sSup>
                          </m:e>
                        </m:nary>
                      </m:e>
                    </m:d>
                  </m:e>
                  <m:sup>
                    <m:r>
                      <w:rPr>
                        <w:rFonts w:ascii="Cambria Math" w:hAnsi="Cambria Math" w:cs="Times New Roman"/>
                        <w:color w:val="000000" w:themeColor="text1"/>
                        <w:sz w:val="28"/>
                      </w:rPr>
                      <m:t>2</m:t>
                    </m:r>
                  </m:sup>
                </m:sSup>
              </m:e>
            </m:d>
            <m:r>
              <w:rPr>
                <w:rFonts w:ascii="Cambria Math" w:hAnsi="Cambria Math" w:cs="Times New Roman"/>
                <w:color w:val="000000" w:themeColor="text1"/>
                <w:sz w:val="28"/>
              </w:rPr>
              <m:t>+1 </m:t>
            </m:r>
          </m:den>
        </m:f>
        <m:r>
          <w:rPr>
            <w:rFonts w:ascii="Cambria Math" w:hAnsi="Cambria Math" w:cs="Times New Roman"/>
            <w:color w:val="000000" w:themeColor="text1"/>
            <w:sz w:val="28"/>
          </w:rPr>
          <m:t>=</m:t>
        </m:r>
        <m:f>
          <m:fPr>
            <m:ctrlPr>
              <w:rPr>
                <w:rFonts w:ascii="Cambria Math" w:hAnsi="Cambria Math" w:cs="Times New Roman"/>
                <w:i/>
                <w:iCs/>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D</m:t>
            </m:r>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N</m:t>
                </m:r>
                <m:sSup>
                  <m:sSupPr>
                    <m:ctrlPr>
                      <w:rPr>
                        <w:rFonts w:ascii="Cambria Math" w:hAnsi="Cambria Math" w:cs="Times New Roman"/>
                        <w:i/>
                        <w:iCs/>
                        <w:color w:val="000000" w:themeColor="text1"/>
                        <w:sz w:val="28"/>
                      </w:rPr>
                    </m:ctrlPr>
                  </m:sSupPr>
                  <m:e>
                    <m:d>
                      <m:dPr>
                        <m:begChr m:val="|"/>
                        <m:endChr m:val="|"/>
                        <m:ctrlPr>
                          <w:rPr>
                            <w:rFonts w:ascii="Cambria Math" w:hAnsi="Cambria Math" w:cs="Times New Roman"/>
                            <w:i/>
                            <w:iCs/>
                            <w:color w:val="000000" w:themeColor="text1"/>
                            <w:sz w:val="28"/>
                          </w:rPr>
                        </m:ctrlPr>
                      </m:dPr>
                      <m:e>
                        <m:sSub>
                          <m:sSubPr>
                            <m:ctrlPr>
                              <w:rPr>
                                <w:rFonts w:ascii="Cambria Math" w:hAnsi="Cambria Math" w:cs="Times New Roman"/>
                                <w:i/>
                                <w:iCs/>
                                <w:color w:val="000000" w:themeColor="text1"/>
                                <w:sz w:val="28"/>
                              </w:rPr>
                            </m:ctrlPr>
                          </m:sSubPr>
                          <m:e>
                            <m:r>
                              <w:rPr>
                                <w:rFonts w:ascii="Cambria Math" w:hAnsi="Cambria Math" w:cs="Times New Roman"/>
                                <w:color w:val="000000" w:themeColor="text1"/>
                                <w:sz w:val="28"/>
                              </w:rPr>
                              <m:t>ε</m:t>
                            </m:r>
                          </m:e>
                          <m:sub>
                            <m:r>
                              <m:rPr>
                                <m:sty m:val="p"/>
                              </m:rPr>
                              <w:rPr>
                                <w:rFonts w:ascii="Cambria Math" w:hAnsi="Cambria Math" w:cs="Times New Roman"/>
                                <w:color w:val="000000" w:themeColor="text1"/>
                                <w:sz w:val="28"/>
                              </w:rPr>
                              <m:t>kσ</m:t>
                            </m:r>
                          </m:sub>
                        </m:sSub>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s</m:t>
                            </m:r>
                          </m:e>
                        </m:d>
                      </m:e>
                    </m:d>
                  </m:e>
                  <m:sup>
                    <m:r>
                      <w:rPr>
                        <w:rFonts w:ascii="Cambria Math" w:hAnsi="Cambria Math" w:cs="Times New Roman"/>
                        <w:color w:val="000000" w:themeColor="text1"/>
                        <w:sz w:val="28"/>
                      </w:rPr>
                      <m:t>2</m:t>
                    </m:r>
                  </m:sup>
                </m:sSup>
              </m:e>
            </m:d>
            <m:r>
              <w:rPr>
                <w:rFonts w:ascii="Cambria Math" w:hAnsi="Cambria Math" w:cs="Times New Roman"/>
                <w:color w:val="000000" w:themeColor="text1"/>
                <w:sz w:val="28"/>
              </w:rPr>
              <m:t>+1 </m:t>
            </m:r>
          </m:den>
        </m:f>
      </m:oMath>
      <w:r w:rsidR="00360B2E" w:rsidRPr="00C07B53">
        <w:rPr>
          <w:rFonts w:ascii="Times New Roman" w:hAnsi="Times New Roman" w:cs="Times New Roman" w:hint="eastAsia"/>
          <w:iCs/>
          <w:color w:val="000000" w:themeColor="text1"/>
          <w:sz w:val="28"/>
        </w:rPr>
        <w:t>,</w:t>
      </w:r>
      <w:r w:rsidRPr="00C07B53">
        <w:rPr>
          <w:rFonts w:ascii="Times New Roman" w:hAnsi="Times New Roman" w:cs="Times New Roman" w:hint="eastAsia"/>
          <w:iCs/>
          <w:color w:val="000000" w:themeColor="text1"/>
        </w:rPr>
        <w:t xml:space="preserve"> </w:t>
      </w:r>
      <w:r w:rsidRPr="00C07B53">
        <w:rPr>
          <w:rFonts w:ascii="Times New Roman" w:hAnsi="Times New Roman" w:cs="Times New Roman"/>
          <w:iCs/>
          <w:color w:val="000000" w:themeColor="text1"/>
        </w:rPr>
        <w:tab/>
        <w:t>(4)</w:t>
      </w:r>
    </w:p>
    <w:p w14:paraId="06A7B010" w14:textId="32460C2A" w:rsidR="00F36E48" w:rsidRPr="00C07B53" w:rsidRDefault="00360B2E" w:rsidP="006E2C53">
      <w:pPr>
        <w:ind w:firstLineChars="270" w:firstLine="567"/>
        <w:jc w:val="left"/>
        <w:rPr>
          <w:rFonts w:ascii="Times New Roman" w:hAnsi="Times New Roman" w:cs="Times New Roman"/>
          <w:color w:val="000000" w:themeColor="text1"/>
        </w:rPr>
      </w:pPr>
      <w:r w:rsidRPr="00C07B53">
        <w:rPr>
          <w:rFonts w:ascii="Times New Roman" w:hAnsi="Times New Roman" w:cs="Times New Roman"/>
          <w:color w:val="000000" w:themeColor="text1"/>
        </w:rPr>
        <w:t>w</w:t>
      </w:r>
      <w:r w:rsidR="00F94F3E" w:rsidRPr="00C07B53">
        <w:rPr>
          <w:rFonts w:ascii="Times New Roman" w:hAnsi="Times New Roman" w:cs="Times New Roman"/>
          <w:color w:val="000000" w:themeColor="text1"/>
        </w:rPr>
        <w:t xml:space="preserve">hich means </w:t>
      </w:r>
      <w:r w:rsidRPr="00C07B53">
        <w:rPr>
          <w:rFonts w:ascii="Times New Roman" w:hAnsi="Times New Roman" w:cs="Times New Roman"/>
          <w:color w:val="000000" w:themeColor="text1"/>
        </w:rPr>
        <w:t xml:space="preserve">that </w:t>
      </w:r>
      <w:r w:rsidR="00F94F3E" w:rsidRPr="00C07B53">
        <w:rPr>
          <w:rFonts w:ascii="Times New Roman" w:hAnsi="Times New Roman" w:cs="Times New Roman"/>
          <w:color w:val="000000" w:themeColor="text1"/>
        </w:rPr>
        <w:t xml:space="preserve">a </w:t>
      </w:r>
      <w:r w:rsidR="0016016A" w:rsidRPr="00C07B53">
        <w:rPr>
          <w:rFonts w:ascii="Times New Roman" w:hAnsi="Times New Roman" w:cs="Times New Roman"/>
          <w:color w:val="000000" w:themeColor="text1"/>
        </w:rPr>
        <w:t xml:space="preserve">mode </w:t>
      </w:r>
      <w:r w:rsidRPr="00C07B53">
        <w:rPr>
          <w:rFonts w:ascii="Times New Roman" w:hAnsi="Times New Roman" w:cs="Times New Roman"/>
          <w:color w:val="000000" w:themeColor="text1"/>
        </w:rPr>
        <w:t>with</w:t>
      </w:r>
      <w:r w:rsidR="0016016A" w:rsidRPr="00C07B53">
        <w:rPr>
          <w:rFonts w:ascii="Times New Roman" w:hAnsi="Times New Roman" w:cs="Times New Roman"/>
          <w:color w:val="000000" w:themeColor="text1"/>
        </w:rPr>
        <w:t xml:space="preserve"> a larger vibrational amplitude </w:t>
      </w:r>
      <w:r w:rsidR="00F94F3E" w:rsidRPr="00C07B53">
        <w:rPr>
          <w:rFonts w:ascii="Times New Roman" w:hAnsi="Times New Roman" w:cs="Times New Roman"/>
          <w:color w:val="000000" w:themeColor="text1"/>
        </w:rPr>
        <w:t>variation is more localized.</w:t>
      </w:r>
      <w:r w:rsidR="00CD7C00" w:rsidRPr="00C07B53">
        <w:rPr>
          <w:rFonts w:ascii="Times New Roman" w:hAnsi="Times New Roman" w:cs="Times New Roman"/>
          <w:color w:val="000000" w:themeColor="text1"/>
        </w:rPr>
        <w:t xml:space="preserve"> </w:t>
      </w:r>
      <w:r w:rsidR="00F36E48" w:rsidRPr="00C07B53">
        <w:rPr>
          <w:rFonts w:ascii="Times New Roman" w:hAnsi="Times New Roman" w:cs="Times New Roman"/>
          <w:color w:val="000000" w:themeColor="text1"/>
        </w:rPr>
        <w:t xml:space="preserve">Although participation ratio can describe mode localization in a quantitative manner, it does not provide </w:t>
      </w:r>
      <w:r w:rsidRPr="00C07B53">
        <w:rPr>
          <w:rFonts w:ascii="Times New Roman" w:hAnsi="Times New Roman" w:cs="Times New Roman"/>
          <w:color w:val="000000" w:themeColor="text1"/>
        </w:rPr>
        <w:t xml:space="preserve">detailed </w:t>
      </w:r>
      <w:r w:rsidR="00F36E48" w:rsidRPr="00C07B53">
        <w:rPr>
          <w:rFonts w:ascii="Times New Roman" w:hAnsi="Times New Roman" w:cs="Times New Roman"/>
          <w:color w:val="000000" w:themeColor="text1"/>
        </w:rPr>
        <w:t xml:space="preserve">information about the spatial distribution of a specific mode. To get a better </w:t>
      </w:r>
      <w:r w:rsidRPr="00C07B53">
        <w:rPr>
          <w:rFonts w:ascii="Times New Roman" w:hAnsi="Times New Roman" w:cs="Times New Roman"/>
          <w:color w:val="000000" w:themeColor="text1"/>
        </w:rPr>
        <w:t>understanding</w:t>
      </w:r>
      <w:r w:rsidR="00F36E48" w:rsidRPr="00C07B53">
        <w:rPr>
          <w:rFonts w:ascii="Times New Roman" w:hAnsi="Times New Roman" w:cs="Times New Roman"/>
          <w:color w:val="000000" w:themeColor="text1"/>
        </w:rPr>
        <w:t xml:space="preserve"> about the localization modes, </w:t>
      </w:r>
      <w:r w:rsidR="00CD7C00" w:rsidRPr="00C07B53">
        <w:rPr>
          <w:rFonts w:ascii="Times New Roman" w:hAnsi="Times New Roman" w:cs="Times New Roman"/>
          <w:color w:val="000000" w:themeColor="text1"/>
        </w:rPr>
        <w:t xml:space="preserve">we present the spatial vibration strength distribution of </w:t>
      </w:r>
      <w:r w:rsidR="00CD7C00" w:rsidRPr="00C07B53">
        <w:rPr>
          <w:rFonts w:ascii="Times New Roman" w:hAnsi="Times New Roman" w:cs="Times New Roman" w:hint="eastAsia"/>
          <w:color w:val="000000" w:themeColor="text1"/>
        </w:rPr>
        <w:t xml:space="preserve">a typical mode </w:t>
      </w:r>
      <w:r w:rsidR="00CD7C00" w:rsidRPr="00C07B53">
        <w:rPr>
          <w:rFonts w:ascii="Times New Roman" w:hAnsi="Times New Roman" w:cs="Times New Roman"/>
          <w:color w:val="000000" w:themeColor="text1"/>
        </w:rPr>
        <w:t>of</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Pr="00C07B53">
        <w:rPr>
          <w:rFonts w:ascii="Times New Roman" w:hAnsi="Times New Roman" w:cs="Times New Roman" w:hint="eastAsia"/>
          <w:color w:val="000000" w:themeColor="text1"/>
        </w:rPr>
        <w:t xml:space="preserve"> </w:t>
      </w:r>
      <w:r w:rsidRPr="00C07B53">
        <w:rPr>
          <w:rFonts w:ascii="Times New Roman" w:hAnsi="Times New Roman" w:cs="Times New Roman"/>
          <w:color w:val="000000" w:themeColor="text1"/>
        </w:rPr>
        <w:t>in Fig. 6</w:t>
      </w:r>
      <w:r w:rsidR="00CD7C00" w:rsidRPr="00C07B53">
        <w:rPr>
          <w:rFonts w:ascii="Times New Roman" w:hAnsi="Times New Roman" w:cs="Times New Roman"/>
          <w:color w:val="000000" w:themeColor="text1"/>
        </w:rPr>
        <w:t xml:space="preserve">. As we can see, </w:t>
      </w:r>
      <w:r w:rsidRPr="00C07B53">
        <w:rPr>
          <w:rFonts w:ascii="Times New Roman" w:hAnsi="Times New Roman" w:cs="Times New Roman"/>
          <w:color w:val="000000" w:themeColor="text1"/>
        </w:rPr>
        <w:t xml:space="preserve">with </w:t>
      </w:r>
      <w:r w:rsidR="00CD7C00" w:rsidRPr="00C07B53">
        <w:rPr>
          <w:rFonts w:ascii="Times New Roman" w:hAnsi="Times New Roman" w:cs="Times New Roman"/>
          <w:color w:val="000000" w:themeColor="text1"/>
        </w:rPr>
        <w:t xml:space="preserve">the presence of </w:t>
      </w:r>
      <w:r w:rsidR="00A45FBF" w:rsidRPr="00C07B53">
        <w:rPr>
          <w:rFonts w:ascii="Times New Roman" w:hAnsi="Times New Roman" w:cs="Times New Roman"/>
          <w:color w:val="000000" w:themeColor="text1"/>
        </w:rPr>
        <w:t>n</w:t>
      </w:r>
      <w:r w:rsidR="00CD7C00" w:rsidRPr="00C07B53">
        <w:rPr>
          <w:rFonts w:ascii="Times New Roman" w:hAnsi="Times New Roman" w:cs="Times New Roman"/>
          <w:color w:val="000000" w:themeColor="text1"/>
        </w:rPr>
        <w:t xml:space="preserve">itrogen dopant, </w:t>
      </w:r>
      <w:r w:rsidR="00BB4080" w:rsidRPr="00C07B53">
        <w:rPr>
          <w:rFonts w:ascii="Times New Roman" w:hAnsi="Times New Roman" w:cs="Times New Roman"/>
          <w:color w:val="000000" w:themeColor="text1"/>
        </w:rPr>
        <w:t>c</w:t>
      </w:r>
      <w:r w:rsidR="00CD7C00" w:rsidRPr="00C07B53">
        <w:rPr>
          <w:rFonts w:ascii="Times New Roman" w:hAnsi="Times New Roman" w:cs="Times New Roman"/>
          <w:color w:val="000000" w:themeColor="text1"/>
        </w:rPr>
        <w:t>arbon atoms are grouped into three invariant subspace</w:t>
      </w:r>
      <w:r w:rsidR="00A45FBF" w:rsidRPr="00C07B53">
        <w:rPr>
          <w:rFonts w:ascii="Times New Roman" w:hAnsi="Times New Roman" w:cs="Times New Roman"/>
          <w:color w:val="000000" w:themeColor="text1"/>
        </w:rPr>
        <w:t>s</w:t>
      </w:r>
      <w:r w:rsidR="00CD7C00"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under the operation of</w:t>
      </w:r>
      <w:r w:rsidR="00CD7C00" w:rsidRPr="00C07B53">
        <w:rPr>
          <w:rFonts w:ascii="Times New Roman" w:hAnsi="Times New Roman" w:cs="Times New Roman"/>
          <w:color w:val="000000" w:themeColor="text1"/>
        </w:rPr>
        <w:t xml:space="preserve"> translation and inversion. So we can define the number of invariant subspaces under such a group as the inequality number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e</m:t>
            </m:r>
          </m:sub>
        </m:sSub>
      </m:oMath>
      <w:r w:rsidR="00CD7C00" w:rsidRPr="00C07B53">
        <w:rPr>
          <w:rFonts w:ascii="Times New Roman" w:hAnsi="Times New Roman" w:cs="Times New Roman"/>
          <w:color w:val="000000" w:themeColor="text1"/>
        </w:rPr>
        <w:t xml:space="preserve"> of the structure. </w:t>
      </w:r>
      <w:r w:rsidR="00F36E48" w:rsidRPr="00C07B53">
        <w:rPr>
          <w:rFonts w:ascii="Times New Roman" w:hAnsi="Times New Roman" w:cs="Times New Roman"/>
          <w:color w:val="000000" w:themeColor="text1"/>
        </w:rPr>
        <w:t xml:space="preserve">And the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e</m:t>
            </m:r>
          </m:sub>
        </m:sSub>
      </m:oMath>
      <w:r w:rsidR="00F36E48" w:rsidRPr="00C07B53">
        <w:rPr>
          <w:rFonts w:ascii="Times New Roman" w:hAnsi="Times New Roman" w:cs="Times New Roman"/>
          <w:color w:val="000000" w:themeColor="text1"/>
        </w:rPr>
        <w:t xml:space="preserve">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F36E48"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F36E48"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F36E48" w:rsidRPr="00C07B53">
        <w:rPr>
          <w:rFonts w:ascii="Times New Roman" w:hAnsi="Times New Roman" w:cs="Times New Roman" w:hint="eastAsia"/>
          <w:color w:val="000000" w:themeColor="text1"/>
        </w:rPr>
        <w:t xml:space="preserve"> are 1,7,4,</w:t>
      </w:r>
      <w:r w:rsidR="00F36E48" w:rsidRPr="00C07B53">
        <w:rPr>
          <w:rFonts w:ascii="Times New Roman" w:hAnsi="Times New Roman" w:cs="Times New Roman"/>
          <w:color w:val="000000" w:themeColor="text1"/>
        </w:rPr>
        <w:t>2 respectively.</w:t>
      </w:r>
      <w:r w:rsidR="00AC56F7" w:rsidRPr="00C07B53">
        <w:rPr>
          <w:rFonts w:ascii="Times New Roman" w:hAnsi="Times New Roman" w:cs="Times New Roman"/>
          <w:color w:val="000000" w:themeColor="text1"/>
        </w:rPr>
        <w:t xml:space="preserve"> </w:t>
      </w:r>
      <w:r w:rsidR="00F36E48"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F36E48" w:rsidRPr="00C07B53">
        <w:rPr>
          <w:rFonts w:ascii="Times New Roman" w:hAnsi="Times New Roman" w:cs="Times New Roman"/>
          <w:color w:val="000000" w:themeColor="text1"/>
        </w:rPr>
        <w:t xml:space="preserve"> 7 shows the relationship between thermal conductivity and reciprocal of N</w:t>
      </w:r>
      <w:r w:rsidR="00F36E48" w:rsidRPr="00C07B53">
        <w:rPr>
          <w:rFonts w:ascii="Times New Roman" w:hAnsi="Times New Roman" w:cs="Times New Roman"/>
          <w:color w:val="000000" w:themeColor="text1"/>
          <w:vertAlign w:val="subscript"/>
        </w:rPr>
        <w:t>e</w:t>
      </w:r>
      <w:r w:rsidR="00F36E48" w:rsidRPr="00C07B53">
        <w:rPr>
          <w:rFonts w:ascii="Times New Roman" w:hAnsi="Times New Roman" w:cs="Times New Roman"/>
          <w:color w:val="000000" w:themeColor="text1"/>
        </w:rPr>
        <w:t xml:space="preserve"> for the four regular lattices.</w:t>
      </w:r>
      <w:r w:rsidR="006E2C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To be concluded</w:t>
      </w:r>
      <w:r w:rsidR="00F36E48" w:rsidRPr="00C07B53">
        <w:rPr>
          <w:rFonts w:ascii="Times New Roman" w:hAnsi="Times New Roman" w:cs="Times New Roman"/>
          <w:color w:val="000000" w:themeColor="text1"/>
        </w:rPr>
        <w:t>, at least for the regular lattices, the presence of the dopants increases the inequality number of the structure</w:t>
      </w:r>
      <w:r w:rsidRPr="00C07B53">
        <w:rPr>
          <w:rFonts w:ascii="Times New Roman" w:hAnsi="Times New Roman" w:cs="Times New Roman"/>
          <w:color w:val="000000" w:themeColor="text1"/>
        </w:rPr>
        <w:t>.</w:t>
      </w:r>
      <w:r w:rsidR="00F36E4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A</w:t>
      </w:r>
      <w:r w:rsidR="00F36E48" w:rsidRPr="00C07B53">
        <w:rPr>
          <w:rFonts w:ascii="Times New Roman" w:hAnsi="Times New Roman" w:cs="Times New Roman"/>
          <w:color w:val="000000" w:themeColor="text1"/>
        </w:rPr>
        <w:t xml:space="preserve">nd they </w:t>
      </w:r>
      <w:r w:rsidRPr="00C07B53">
        <w:rPr>
          <w:rFonts w:ascii="Times New Roman" w:hAnsi="Times New Roman" w:cs="Times New Roman"/>
          <w:color w:val="000000" w:themeColor="text1"/>
        </w:rPr>
        <w:t xml:space="preserve">can </w:t>
      </w:r>
      <w:r w:rsidR="00F36E48" w:rsidRPr="00C07B53">
        <w:rPr>
          <w:rFonts w:ascii="Times New Roman" w:hAnsi="Times New Roman" w:cs="Times New Roman"/>
          <w:color w:val="000000" w:themeColor="text1"/>
        </w:rPr>
        <w:t xml:space="preserve">interfere with the phonons, </w:t>
      </w:r>
      <w:r w:rsidR="00BB4080" w:rsidRPr="00C07B53">
        <w:rPr>
          <w:rFonts w:ascii="Times New Roman" w:hAnsi="Times New Roman" w:cs="Times New Roman"/>
          <w:color w:val="000000" w:themeColor="text1"/>
        </w:rPr>
        <w:t>making</w:t>
      </w:r>
      <w:r w:rsidR="00F36E48" w:rsidRPr="00C07B53">
        <w:rPr>
          <w:rFonts w:ascii="Times New Roman" w:hAnsi="Times New Roman" w:cs="Times New Roman"/>
          <w:color w:val="000000" w:themeColor="text1"/>
        </w:rPr>
        <w:t xml:space="preserve"> them localized, which is responsible for the decrease of thermal conductivity.</w:t>
      </w:r>
    </w:p>
    <w:p w14:paraId="6A1A0A7C" w14:textId="18E2E746" w:rsidR="004A21ED" w:rsidRPr="00C07B53" w:rsidRDefault="009A69A8"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For </w:t>
      </w:r>
      <w:r w:rsidRPr="00C07B53">
        <w:rPr>
          <w:rFonts w:ascii="Times New Roman" w:hAnsi="Times New Roman" w:cs="Times New Roman"/>
          <w:color w:val="000000" w:themeColor="text1"/>
        </w:rPr>
        <w:t xml:space="preserve">a relatively random system </w:t>
      </w:r>
      <w:r>
        <w:rPr>
          <w:rFonts w:ascii="Times New Roman" w:hAnsi="Times New Roman" w:cs="Times New Roman"/>
          <w:color w:val="000000" w:themeColor="text1"/>
        </w:rPr>
        <w:t>th</w:t>
      </w:r>
      <w:r w:rsidRPr="00C07B53">
        <w:rPr>
          <w:rFonts w:ascii="Times New Roman" w:hAnsi="Times New Roman" w:cs="Times New Roman"/>
          <w:color w:val="000000" w:themeColor="text1"/>
        </w:rPr>
        <w:t>ere should be a</w:t>
      </w:r>
      <w:r w:rsidR="007B0D23">
        <w:rPr>
          <w:rFonts w:ascii="Times New Roman" w:hAnsi="Times New Roman" w:cs="Times New Roman"/>
          <w:color w:val="000000" w:themeColor="text1"/>
        </w:rPr>
        <w:t>nother</w:t>
      </w:r>
      <w:r w:rsidRPr="00C07B53">
        <w:rPr>
          <w:rFonts w:ascii="Times New Roman" w:hAnsi="Times New Roman" w:cs="Times New Roman"/>
          <w:color w:val="000000" w:themeColor="text1"/>
        </w:rPr>
        <w:t xml:space="preserve"> way to determine the inequality</w:t>
      </w:r>
      <w:r>
        <w:rPr>
          <w:rFonts w:ascii="Times New Roman" w:hAnsi="Times New Roman" w:cs="Times New Roman"/>
          <w:color w:val="000000" w:themeColor="text1"/>
        </w:rPr>
        <w:t>, because</w:t>
      </w:r>
      <w:r w:rsidR="00EC71A8" w:rsidRPr="00C07B53">
        <w:rPr>
          <w:rFonts w:ascii="Times New Roman" w:hAnsi="Times New Roman" w:cs="Times New Roman"/>
          <w:color w:val="000000" w:themeColor="text1"/>
        </w:rPr>
        <w:t xml:space="preserve"> all the atoms are </w:t>
      </w:r>
      <w:r w:rsidR="008F2B66" w:rsidRPr="00C07B53">
        <w:rPr>
          <w:rFonts w:ascii="Times New Roman" w:hAnsi="Times New Roman" w:cs="Times New Roman"/>
          <w:color w:val="000000" w:themeColor="text1"/>
        </w:rPr>
        <w:t>inequivalent</w:t>
      </w:r>
      <w:r w:rsidR="00EC71A8" w:rsidRPr="00C07B53">
        <w:rPr>
          <w:rFonts w:ascii="Times New Roman" w:hAnsi="Times New Roman" w:cs="Times New Roman"/>
          <w:color w:val="000000" w:themeColor="text1"/>
        </w:rPr>
        <w:t xml:space="preserve"> in the most restrict </w:t>
      </w:r>
      <w:r w:rsidR="00822BE4" w:rsidRPr="00C07B53">
        <w:rPr>
          <w:rFonts w:ascii="Times New Roman" w:hAnsi="Times New Roman" w:cs="Times New Roman"/>
          <w:color w:val="000000" w:themeColor="text1"/>
        </w:rPr>
        <w:t>sense</w:t>
      </w:r>
      <w:r w:rsidR="00822BE4">
        <w:rPr>
          <w:rFonts w:ascii="Times New Roman" w:hAnsi="Times New Roman" w:cs="Times New Roman"/>
          <w:color w:val="000000" w:themeColor="text1"/>
        </w:rPr>
        <w:t xml:space="preserve">. </w:t>
      </w:r>
      <w:r w:rsidR="00C513A7" w:rsidRPr="00C07B53">
        <w:rPr>
          <w:rFonts w:ascii="Times New Roman" w:hAnsi="Times New Roman" w:cs="Times New Roman" w:hint="eastAsia"/>
          <w:color w:val="000000" w:themeColor="text1"/>
        </w:rPr>
        <w:t>Here</w:t>
      </w:r>
      <w:r w:rsidR="007576A1" w:rsidRPr="00C07B53">
        <w:rPr>
          <w:rFonts w:ascii="Times New Roman" w:hAnsi="Times New Roman" w:cs="Times New Roman"/>
          <w:color w:val="000000" w:themeColor="text1"/>
        </w:rPr>
        <w:t>, we define a quantity only determined by the structure</w:t>
      </w:r>
      <w:r w:rsidR="0089007D" w:rsidRPr="00C07B53">
        <w:rPr>
          <w:rFonts w:ascii="Times New Roman" w:hAnsi="Times New Roman" w:cs="Times New Roman"/>
          <w:color w:val="000000" w:themeColor="text1"/>
        </w:rPr>
        <w:t>, called disorder degree,</w:t>
      </w:r>
      <w:r w:rsidR="007576A1" w:rsidRPr="00C07B53">
        <w:rPr>
          <w:rFonts w:ascii="Times New Roman" w:hAnsi="Times New Roman" w:cs="Times New Roman"/>
          <w:color w:val="000000" w:themeColor="text1"/>
        </w:rPr>
        <w:t xml:space="preserve"> as </w:t>
      </w:r>
    </w:p>
    <w:p w14:paraId="04112B7D" w14:textId="0ECF8EE6" w:rsidR="007576A1" w:rsidRPr="00C07B53" w:rsidRDefault="00BC38C5" w:rsidP="00BC38C5">
      <w:pPr>
        <w:tabs>
          <w:tab w:val="left" w:pos="3261"/>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m:oMath>
        <m:r>
          <m:rPr>
            <m:sty m:val="p"/>
          </m:rPr>
          <w:rPr>
            <w:rFonts w:ascii="Cambria Math" w:hAnsi="Cambria Math" w:cs="Times New Roman"/>
            <w:color w:val="000000" w:themeColor="text1"/>
            <w:sz w:val="28"/>
            <w:szCs w:val="28"/>
          </w:rPr>
          <m:t>d=</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1</m:t>
            </m:r>
          </m:num>
          <m:den>
            <m:sSub>
              <m:sSubPr>
                <m:ctrlPr>
                  <w:rPr>
                    <w:rFonts w:ascii="Cambria Math" w:hAnsi="Cambria Math" w:cs="Times New Roman"/>
                    <w:color w:val="000000" w:themeColor="text1"/>
                    <w:sz w:val="28"/>
                    <w:szCs w:val="28"/>
                  </w:rPr>
                </m:ctrlPr>
              </m:sSubPr>
              <m:e>
                <m:r>
                  <w:rPr>
                    <w:rFonts w:ascii="Cambria Math" w:hAnsi="Cambria Math" w:cs="Times New Roman"/>
                    <w:color w:val="000000" w:themeColor="text1"/>
                    <w:sz w:val="28"/>
                    <w:szCs w:val="28"/>
                  </w:rPr>
                  <m:t>r</m:t>
                </m:r>
                <m:ctrlPr>
                  <w:rPr>
                    <w:rFonts w:ascii="Cambria Math" w:hAnsi="Cambria Math" w:cs="Times New Roman"/>
                    <w:i/>
                    <w:color w:val="000000" w:themeColor="text1"/>
                    <w:sz w:val="28"/>
                    <w:szCs w:val="28"/>
                  </w:rPr>
                </m:ctrlPr>
              </m:e>
              <m:sub>
                <m:r>
                  <m:rPr>
                    <m:sty m:val="p"/>
                  </m:rPr>
                  <w:rPr>
                    <w:rFonts w:ascii="Cambria Math" w:hAnsi="Cambria Math" w:cs="Times New Roman"/>
                    <w:color w:val="000000" w:themeColor="text1"/>
                    <w:sz w:val="28"/>
                    <w:szCs w:val="28"/>
                  </w:rPr>
                  <m:t>cut</m:t>
                </m:r>
              </m:sub>
            </m:sSub>
          </m:den>
        </m:f>
        <m:nary>
          <m:naryPr>
            <m:limLoc m:val="subSup"/>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0</m:t>
            </m:r>
          </m:sub>
          <m:sup>
            <m:sSub>
              <m:sSubPr>
                <m:ctrlPr>
                  <w:rPr>
                    <w:rFonts w:ascii="Cambria Math" w:hAnsi="Cambria Math" w:cs="Times New Roman"/>
                    <w:color w:val="000000" w:themeColor="text1"/>
                    <w:sz w:val="28"/>
                    <w:szCs w:val="28"/>
                  </w:rPr>
                </m:ctrlPr>
              </m:sSubPr>
              <m:e>
                <m:r>
                  <w:rPr>
                    <w:rFonts w:ascii="Cambria Math" w:hAnsi="Cambria Math" w:cs="Times New Roman"/>
                    <w:color w:val="000000" w:themeColor="text1"/>
                    <w:sz w:val="28"/>
                    <w:szCs w:val="28"/>
                  </w:rPr>
                  <m:t>r</m:t>
                </m:r>
                <m:ctrlPr>
                  <w:rPr>
                    <w:rFonts w:ascii="Cambria Math" w:hAnsi="Cambria Math" w:cs="Times New Roman"/>
                    <w:i/>
                    <w:color w:val="000000" w:themeColor="text1"/>
                    <w:sz w:val="28"/>
                    <w:szCs w:val="28"/>
                  </w:rPr>
                </m:ctrlPr>
              </m:e>
              <m:sub>
                <m:r>
                  <m:rPr>
                    <m:sty m:val="p"/>
                  </m:rPr>
                  <w:rPr>
                    <w:rFonts w:ascii="Cambria Math" w:hAnsi="Cambria Math" w:cs="Times New Roman"/>
                    <w:color w:val="000000" w:themeColor="text1"/>
                    <w:sz w:val="28"/>
                    <w:szCs w:val="28"/>
                  </w:rPr>
                  <m:t>cut</m:t>
                </m:r>
              </m:sub>
            </m:sSub>
          </m:sup>
          <m:e>
            <m:f>
              <m:fPr>
                <m:ctrlPr>
                  <w:rPr>
                    <w:rFonts w:ascii="Cambria Math" w:hAnsi="Cambria Math" w:cs="Times New Roman"/>
                    <w:i/>
                    <w:color w:val="000000" w:themeColor="text1"/>
                    <w:sz w:val="28"/>
                    <w:szCs w:val="28"/>
                  </w:rPr>
                </m:ctrlPr>
              </m:fPr>
              <m:num>
                <m:r>
                  <m:rPr>
                    <m:sty m:val="p"/>
                  </m:rPr>
                  <w:rPr>
                    <w:rFonts w:ascii="Cambria Math" w:hAnsi="Cambria Math" w:cs="Times New Roman"/>
                    <w:color w:val="000000" w:themeColor="text1"/>
                    <w:sz w:val="28"/>
                    <w:szCs w:val="28"/>
                  </w:rPr>
                  <m:t>Δ</m:t>
                </m:r>
                <m:r>
                  <w:rPr>
                    <w:rFonts w:ascii="Cambria Math" w:hAnsi="Cambria Math" w:cs="Times New Roman"/>
                    <w:color w:val="000000" w:themeColor="text1"/>
                    <w:sz w:val="28"/>
                    <w:szCs w:val="28"/>
                  </w:rPr>
                  <m:t>g</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r</m:t>
                    </m:r>
                  </m:e>
                </m:d>
              </m:num>
              <m:den>
                <m:r>
                  <w:rPr>
                    <w:rFonts w:ascii="Cambria Math" w:hAnsi="Cambria Math" w:cs="Times New Roman"/>
                    <w:color w:val="000000" w:themeColor="text1"/>
                    <w:sz w:val="28"/>
                    <w:szCs w:val="28"/>
                  </w:rPr>
                  <m:t>g(r)</m:t>
                </m:r>
              </m:den>
            </m:f>
            <m:r>
              <w:rPr>
                <w:rFonts w:ascii="Cambria Math" w:hAnsi="Cambria Math" w:cs="Times New Roman"/>
                <w:color w:val="000000" w:themeColor="text1"/>
                <w:sz w:val="28"/>
                <w:szCs w:val="28"/>
              </w:rPr>
              <m:t>dr</m:t>
            </m:r>
          </m:e>
        </m:nary>
      </m:oMath>
      <w:r w:rsidR="009F7718" w:rsidRPr="00C07B53">
        <w:rPr>
          <w:rFonts w:ascii="Times New Roman" w:hAnsi="Times New Roman" w:cs="Times New Roman" w:hint="eastAsia"/>
          <w:color w:val="000000" w:themeColor="text1"/>
          <w:sz w:val="28"/>
          <w:szCs w:val="28"/>
        </w:rPr>
        <w:t xml:space="preserve"> ,</w:t>
      </w:r>
      <w:r w:rsidRPr="00C07B53">
        <w:rPr>
          <w:rFonts w:ascii="Times New Roman" w:hAnsi="Times New Roman" w:cs="Times New Roman"/>
          <w:color w:val="000000" w:themeColor="text1"/>
        </w:rPr>
        <w:tab/>
        <w:t>(5)</w:t>
      </w:r>
    </w:p>
    <w:p w14:paraId="21BE183A" w14:textId="060753C9" w:rsidR="007576A1" w:rsidRPr="00C07B53" w:rsidRDefault="007576A1" w:rsidP="009F7718">
      <w:pPr>
        <w:rPr>
          <w:rFonts w:ascii="Times New Roman" w:hAnsi="Times New Roman" w:cs="Times New Roman"/>
          <w:color w:val="000000" w:themeColor="text1"/>
        </w:rPr>
      </w:pPr>
      <w:r w:rsidRPr="00C07B53">
        <w:rPr>
          <w:rFonts w:ascii="Times New Roman" w:hAnsi="Times New Roman" w:cs="Times New Roman"/>
          <w:color w:val="000000" w:themeColor="text1"/>
        </w:rPr>
        <w:t>where</w:t>
      </w:r>
    </w:p>
    <w:p w14:paraId="14B43D4B" w14:textId="77777777" w:rsidR="007576A1" w:rsidRPr="00C07B53" w:rsidRDefault="00BC38C5" w:rsidP="00BC38C5">
      <w:pPr>
        <w:tabs>
          <w:tab w:val="left" w:pos="2835"/>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m:oMath>
        <m:r>
          <w:rPr>
            <w:rFonts w:ascii="Cambria Math" w:hAnsi="Cambria Math" w:cs="Times New Roman"/>
            <w:color w:val="000000" w:themeColor="text1"/>
            <w:sz w:val="28"/>
            <w:szCs w:val="28"/>
          </w:rPr>
          <m:t>g</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r</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N</m:t>
                </m:r>
              </m:e>
              <m:sub>
                <m:r>
                  <w:rPr>
                    <w:rFonts w:ascii="Cambria Math" w:hAnsi="Cambria Math" w:cs="Times New Roman"/>
                    <w:color w:val="000000" w:themeColor="text1"/>
                    <w:sz w:val="28"/>
                    <w:szCs w:val="28"/>
                  </w:rPr>
                  <m:t>nitrogen</m:t>
                </m:r>
              </m:sub>
            </m:sSub>
          </m:den>
        </m:f>
        <m:nary>
          <m:naryPr>
            <m:chr m:val="∑"/>
            <m:limLoc m:val="undOvr"/>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r</m:t>
                </m:r>
              </m:e>
            </m:d>
          </m:e>
        </m:nary>
      </m:oMath>
      <w:r w:rsidR="009F7718" w:rsidRPr="00C07B53">
        <w:rPr>
          <w:rFonts w:ascii="Times New Roman" w:hAnsi="Times New Roman" w:cs="Times New Roman" w:hint="eastAsia"/>
          <w:color w:val="000000" w:themeColor="text1"/>
          <w:sz w:val="28"/>
          <w:szCs w:val="28"/>
        </w:rPr>
        <w:t xml:space="preserve"> ,</w:t>
      </w:r>
      <w:r w:rsidRPr="00C07B53">
        <w:rPr>
          <w:rFonts w:ascii="Times New Roman" w:hAnsi="Times New Roman" w:cs="Times New Roman"/>
          <w:color w:val="000000" w:themeColor="text1"/>
        </w:rPr>
        <w:tab/>
        <w:t>(6)</w:t>
      </w:r>
    </w:p>
    <w:p w14:paraId="61A02004" w14:textId="4C19BBBE" w:rsidR="007576A1" w:rsidRPr="00C07B53" w:rsidRDefault="009F7718" w:rsidP="009F7718">
      <w:pPr>
        <w:rPr>
          <w:rFonts w:ascii="Times New Roman" w:hAnsi="Times New Roman" w:cs="Times New Roman"/>
          <w:color w:val="000000" w:themeColor="text1"/>
        </w:rPr>
      </w:pPr>
      <w:r w:rsidRPr="00C07B53">
        <w:rPr>
          <w:rFonts w:ascii="Times New Roman" w:hAnsi="Times New Roman" w:cs="Times New Roman"/>
          <w:color w:val="000000" w:themeColor="text1"/>
        </w:rPr>
        <w:t>i</w:t>
      </w:r>
      <w:r w:rsidR="007576A1" w:rsidRPr="00C07B53">
        <w:rPr>
          <w:rFonts w:ascii="Times New Roman" w:hAnsi="Times New Roman" w:cs="Times New Roman"/>
          <w:color w:val="000000" w:themeColor="text1"/>
        </w:rPr>
        <w:t xml:space="preserve">s the average radial distribution function of </w:t>
      </w:r>
      <w:r w:rsidR="00BB4080" w:rsidRPr="00C07B53">
        <w:rPr>
          <w:rFonts w:ascii="Times New Roman" w:hAnsi="Times New Roman" w:cs="Times New Roman"/>
          <w:color w:val="000000" w:themeColor="text1"/>
        </w:rPr>
        <w:t>n</w:t>
      </w:r>
      <w:r w:rsidR="007576A1" w:rsidRPr="00C07B53">
        <w:rPr>
          <w:rFonts w:ascii="Times New Roman" w:hAnsi="Times New Roman" w:cs="Times New Roman"/>
          <w:color w:val="000000" w:themeColor="text1"/>
        </w:rPr>
        <w:t>itrogen atom</w:t>
      </w:r>
      <w:r w:rsidR="00BB4080" w:rsidRPr="00C07B53">
        <w:rPr>
          <w:rFonts w:ascii="Times New Roman" w:hAnsi="Times New Roman" w:cs="Times New Roman"/>
          <w:color w:val="000000" w:themeColor="text1"/>
        </w:rPr>
        <w:t>s</w:t>
      </w:r>
      <w:r w:rsidR="007576A1" w:rsidRPr="00C07B53">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7576A1" w:rsidRPr="00C07B53">
        <w:rPr>
          <w:rFonts w:ascii="Times New Roman" w:hAnsi="Times New Roman" w:cs="Times New Roman"/>
          <w:color w:val="000000" w:themeColor="text1"/>
        </w:rPr>
        <w:t xml:space="preserve"> is the radial distribution function</w:t>
      </w:r>
      <w:r w:rsidR="00A45FBF"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"DOI" : "10.1063/1.1723737", "author" : [ { "dropping-particle" : "", "family" : "Kirkwood", "given" : "John G", "non-dropping-particle" : "", "parse-names" : false, "suffix" : "" }, { "dropping-particle" : "", "family" : "Boggs", "given" : "Elizabeth Monroe", "non-dropping-particle" : "", "parse-names" : false, "suffix" : "" }, { "dropping-particle" : "", "family" : "Kirkwood", "given" : "G", "non-dropping-particle" : "", "parse-names" : false, "suffix" : "" }, { "dropping-particle" : "", "family" : "Boggs", "given" : "Elizabeth Monroe", "non-dropping-particle" : "", "parse-names" : false, "suffix" : "" } ], "id" : "ITEM-1", "issue" : "1942", "issued" : { "date-parts" : [ [ "1992" ] ] }, "title" : "The Radial Distribution Function in Liquids", "type" : "article-journal", "volume" : "394" }, "uris" : [ "http://www.mendeley.com/documents/?uuid=4f099088-fa6e-4034-861c-7478cbea334a" ] } ], "mendeley" : { "formattedCitation" : "&lt;sup&gt;9&lt;/sup&gt;", "plainTextFormattedCitation" : "9", "previouslyFormattedCitation" : "&lt;sup&gt;25&lt;/sup&gt;" }, "properties" : { "noteIndex" : 0 }, "schema" : "https://github.com/citation-style-language/schema/raw/master/csl-citation.json" }</w:instrText>
      </w:r>
      <w:r w:rsidR="00A45FBF"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9</w:t>
      </w:r>
      <w:r w:rsidR="00A45FBF" w:rsidRPr="00C07B53">
        <w:rPr>
          <w:rFonts w:ascii="Times New Roman" w:hAnsi="Times New Roman" w:cs="Times New Roman"/>
          <w:color w:val="000000" w:themeColor="text1"/>
        </w:rPr>
        <w:fldChar w:fldCharType="end"/>
      </w:r>
      <w:r w:rsidR="007576A1" w:rsidRPr="00C07B53">
        <w:rPr>
          <w:rFonts w:ascii="Times New Roman" w:hAnsi="Times New Roman" w:cs="Times New Roman"/>
          <w:color w:val="000000" w:themeColor="text1"/>
        </w:rPr>
        <w:t xml:space="preserve"> with the nitrogen atom </w:t>
      </w:r>
      <m:oMath>
        <m:r>
          <m:rPr>
            <m:sty m:val="p"/>
          </m:rPr>
          <w:rPr>
            <w:rFonts w:ascii="Cambria Math" w:hAnsi="Cambria Math" w:cs="Times New Roman"/>
            <w:color w:val="000000" w:themeColor="text1"/>
          </w:rPr>
          <m:t>i</m:t>
        </m:r>
      </m:oMath>
      <w:r w:rsidR="007576A1" w:rsidRPr="00C07B53">
        <w:rPr>
          <w:rFonts w:ascii="Times New Roman" w:hAnsi="Times New Roman" w:cs="Times New Roman"/>
          <w:color w:val="000000" w:themeColor="text1"/>
        </w:rPr>
        <w:t xml:space="preserve"> be</w:t>
      </w:r>
      <w:r w:rsidR="00B23825" w:rsidRPr="00C07B53">
        <w:rPr>
          <w:rFonts w:ascii="Times New Roman" w:hAnsi="Times New Roman" w:cs="Times New Roman"/>
          <w:color w:val="000000" w:themeColor="text1"/>
        </w:rPr>
        <w:t>ing</w:t>
      </w:r>
      <w:r w:rsidR="007576A1" w:rsidRPr="00C07B53">
        <w:rPr>
          <w:rFonts w:ascii="Times New Roman" w:hAnsi="Times New Roman" w:cs="Times New Roman"/>
          <w:color w:val="000000" w:themeColor="text1"/>
        </w:rPr>
        <w:t xml:space="preserve"> the center atom. </w:t>
      </w:r>
    </w:p>
    <w:p w14:paraId="56F91504" w14:textId="77777777" w:rsidR="007576A1" w:rsidRPr="00C07B53" w:rsidRDefault="00BC38C5" w:rsidP="00BC38C5">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m:oMath>
        <m:r>
          <m:rPr>
            <m:sty m:val="p"/>
          </m:rPr>
          <w:rPr>
            <w:rFonts w:ascii="Cambria Math" w:hAnsi="Cambria Math" w:cs="Times New Roman"/>
            <w:color w:val="000000" w:themeColor="text1"/>
            <w:sz w:val="28"/>
          </w:rPr>
          <m:t xml:space="preserve"> Δ</m:t>
        </m:r>
        <m:r>
          <w:rPr>
            <w:rFonts w:ascii="Cambria Math" w:hAnsi="Cambria Math" w:cs="Times New Roman"/>
            <w:color w:val="000000" w:themeColor="text1"/>
            <w:sz w:val="28"/>
          </w:rPr>
          <m:t>g</m:t>
        </m:r>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r</m:t>
            </m:r>
          </m:e>
        </m:d>
        <m:r>
          <w:rPr>
            <w:rFonts w:ascii="Cambria Math" w:hAnsi="Cambria Math" w:cs="Times New Roman"/>
            <w:color w:val="000000" w:themeColor="text1"/>
            <w:sz w:val="28"/>
          </w:rPr>
          <m:t>=</m:t>
        </m:r>
        <m:rad>
          <m:radPr>
            <m:degHide m:val="1"/>
            <m:ctrlPr>
              <w:rPr>
                <w:rFonts w:ascii="Cambria Math" w:hAnsi="Cambria Math" w:cs="Times New Roman"/>
                <w:i/>
                <w:color w:val="000000" w:themeColor="text1"/>
                <w:sz w:val="28"/>
              </w:rPr>
            </m:ctrlPr>
          </m:radPr>
          <m:deg/>
          <m:e>
            <m:f>
              <m:fPr>
                <m:ctrlPr>
                  <w:rPr>
                    <w:rFonts w:ascii="Cambria Math" w:hAnsi="Cambria Math" w:cs="Times New Roman"/>
                    <w:i/>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N</m:t>
                </m:r>
              </m:den>
            </m:f>
            <m:nary>
              <m:naryPr>
                <m:chr m:val="∑"/>
                <m:limLoc m:val="undOvr"/>
                <m:supHide m:val="1"/>
                <m:ctrlPr>
                  <w:rPr>
                    <w:rFonts w:ascii="Cambria Math" w:hAnsi="Cambria Math" w:cs="Times New Roman"/>
                    <w:i/>
                    <w:color w:val="000000" w:themeColor="text1"/>
                    <w:sz w:val="28"/>
                  </w:rPr>
                </m:ctrlPr>
              </m:naryPr>
              <m:sub>
                <m:r>
                  <w:rPr>
                    <w:rFonts w:ascii="Cambria Math" w:hAnsi="Cambria Math" w:cs="Times New Roman"/>
                    <w:color w:val="000000" w:themeColor="text1"/>
                    <w:sz w:val="28"/>
                  </w:rPr>
                  <m:t>i</m:t>
                </m:r>
              </m:sub>
              <m:sup/>
              <m:e>
                <m:sSup>
                  <m:sSupPr>
                    <m:ctrlPr>
                      <w:rPr>
                        <w:rFonts w:ascii="Cambria Math" w:hAnsi="Cambria Math" w:cs="Times New Roman"/>
                        <w:i/>
                        <w:color w:val="000000" w:themeColor="text1"/>
                        <w:sz w:val="28"/>
                      </w:rPr>
                    </m:ctrlPr>
                  </m:sSupPr>
                  <m:e>
                    <m:d>
                      <m:dPr>
                        <m:ctrlPr>
                          <w:rPr>
                            <w:rFonts w:ascii="Cambria Math" w:hAnsi="Cambria Math" w:cs="Times New Roman"/>
                            <w:i/>
                            <w:color w:val="000000" w:themeColor="text1"/>
                            <w:sz w:val="28"/>
                          </w:rPr>
                        </m:ctrlPr>
                      </m:dPr>
                      <m:e>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g</m:t>
                            </m:r>
                          </m:e>
                          <m:sub>
                            <m:r>
                              <w:rPr>
                                <w:rFonts w:ascii="Cambria Math" w:hAnsi="Cambria Math" w:cs="Times New Roman"/>
                                <w:color w:val="000000" w:themeColor="text1"/>
                                <w:sz w:val="28"/>
                              </w:rPr>
                              <m:t>i</m:t>
                            </m:r>
                          </m:sub>
                        </m:sSub>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r</m:t>
                            </m:r>
                          </m:e>
                        </m:d>
                        <m:r>
                          <w:rPr>
                            <w:rFonts w:ascii="Cambria Math" w:hAnsi="Cambria Math" w:cs="Times New Roman"/>
                            <w:color w:val="000000" w:themeColor="text1"/>
                            <w:sz w:val="28"/>
                          </w:rPr>
                          <m:t>-g</m:t>
                        </m:r>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r</m:t>
                            </m:r>
                          </m:e>
                        </m:d>
                      </m:e>
                    </m:d>
                  </m:e>
                  <m:sup>
                    <m:r>
                      <w:rPr>
                        <w:rFonts w:ascii="Cambria Math" w:hAnsi="Cambria Math" w:cs="Times New Roman"/>
                        <w:color w:val="000000" w:themeColor="text1"/>
                        <w:sz w:val="28"/>
                      </w:rPr>
                      <m:t>2</m:t>
                    </m:r>
                  </m:sup>
                </m:sSup>
              </m:e>
            </m:nary>
          </m:e>
        </m:rad>
      </m:oMath>
      <w:r w:rsidR="009F7718" w:rsidRPr="00C07B53">
        <w:rPr>
          <w:rFonts w:ascii="Times New Roman" w:hAnsi="Times New Roman" w:cs="Times New Roman" w:hint="eastAsia"/>
          <w:color w:val="000000" w:themeColor="text1"/>
          <w:sz w:val="28"/>
        </w:rPr>
        <w:t xml:space="preserve"> ,</w:t>
      </w:r>
      <w:r w:rsidRPr="00C07B53">
        <w:rPr>
          <w:rFonts w:ascii="Times New Roman" w:hAnsi="Times New Roman" w:cs="Times New Roman"/>
          <w:color w:val="000000" w:themeColor="text1"/>
        </w:rPr>
        <w:tab/>
        <w:t>(7)</w:t>
      </w:r>
    </w:p>
    <w:p w14:paraId="2CA812F2" w14:textId="5A4C3552" w:rsidR="004C1095" w:rsidRPr="00C07B53" w:rsidRDefault="00A45FBF" w:rsidP="009F7718">
      <w:pPr>
        <w:rPr>
          <w:rFonts w:ascii="Times New Roman" w:hAnsi="Times New Roman" w:cs="Times New Roman"/>
          <w:color w:val="000000" w:themeColor="text1"/>
        </w:rPr>
      </w:pPr>
      <w:r w:rsidRPr="00C07B53">
        <w:rPr>
          <w:rFonts w:ascii="Times New Roman" w:hAnsi="Times New Roman" w:cs="Times New Roman"/>
          <w:color w:val="000000" w:themeColor="text1"/>
        </w:rPr>
        <w:t>i</w:t>
      </w:r>
      <w:r w:rsidR="007576A1" w:rsidRPr="00C07B53">
        <w:rPr>
          <w:rFonts w:ascii="Times New Roman" w:hAnsi="Times New Roman" w:cs="Times New Roman"/>
          <w:color w:val="000000" w:themeColor="text1"/>
        </w:rPr>
        <w:t xml:space="preserve">s the standard error of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7576A1" w:rsidRPr="00C07B53">
        <w:rPr>
          <w:rFonts w:ascii="Times New Roman" w:hAnsi="Times New Roman" w:cs="Times New Roman"/>
          <w:color w:val="000000" w:themeColor="text1"/>
        </w:rPr>
        <w:t xml:space="preserve"> at r.</w:t>
      </w:r>
      <w:r w:rsidR="004C1095" w:rsidRPr="00C07B53">
        <w:rPr>
          <w:rFonts w:ascii="Times New Roman" w:hAnsi="Times New Roman" w:cs="Times New Roman"/>
          <w:color w:val="000000" w:themeColor="text1"/>
        </w:rPr>
        <w:t xml:space="preserve"> </w:t>
      </w:r>
      <w:r w:rsidR="00925293" w:rsidRPr="00C07B53">
        <w:rPr>
          <w:rFonts w:ascii="Times New Roman" w:hAnsi="Times New Roman" w:cs="Times New Roman"/>
          <w:color w:val="000000" w:themeColor="text1"/>
        </w:rPr>
        <w:t>I</w:t>
      </w:r>
      <w:r w:rsidR="004C1095" w:rsidRPr="00C07B53">
        <w:rPr>
          <w:rFonts w:ascii="Times New Roman" w:hAnsi="Times New Roman" w:cs="Times New Roman"/>
          <w:color w:val="000000" w:themeColor="text1"/>
        </w:rPr>
        <w:t xml:space="preserve">n other words, we </w:t>
      </w:r>
      <w:r w:rsidR="00360B2E" w:rsidRPr="00C07B53">
        <w:rPr>
          <w:rFonts w:ascii="Times New Roman" w:hAnsi="Times New Roman" w:cs="Times New Roman"/>
          <w:color w:val="000000" w:themeColor="text1"/>
        </w:rPr>
        <w:t xml:space="preserve">can </w:t>
      </w:r>
      <w:r w:rsidR="004C1095" w:rsidRPr="00C07B53">
        <w:rPr>
          <w:rFonts w:ascii="Times New Roman" w:hAnsi="Times New Roman" w:cs="Times New Roman"/>
          <w:color w:val="000000" w:themeColor="text1"/>
        </w:rPr>
        <w:t xml:space="preserve">define disorder degree as the average of the relative error of atom dependent radial distribution </w:t>
      </w:r>
      <w:r w:rsidR="00776C93" w:rsidRPr="00C07B53">
        <w:rPr>
          <w:rFonts w:ascii="Times New Roman" w:hAnsi="Times New Roman" w:cs="Times New Roman"/>
          <w:color w:val="000000" w:themeColor="text1"/>
        </w:rPr>
        <w:t>function. For</w:t>
      </w:r>
      <w:r w:rsidR="004C1095" w:rsidRPr="00C07B53">
        <w:rPr>
          <w:rFonts w:ascii="Times New Roman" w:hAnsi="Times New Roman" w:cs="Times New Roman"/>
          <w:color w:val="000000" w:themeColor="text1"/>
        </w:rPr>
        <w:t xml:space="preserve"> a large enough r, </w:t>
      </w:r>
      <m:oMath>
        <m:r>
          <m:rPr>
            <m:sty m:val="p"/>
          </m:rPr>
          <w:rPr>
            <w:rFonts w:ascii="Cambria Math" w:hAnsi="Cambria Math" w:cs="Times New Roman"/>
            <w:color w:val="000000" w:themeColor="text1"/>
          </w:rPr>
          <m:t>Δ</m:t>
        </m:r>
        <m:r>
          <w:rPr>
            <w:rFonts w:ascii="Cambria Math" w:hAnsi="Cambria Math" w:cs="Times New Roman"/>
            <w:color w:val="000000" w:themeColor="text1"/>
          </w:rPr>
          <m:t>g</m:t>
        </m:r>
        <m:d>
          <m:dPr>
            <m:ctrlPr>
              <w:rPr>
                <w:rFonts w:ascii="Cambria Math" w:hAnsi="Cambria Math" w:cs="Times New Roman"/>
                <w:i/>
                <w:color w:val="000000" w:themeColor="text1"/>
              </w:rPr>
            </m:ctrlPr>
          </m:dPr>
          <m:e>
            <m:r>
              <w:rPr>
                <w:rFonts w:ascii="Cambria Math" w:hAnsi="Cambria Math" w:cs="Times New Roman"/>
                <w:color w:val="000000" w:themeColor="text1"/>
              </w:rPr>
              <m:t>r</m:t>
            </m:r>
          </m:e>
        </m:d>
        <m:r>
          <w:rPr>
            <w:rFonts w:ascii="Cambria Math" w:hAnsi="Cambria Math" w:cs="Times New Roman"/>
            <w:color w:val="000000" w:themeColor="text1"/>
          </w:rPr>
          <m:t xml:space="preserve">→0 </m:t>
        </m:r>
      </m:oMath>
      <w:r w:rsidR="004C1095" w:rsidRPr="00C07B53">
        <w:rPr>
          <w:rFonts w:ascii="Times New Roman" w:hAnsi="Times New Roman" w:cs="Times New Roman"/>
          <w:color w:val="000000" w:themeColor="text1"/>
        </w:rPr>
        <w:t xml:space="preserve">because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r>
          <w:rPr>
            <w:rFonts w:ascii="Cambria Math" w:hAnsi="Cambria Math" w:cs="Times New Roman"/>
            <w:color w:val="000000" w:themeColor="text1"/>
          </w:rPr>
          <m:t>→1</m:t>
        </m:r>
      </m:oMath>
      <w:r w:rsidR="004C1095" w:rsidRPr="00C07B53">
        <w:rPr>
          <w:rFonts w:ascii="Times New Roman" w:hAnsi="Times New Roman" w:cs="Times New Roman"/>
          <w:color w:val="000000" w:themeColor="text1"/>
        </w:rPr>
        <w:t xml:space="preserve"> </w:t>
      </w:r>
      <w:r w:rsidR="006D3A88" w:rsidRPr="00C07B53">
        <w:rPr>
          <w:rFonts w:ascii="Times New Roman" w:hAnsi="Times New Roman" w:cs="Times New Roman"/>
          <w:color w:val="000000" w:themeColor="text1"/>
        </w:rPr>
        <w:t xml:space="preserve">, </w:t>
      </w:r>
      <w:r w:rsidR="004C1095" w:rsidRPr="00C07B53">
        <w:rPr>
          <w:rFonts w:ascii="Times New Roman" w:hAnsi="Times New Roman" w:cs="Times New Roman"/>
          <w:color w:val="000000" w:themeColor="text1"/>
        </w:rPr>
        <w:t>so this quantity</w:t>
      </w:r>
      <w:r w:rsidR="006D3A88" w:rsidRPr="00C07B53">
        <w:rPr>
          <w:rFonts w:ascii="Times New Roman" w:hAnsi="Times New Roman" w:cs="Times New Roman"/>
          <w:color w:val="000000" w:themeColor="text1"/>
        </w:rPr>
        <w:t xml:space="preserve"> is</w:t>
      </w:r>
      <w:r w:rsidR="004C1095" w:rsidRPr="00C07B53">
        <w:rPr>
          <w:rFonts w:ascii="Times New Roman" w:hAnsi="Times New Roman" w:cs="Times New Roman"/>
          <w:color w:val="000000" w:themeColor="text1"/>
        </w:rPr>
        <w:t xml:space="preserve"> converged. </w:t>
      </w:r>
      <w:r w:rsidR="006011D4" w:rsidRPr="00C07B53">
        <w:rPr>
          <w:rFonts w:ascii="Times New Roman" w:hAnsi="Times New Roman" w:cs="Times New Roman"/>
          <w:color w:val="000000" w:themeColor="text1"/>
        </w:rPr>
        <w:t>I</w:t>
      </w:r>
      <w:r w:rsidR="004C1095" w:rsidRPr="00C07B53">
        <w:rPr>
          <w:rFonts w:ascii="Times New Roman" w:hAnsi="Times New Roman" w:cs="Times New Roman"/>
          <w:color w:val="000000" w:themeColor="text1"/>
        </w:rPr>
        <w:t xml:space="preserve">t could be proved that this quantity is insensible to the interval </w:t>
      </w:r>
      <m:oMath>
        <m:r>
          <m:rPr>
            <m:sty m:val="p"/>
          </m:rPr>
          <w:rPr>
            <w:rFonts w:ascii="Cambria Math" w:hAnsi="Cambria Math" w:cs="Times New Roman"/>
            <w:color w:val="000000" w:themeColor="text1"/>
          </w:rPr>
          <m:t>dr</m:t>
        </m:r>
      </m:oMath>
      <w:r w:rsidR="004C1095" w:rsidRPr="00C07B53">
        <w:rPr>
          <w:rFonts w:ascii="Times New Roman" w:hAnsi="Times New Roman" w:cs="Times New Roman"/>
          <w:color w:val="000000" w:themeColor="text1"/>
        </w:rPr>
        <w:t xml:space="preserve"> you use to </w:t>
      </w:r>
      <w:r w:rsidR="00A86FBD" w:rsidRPr="00C07B53">
        <w:rPr>
          <w:rFonts w:ascii="Times New Roman" w:hAnsi="Times New Roman" w:cs="Times New Roman"/>
          <w:color w:val="000000" w:themeColor="text1"/>
        </w:rPr>
        <w:t>calculate</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 xml:space="preserve"> 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4C1095" w:rsidRPr="00C07B53">
        <w:rPr>
          <w:rFonts w:ascii="Times New Roman" w:hAnsi="Times New Roman" w:cs="Times New Roman"/>
          <w:color w:val="000000" w:themeColor="text1"/>
        </w:rPr>
        <w:t xml:space="preserve">. As the consideration,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4C1095" w:rsidRPr="00C07B53">
        <w:rPr>
          <w:rFonts w:ascii="Times New Roman" w:hAnsi="Times New Roman" w:cs="Times New Roman"/>
          <w:color w:val="000000" w:themeColor="text1"/>
        </w:rPr>
        <w:t xml:space="preserve"> reflects the environment of </w:t>
      </w:r>
      <w:r w:rsidR="00051CF6" w:rsidRPr="00C07B53">
        <w:rPr>
          <w:rFonts w:ascii="Times New Roman" w:hAnsi="Times New Roman" w:cs="Times New Roman"/>
          <w:color w:val="000000" w:themeColor="text1"/>
        </w:rPr>
        <w:t>atom</w:t>
      </w:r>
      <m:oMath>
        <m:r>
          <m:rPr>
            <m:sty m:val="p"/>
          </m:rPr>
          <w:rPr>
            <w:rFonts w:ascii="Cambria Math" w:hAnsi="Cambria Math" w:cs="Times New Roman"/>
            <w:color w:val="000000" w:themeColor="text1"/>
          </w:rPr>
          <m:t xml:space="preserve"> i</m:t>
        </m:r>
      </m:oMath>
      <w:r w:rsidR="004C1095" w:rsidRPr="00C07B53">
        <w:rPr>
          <w:rFonts w:ascii="Times New Roman" w:hAnsi="Times New Roman" w:cs="Times New Roman"/>
          <w:color w:val="000000" w:themeColor="text1"/>
        </w:rPr>
        <w:t xml:space="preserve">, and the larger relative error means the less equality. So it is a good quantity to describe </w:t>
      </w:r>
      <w:r w:rsidR="00A208BE" w:rsidRPr="00C07B53">
        <w:rPr>
          <w:rFonts w:ascii="Times New Roman" w:hAnsi="Times New Roman" w:cs="Times New Roman"/>
          <w:color w:val="000000" w:themeColor="text1"/>
        </w:rPr>
        <w:t xml:space="preserve">inequality and </w:t>
      </w:r>
      <w:r w:rsidR="004C1095" w:rsidRPr="00C07B53">
        <w:rPr>
          <w:rFonts w:ascii="Times New Roman" w:hAnsi="Times New Roman" w:cs="Times New Roman"/>
          <w:color w:val="000000" w:themeColor="text1"/>
        </w:rPr>
        <w:t>disorder in the alloy.</w:t>
      </w:r>
      <w:r w:rsidR="003E0872" w:rsidRPr="003E0872">
        <w:rPr>
          <w:rFonts w:ascii="Times New Roman" w:hAnsi="Times New Roman" w:cs="Times New Roman"/>
          <w:color w:val="000000" w:themeColor="text1"/>
        </w:rPr>
        <w:t xml:space="preserve"> </w:t>
      </w:r>
      <w:r w:rsidR="003E0872">
        <w:rPr>
          <w:rFonts w:ascii="Times New Roman" w:hAnsi="Times New Roman" w:cs="Times New Roman"/>
          <w:color w:val="000000" w:themeColor="text1"/>
        </w:rPr>
        <w:t>With this definition, the relation between the thermal conductivity and the structure could be easily clarified.</w:t>
      </w:r>
    </w:p>
    <w:p w14:paraId="46EB953F" w14:textId="00B94ACB" w:rsidR="0038723B" w:rsidRPr="00C07B53" w:rsidRDefault="003E0872" w:rsidP="0038723B">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The</w:t>
      </w:r>
      <w:r w:rsidRPr="00C07B53">
        <w:rPr>
          <w:rFonts w:ascii="Times New Roman" w:hAnsi="Times New Roman" w:cs="Times New Roman"/>
          <w:color w:val="000000" w:themeColor="text1"/>
        </w:rPr>
        <w:t xml:space="preserve"> thermal conductivity </w:t>
      </w:r>
      <w:r>
        <w:rPr>
          <w:rFonts w:ascii="Times New Roman" w:hAnsi="Times New Roman" w:cs="Times New Roman"/>
          <w:color w:val="000000" w:themeColor="text1"/>
        </w:rPr>
        <w:t>is found to depend</w:t>
      </w:r>
      <w:r w:rsidRPr="00C07B53">
        <w:rPr>
          <w:rFonts w:ascii="Times New Roman" w:hAnsi="Times New Roman" w:cs="Times New Roman"/>
          <w:color w:val="000000" w:themeColor="text1"/>
        </w:rPr>
        <w:t xml:space="preserve"> on disorder degree linearly. </w:t>
      </w:r>
      <w:r w:rsidR="00BB5298" w:rsidRPr="00C07B53">
        <w:rPr>
          <w:rFonts w:ascii="Times New Roman" w:hAnsi="Times New Roman" w:cs="Times New Roman"/>
          <w:color w:val="000000" w:themeColor="text1"/>
        </w:rPr>
        <w:t>Fig.</w:t>
      </w:r>
      <w:r w:rsidR="004C1095" w:rsidRPr="00C07B53">
        <w:rPr>
          <w:rFonts w:ascii="Times New Roman" w:hAnsi="Times New Roman" w:cs="Times New Roman"/>
          <w:color w:val="000000" w:themeColor="text1"/>
        </w:rPr>
        <w:t xml:space="preserve"> </w:t>
      </w:r>
      <w:r w:rsidR="005A158C" w:rsidRPr="00C07B53">
        <w:rPr>
          <w:rFonts w:ascii="Times New Roman" w:hAnsi="Times New Roman" w:cs="Times New Roman"/>
          <w:color w:val="000000" w:themeColor="text1"/>
        </w:rPr>
        <w:t>8</w:t>
      </w:r>
      <w:r w:rsidR="0038723B" w:rsidRPr="00C07B53">
        <w:rPr>
          <w:rFonts w:ascii="Times New Roman" w:hAnsi="Times New Roman" w:cs="Times New Roman"/>
          <w:color w:val="000000" w:themeColor="text1"/>
        </w:rPr>
        <w:t xml:space="preserve"> shows the relation</w:t>
      </w:r>
      <w:r w:rsidR="009F7718" w:rsidRPr="00C07B53">
        <w:rPr>
          <w:rFonts w:ascii="Times New Roman" w:hAnsi="Times New Roman" w:cs="Times New Roman"/>
          <w:color w:val="000000" w:themeColor="text1"/>
        </w:rPr>
        <w:t>ship</w:t>
      </w:r>
      <w:r w:rsidR="0038723B" w:rsidRPr="00C07B53">
        <w:rPr>
          <w:rFonts w:ascii="Times New Roman" w:hAnsi="Times New Roman" w:cs="Times New Roman"/>
          <w:color w:val="000000" w:themeColor="text1"/>
        </w:rPr>
        <w:t xml:space="preserve"> between the thermal conductivity and disorder degree for</w:t>
      </w:r>
      <w:r w:rsidR="00201663">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w:rPr>
            <w:rFonts w:ascii="Cambria Math" w:hAnsi="Cambria Math" w:cs="Times New Roman"/>
            <w:color w:val="000000" w:themeColor="text1"/>
          </w:rPr>
          <m:t>N ,</m:t>
        </m:r>
      </m:oMath>
      <w:r w:rsidR="0038723B" w:rsidRPr="00C07B53">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oMath>
      <w:r w:rsidR="0038723B" w:rsidRPr="00C07B53">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oMath>
      <w:r w:rsidR="0038723B" w:rsidRPr="00C07B53">
        <w:rPr>
          <w:rFonts w:ascii="Times New Roman" w:hAnsi="Times New Roman" w:cs="Times New Roman"/>
          <w:color w:val="000000" w:themeColor="text1"/>
        </w:rPr>
        <w:t xml:space="preserve"> relatively. </w:t>
      </w:r>
      <w:r w:rsidR="009F7718" w:rsidRPr="00C07B53">
        <w:rPr>
          <w:rFonts w:ascii="Times New Roman" w:hAnsi="Times New Roman" w:cs="Times New Roman"/>
          <w:color w:val="000000" w:themeColor="text1"/>
        </w:rPr>
        <w:t>Furthermore,</w:t>
      </w:r>
      <w:r w:rsidR="0038723B" w:rsidRPr="00C07B53">
        <w:rPr>
          <w:rFonts w:ascii="Times New Roman" w:hAnsi="Times New Roman" w:cs="Times New Roman"/>
          <w:color w:val="000000" w:themeColor="text1"/>
        </w:rPr>
        <w:t xml:space="preserve"> when d </w:t>
      </w:r>
      <w:r w:rsidR="009F7718" w:rsidRPr="00C07B53">
        <w:rPr>
          <w:rFonts w:ascii="Times New Roman" w:hAnsi="Times New Roman" w:cs="Times New Roman"/>
          <w:color w:val="000000" w:themeColor="text1"/>
        </w:rPr>
        <w:t>reaches</w:t>
      </w:r>
      <w:r w:rsidR="0038723B" w:rsidRPr="00C07B53">
        <w:rPr>
          <w:rFonts w:ascii="Times New Roman" w:hAnsi="Times New Roman" w:cs="Times New Roman"/>
          <w:color w:val="000000" w:themeColor="text1"/>
        </w:rPr>
        <w:t xml:space="preserve"> 0, thermal conductivity gets its largest value. </w:t>
      </w:r>
      <w:r w:rsidR="00FC62BE" w:rsidRPr="00C07B53">
        <w:rPr>
          <w:rFonts w:ascii="Times New Roman" w:hAnsi="Times New Roman" w:cs="Times New Roman"/>
          <w:color w:val="000000" w:themeColor="text1"/>
        </w:rPr>
        <w:t>T</w:t>
      </w:r>
      <w:r w:rsidR="0038723B" w:rsidRPr="00C07B53">
        <w:rPr>
          <w:rFonts w:ascii="Times New Roman" w:hAnsi="Times New Roman" w:cs="Times New Roman"/>
          <w:color w:val="000000" w:themeColor="text1"/>
        </w:rPr>
        <w:t>he largest value of d due to the finite size of the cell give</w:t>
      </w:r>
      <w:r w:rsidR="00BB4080" w:rsidRPr="00C07B53">
        <w:rPr>
          <w:rFonts w:ascii="Times New Roman" w:hAnsi="Times New Roman" w:cs="Times New Roman"/>
          <w:color w:val="000000" w:themeColor="text1"/>
        </w:rPr>
        <w:t>s</w:t>
      </w:r>
      <w:r w:rsidR="0038723B" w:rsidRPr="00C07B53">
        <w:rPr>
          <w:rFonts w:ascii="Times New Roman" w:hAnsi="Times New Roman" w:cs="Times New Roman"/>
          <w:color w:val="000000" w:themeColor="text1"/>
        </w:rPr>
        <w:t xml:space="preserve"> out a minimal limit of thermal conductivity. </w:t>
      </w:r>
      <w:r w:rsidR="00141FE6" w:rsidRPr="00C07B53">
        <w:rPr>
          <w:rFonts w:ascii="Times New Roman" w:hAnsi="Times New Roman" w:cs="Times New Roman"/>
          <w:color w:val="000000" w:themeColor="text1"/>
        </w:rPr>
        <w:t>Therefore</w:t>
      </w:r>
      <w:r w:rsidR="000A1A81" w:rsidRPr="00C07B53">
        <w:rPr>
          <w:rFonts w:ascii="Times New Roman" w:hAnsi="Times New Roman" w:cs="Times New Roman"/>
          <w:color w:val="000000" w:themeColor="text1"/>
        </w:rPr>
        <w:t xml:space="preserve">, we can </w:t>
      </w:r>
      <w:r w:rsidR="0038723B" w:rsidRPr="00C07B53">
        <w:rPr>
          <w:rFonts w:ascii="Times New Roman" w:hAnsi="Times New Roman" w:cs="Times New Roman"/>
          <w:color w:val="000000" w:themeColor="text1"/>
        </w:rPr>
        <w:t>predict the thermal conductivity just use the radial distribution function.</w:t>
      </w:r>
    </w:p>
    <w:p w14:paraId="56C968BA" w14:textId="24FEA3C4" w:rsidR="0038723B" w:rsidRPr="00C07B53" w:rsidRDefault="00400AE4" w:rsidP="00AC56F7">
      <w:pPr>
        <w:ind w:firstLineChars="202" w:firstLine="424"/>
        <w:rPr>
          <w:rFonts w:ascii="Times New Roman" w:hAnsi="Times New Roman" w:cs="Times New Roman"/>
          <w:color w:val="000000" w:themeColor="text1"/>
        </w:rPr>
      </w:pPr>
      <w:r w:rsidRPr="00C07B53">
        <w:rPr>
          <w:rFonts w:ascii="Times New Roman" w:hAnsi="Times New Roman" w:cs="Times New Roman"/>
          <w:color w:val="000000" w:themeColor="text1"/>
        </w:rPr>
        <w:t>Obviously it could be the dopant ratio r</w:t>
      </w:r>
      <w:r w:rsidR="00E71667" w:rsidRPr="00C07B53">
        <w:rPr>
          <w:rFonts w:ascii="Times New Roman" w:hAnsi="Times New Roman" w:cs="Times New Roman" w:hint="eastAsia"/>
          <w:color w:val="000000" w:themeColor="text1"/>
        </w:rPr>
        <w:t xml:space="preserve"> </w:t>
      </w:r>
      <w:r w:rsidR="00E71667" w:rsidRPr="00C07B53">
        <w:rPr>
          <w:rFonts w:ascii="Times New Roman" w:hAnsi="Times New Roman" w:cs="Times New Roman"/>
          <w:color w:val="000000" w:themeColor="text1"/>
        </w:rPr>
        <w:t>that causes the difference of the slope of the two lines</w:t>
      </w:r>
      <w:r w:rsidRPr="00C07B53">
        <w:rPr>
          <w:rFonts w:ascii="Times New Roman" w:hAnsi="Times New Roman" w:cs="Times New Roman"/>
          <w:color w:val="000000" w:themeColor="text1"/>
        </w:rPr>
        <w:t xml:space="preserve">. </w:t>
      </w:r>
      <w:r w:rsidR="001A36D8" w:rsidRPr="00C07B53">
        <w:rPr>
          <w:rFonts w:ascii="Times New Roman" w:hAnsi="Times New Roman" w:cs="Times New Roman"/>
          <w:color w:val="000000" w:themeColor="text1"/>
        </w:rPr>
        <w:t xml:space="preserve">The </w:t>
      </w:r>
      <w:r w:rsidR="009F7718" w:rsidRPr="00C07B53">
        <w:rPr>
          <w:rFonts w:ascii="Times New Roman" w:hAnsi="Times New Roman" w:cs="Times New Roman"/>
          <w:color w:val="000000" w:themeColor="text1"/>
        </w:rPr>
        <w:t xml:space="preserve">thermal conductivity </w:t>
      </w:r>
      <w:r w:rsidR="001A36D8" w:rsidRPr="00C07B53">
        <w:rPr>
          <w:rFonts w:ascii="Times New Roman" w:hAnsi="Times New Roman" w:cs="Times New Roman"/>
          <w:color w:val="000000" w:themeColor="text1"/>
        </w:rPr>
        <w:t>vs.</w:t>
      </w:r>
      <m:oMath>
        <m:r>
          <m:rPr>
            <m:sty m:val="p"/>
          </m:rPr>
          <w:rPr>
            <w:rFonts w:ascii="Cambria Math" w:hAnsi="Cambria Math" w:cs="Times New Roman"/>
            <w:color w:val="000000" w:themeColor="text1"/>
          </w:rPr>
          <m:t xml:space="preserve"> r∙d</m:t>
        </m:r>
      </m:oMath>
      <w:r w:rsidR="001A36D8" w:rsidRPr="00C07B53">
        <w:rPr>
          <w:rFonts w:ascii="Times New Roman" w:hAnsi="Times New Roman" w:cs="Times New Roman"/>
          <w:color w:val="000000" w:themeColor="text1"/>
        </w:rPr>
        <w:t xml:space="preserve"> is shown in</w:t>
      </w:r>
      <w:r w:rsidRPr="00C07B53">
        <w:rPr>
          <w:rFonts w:ascii="Times New Roman" w:hAnsi="Times New Roman" w:cs="Times New Roman"/>
          <w:color w:val="000000" w:themeColor="text1"/>
        </w:rPr>
        <w:t xml:space="preserve"> </w:t>
      </w:r>
      <w:r w:rsidR="00BB5298" w:rsidRPr="00C07B53">
        <w:rPr>
          <w:rFonts w:ascii="Times New Roman" w:hAnsi="Times New Roman" w:cs="Times New Roman"/>
          <w:color w:val="000000" w:themeColor="text1"/>
        </w:rPr>
        <w:t>F</w:t>
      </w:r>
      <w:r w:rsidRPr="00C07B53">
        <w:rPr>
          <w:rFonts w:ascii="Times New Roman" w:hAnsi="Times New Roman" w:cs="Times New Roman"/>
          <w:color w:val="000000" w:themeColor="text1"/>
        </w:rPr>
        <w:t>ig</w:t>
      </w:r>
      <w:r w:rsidR="00BB5298" w:rsidRPr="00C07B53">
        <w:rPr>
          <w:rFonts w:ascii="Times New Roman" w:hAnsi="Times New Roman" w:cs="Times New Roman"/>
          <w:color w:val="000000" w:themeColor="text1"/>
        </w:rPr>
        <w:t>.</w:t>
      </w:r>
      <w:r w:rsidRPr="00C07B53">
        <w:rPr>
          <w:rFonts w:ascii="Times New Roman" w:hAnsi="Times New Roman" w:cs="Times New Roman"/>
          <w:color w:val="000000" w:themeColor="text1"/>
        </w:rPr>
        <w:t xml:space="preserve"> </w:t>
      </w:r>
      <w:r w:rsidR="00BB5298" w:rsidRPr="00C07B53">
        <w:rPr>
          <w:rFonts w:ascii="Times New Roman" w:hAnsi="Times New Roman" w:cs="Times New Roman"/>
          <w:color w:val="000000" w:themeColor="text1"/>
        </w:rPr>
        <w:t>9</w:t>
      </w:r>
      <w:r w:rsidR="00A45FBF" w:rsidRPr="00C07B53">
        <w:rPr>
          <w:rFonts w:ascii="Times New Roman" w:hAnsi="Times New Roman" w:cs="Times New Roman"/>
          <w:color w:val="000000" w:themeColor="text1"/>
        </w:rPr>
        <w:t>, which</w:t>
      </w:r>
      <w:r w:rsidRPr="00C07B53">
        <w:rPr>
          <w:rFonts w:ascii="Times New Roman" w:hAnsi="Times New Roman" w:cs="Times New Roman"/>
          <w:color w:val="000000" w:themeColor="text1"/>
        </w:rPr>
        <w:t xml:space="preserve"> means </w:t>
      </w:r>
    </w:p>
    <w:p w14:paraId="07C3956B" w14:textId="77777777" w:rsidR="00400AE4" w:rsidRPr="00C07B53" w:rsidRDefault="00BC38C5" w:rsidP="00BC38C5">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m:oMath>
        <m:r>
          <m:rPr>
            <m:sty m:val="p"/>
          </m:rPr>
          <w:rPr>
            <w:rFonts w:ascii="Cambria Math" w:hAnsi="Cambria Math" w:cs="Times New Roman"/>
            <w:color w:val="000000" w:themeColor="text1"/>
            <w:sz w:val="28"/>
            <w:szCs w:val="28"/>
          </w:rPr>
          <m:t>κ=</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κ</m:t>
            </m:r>
          </m:e>
          <m:sub>
            <m:r>
              <m:rPr>
                <m:sty m:val="p"/>
              </m:rP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-a(rd)</m:t>
        </m:r>
      </m:oMath>
      <w:r w:rsidRPr="00C07B53">
        <w:rPr>
          <w:rFonts w:ascii="Times New Roman" w:hAnsi="Times New Roman" w:cs="Times New Roman"/>
          <w:color w:val="000000" w:themeColor="text1"/>
        </w:rPr>
        <w:tab/>
        <w:t>(8)</w:t>
      </w:r>
    </w:p>
    <w:p w14:paraId="2E8A8C7C" w14:textId="77777777" w:rsidR="00107873" w:rsidRDefault="00400AE4" w:rsidP="00AD6593">
      <w:pPr>
        <w:rPr>
          <w:rFonts w:ascii="Times New Roman" w:hAnsi="Times New Roman" w:cs="Times New Roman"/>
          <w:color w:val="000000" w:themeColor="text1"/>
        </w:rPr>
      </w:pPr>
      <w:r w:rsidRPr="00C07B53">
        <w:rPr>
          <w:rFonts w:ascii="Times New Roman" w:hAnsi="Times New Roman" w:cs="Times New Roman"/>
          <w:color w:val="000000" w:themeColor="text1"/>
        </w:rPr>
        <w:t xml:space="preserve">is a </w:t>
      </w:r>
      <w:r w:rsidR="00690B99" w:rsidRPr="00C07B53">
        <w:rPr>
          <w:rFonts w:ascii="Times New Roman" w:hAnsi="Times New Roman" w:cs="Times New Roman"/>
          <w:color w:val="000000" w:themeColor="text1"/>
        </w:rPr>
        <w:t>good</w:t>
      </w:r>
      <w:r w:rsidRPr="00C07B53">
        <w:rPr>
          <w:rFonts w:ascii="Times New Roman" w:hAnsi="Times New Roman" w:cs="Times New Roman"/>
          <w:color w:val="000000" w:themeColor="text1"/>
        </w:rPr>
        <w:t xml:space="preserve"> relation </w:t>
      </w:r>
      <w:r w:rsidR="00690B99" w:rsidRPr="00C07B53">
        <w:rPr>
          <w:rFonts w:ascii="Times New Roman" w:hAnsi="Times New Roman" w:cs="Times New Roman"/>
          <w:color w:val="000000" w:themeColor="text1"/>
        </w:rPr>
        <w:t>of</w:t>
      </w:r>
      <w:r w:rsidRPr="00C07B53">
        <w:rPr>
          <w:rFonts w:ascii="Times New Roman" w:hAnsi="Times New Roman" w:cs="Times New Roman"/>
          <w:color w:val="000000" w:themeColor="text1"/>
        </w:rPr>
        <w:t xml:space="preserve"> </w:t>
      </w:r>
      <w:r w:rsidR="00690B99" w:rsidRPr="00C07B53">
        <w:rPr>
          <w:rFonts w:ascii="Times New Roman" w:hAnsi="Times New Roman" w:cs="Times New Roman"/>
          <w:color w:val="000000" w:themeColor="text1"/>
        </w:rPr>
        <w:t xml:space="preserve">thermal conductivity and structure for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6541D3" w:rsidRPr="00C07B53">
        <w:rPr>
          <w:rFonts w:ascii="Times New Roman" w:hAnsi="Times New Roman" w:cs="Times New Roman"/>
          <w:color w:val="000000" w:themeColor="text1"/>
        </w:rPr>
        <w:t xml:space="preserve">. </w:t>
      </w:r>
      <w:r w:rsidR="00A529EF" w:rsidRPr="00C07B53">
        <w:rPr>
          <w:rFonts w:ascii="Times New Roman" w:hAnsi="Times New Roman" w:cs="Times New Roman" w:hint="eastAsia"/>
          <w:color w:val="000000" w:themeColor="text1"/>
        </w:rPr>
        <w:t xml:space="preserve">This </w:t>
      </w:r>
      <w:r w:rsidR="00A529EF" w:rsidRPr="00C07B53">
        <w:rPr>
          <w:rFonts w:ascii="Times New Roman" w:hAnsi="Times New Roman" w:cs="Times New Roman"/>
          <w:color w:val="000000" w:themeColor="text1"/>
        </w:rPr>
        <w:t>may be</w:t>
      </w:r>
      <w:r w:rsidR="00D106B4" w:rsidRPr="00C07B53">
        <w:rPr>
          <w:rFonts w:ascii="Times New Roman" w:hAnsi="Times New Roman" w:cs="Times New Roman"/>
          <w:color w:val="000000" w:themeColor="text1"/>
        </w:rPr>
        <w:t xml:space="preserve"> </w:t>
      </w:r>
      <w:r w:rsidR="000A35D5" w:rsidRPr="00C07B53">
        <w:rPr>
          <w:rFonts w:ascii="Times New Roman" w:hAnsi="Times New Roman" w:cs="Times New Roman"/>
          <w:color w:val="000000" w:themeColor="text1"/>
        </w:rPr>
        <w:t xml:space="preserve">a </w:t>
      </w:r>
      <w:r w:rsidR="00D106B4" w:rsidRPr="00C07B53">
        <w:rPr>
          <w:rFonts w:ascii="Times New Roman" w:hAnsi="Times New Roman" w:cs="Times New Roman"/>
          <w:color w:val="000000" w:themeColor="text1"/>
        </w:rPr>
        <w:t>universal scaling for binary alloys, which will be verified in future works.</w:t>
      </w:r>
      <w:r w:rsidR="00D106B4" w:rsidRPr="00C07B53">
        <w:rPr>
          <w:rFonts w:ascii="Times New Roman" w:hAnsi="Times New Roman" w:cs="Times New Roman" w:hint="eastAsia"/>
          <w:color w:val="000000" w:themeColor="text1"/>
        </w:rPr>
        <w:t xml:space="preserve"> </w:t>
      </w:r>
      <w:r w:rsidR="00A45FBF" w:rsidRPr="00C07B53">
        <w:rPr>
          <w:rFonts w:ascii="Times New Roman" w:hAnsi="Times New Roman" w:cs="Times New Roman"/>
          <w:color w:val="000000" w:themeColor="text1"/>
        </w:rPr>
        <w:t>With this relation, i</w:t>
      </w:r>
      <w:r w:rsidR="00D106B4" w:rsidRPr="00C07B53">
        <w:rPr>
          <w:rFonts w:ascii="Times New Roman" w:hAnsi="Times New Roman" w:cs="Times New Roman"/>
          <w:color w:val="000000" w:themeColor="text1"/>
        </w:rPr>
        <w:t>t’s</w:t>
      </w:r>
      <w:r w:rsidR="006541D3" w:rsidRPr="00C07B53">
        <w:rPr>
          <w:rFonts w:ascii="Times New Roman" w:hAnsi="Times New Roman" w:cs="Times New Roman"/>
          <w:color w:val="000000" w:themeColor="text1"/>
        </w:rPr>
        <w:t xml:space="preserve"> easy </w:t>
      </w:r>
      <w:r w:rsidR="00D106B4" w:rsidRPr="00C07B53">
        <w:rPr>
          <w:rFonts w:ascii="Times New Roman" w:hAnsi="Times New Roman" w:cs="Times New Roman"/>
          <w:color w:val="000000" w:themeColor="text1"/>
        </w:rPr>
        <w:t xml:space="preserve">to </w:t>
      </w:r>
      <w:r w:rsidR="00D106B4" w:rsidRPr="00C07B53">
        <w:rPr>
          <w:rFonts w:ascii="Times New Roman" w:hAnsi="Times New Roman" w:cs="Times New Roman"/>
          <w:color w:val="000000" w:themeColor="text1"/>
        </w:rPr>
        <w:lastRenderedPageBreak/>
        <w:t>estimate</w:t>
      </w:r>
      <w:r w:rsidR="006541D3" w:rsidRPr="00C07B53">
        <w:rPr>
          <w:rFonts w:ascii="Times New Roman" w:hAnsi="Times New Roman" w:cs="Times New Roman"/>
          <w:color w:val="000000" w:themeColor="text1"/>
        </w:rPr>
        <w:t xml:space="preserve"> the thermal conductivity of an alloy </w:t>
      </w:r>
      <w:r w:rsidR="00E26A75" w:rsidRPr="00C07B53">
        <w:rPr>
          <w:rFonts w:ascii="Times New Roman" w:hAnsi="Times New Roman" w:cs="Times New Roman"/>
          <w:color w:val="000000" w:themeColor="text1"/>
        </w:rPr>
        <w:t>with</w:t>
      </w:r>
      <w:r w:rsidR="00E45200" w:rsidRPr="00C07B53">
        <w:rPr>
          <w:rFonts w:ascii="Times New Roman" w:hAnsi="Times New Roman" w:cs="Times New Roman"/>
          <w:color w:val="000000" w:themeColor="text1"/>
        </w:rPr>
        <w:t xml:space="preserve"> the</w:t>
      </w:r>
      <w:r w:rsidR="006541D3" w:rsidRPr="00C07B53">
        <w:rPr>
          <w:rFonts w:ascii="Times New Roman" w:hAnsi="Times New Roman" w:cs="Times New Roman"/>
          <w:color w:val="000000" w:themeColor="text1"/>
        </w:rPr>
        <w:t xml:space="preserve"> knowledge of some points on this line, and </w:t>
      </w:r>
      <w:r w:rsidR="00D106B4" w:rsidRPr="00C07B53">
        <w:rPr>
          <w:rFonts w:ascii="Times New Roman" w:hAnsi="Times New Roman" w:cs="Times New Roman"/>
          <w:color w:val="000000" w:themeColor="text1"/>
        </w:rPr>
        <w:t xml:space="preserve">we can also connect thermal conductivity and electric conductivity via disorder degree, which </w:t>
      </w:r>
      <w:r w:rsidR="00D84AF7" w:rsidRPr="00C07B53">
        <w:rPr>
          <w:rFonts w:ascii="Times New Roman" w:hAnsi="Times New Roman" w:cs="Times New Roman"/>
          <w:color w:val="000000" w:themeColor="text1"/>
        </w:rPr>
        <w:t xml:space="preserve">is </w:t>
      </w:r>
      <w:r w:rsidR="00D106B4" w:rsidRPr="00C07B53">
        <w:rPr>
          <w:rFonts w:ascii="Times New Roman" w:hAnsi="Times New Roman" w:cs="Times New Roman"/>
          <w:color w:val="000000" w:themeColor="text1"/>
        </w:rPr>
        <w:t xml:space="preserve">helpful to find some more </w:t>
      </w:r>
      <w:r w:rsidR="001C4522" w:rsidRPr="00C07B53">
        <w:rPr>
          <w:rFonts w:ascii="Times New Roman" w:hAnsi="Times New Roman" w:cs="Times New Roman"/>
          <w:color w:val="000000" w:themeColor="text1"/>
        </w:rPr>
        <w:t>efficiency</w:t>
      </w:r>
      <w:r w:rsidR="00D106B4" w:rsidRPr="00C07B53">
        <w:rPr>
          <w:rFonts w:ascii="Times New Roman" w:hAnsi="Times New Roman" w:cs="Times New Roman"/>
          <w:color w:val="000000" w:themeColor="text1"/>
        </w:rPr>
        <w:t xml:space="preserve"> thermoelectric materials. </w:t>
      </w:r>
    </w:p>
    <w:p w14:paraId="650F5ACB" w14:textId="77777777" w:rsidR="00107873" w:rsidRDefault="00107873" w:rsidP="00AD6593">
      <w:pPr>
        <w:rPr>
          <w:rFonts w:ascii="Times New Roman" w:hAnsi="Times New Roman" w:cs="Times New Roman"/>
          <w:color w:val="000000" w:themeColor="text1"/>
        </w:rPr>
      </w:pPr>
    </w:p>
    <w:p w14:paraId="1B207557" w14:textId="77777777" w:rsidR="00492DB1" w:rsidRDefault="00C063B8" w:rsidP="00C063B8">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74B" wp14:editId="387B9050">
            <wp:extent cx="4064000" cy="3167961"/>
            <wp:effectExtent l="0" t="0" r="0" b="0"/>
            <wp:docPr id="15" name="图片 15" descr="J:\home1\zhouy\tcscripts\workbench\contact-pair-dos\0\campare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home1\zhouy\tcscripts\workbench\contact-pair-dos\0\campared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926" cy="3171022"/>
                    </a:xfrm>
                    <a:prstGeom prst="rect">
                      <a:avLst/>
                    </a:prstGeom>
                    <a:noFill/>
                    <a:ln>
                      <a:noFill/>
                    </a:ln>
                  </pic:spPr>
                </pic:pic>
              </a:graphicData>
            </a:graphic>
          </wp:inline>
        </w:drawing>
      </w:r>
      <w:r w:rsidR="00492DB1">
        <w:rPr>
          <w:rFonts w:ascii="Times New Roman" w:hAnsi="Times New Roman" w:cs="Times New Roman"/>
          <w:noProof/>
          <w:color w:val="000000" w:themeColor="text1"/>
        </w:rPr>
        <w:drawing>
          <wp:inline distT="0" distB="0" distL="0" distR="0" wp14:anchorId="475A9587" wp14:editId="1C7FEBBA">
            <wp:extent cx="3854450" cy="3018545"/>
            <wp:effectExtent l="0" t="0" r="0" b="0"/>
            <wp:docPr id="28" name="图片 28" descr="J:\home1\zhouy\tcscripts\workbench\strainpairV\stress_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home1\zhouy\tcscripts\workbench\strainpairV\stress_stra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7874" cy="3021226"/>
                    </a:xfrm>
                    <a:prstGeom prst="rect">
                      <a:avLst/>
                    </a:prstGeom>
                    <a:noFill/>
                    <a:ln>
                      <a:noFill/>
                    </a:ln>
                  </pic:spPr>
                </pic:pic>
              </a:graphicData>
            </a:graphic>
          </wp:inline>
        </w:drawing>
      </w:r>
      <w:r w:rsidR="00492DB1">
        <w:rPr>
          <w:rFonts w:ascii="Times New Roman" w:hAnsi="Times New Roman" w:cs="Times New Roman"/>
          <w:noProof/>
          <w:color w:val="000000" w:themeColor="text1"/>
        </w:rPr>
        <w:lastRenderedPageBreak/>
        <w:drawing>
          <wp:inline distT="0" distB="0" distL="0" distR="0" wp14:anchorId="6A35EC94" wp14:editId="324F8464">
            <wp:extent cx="3327874" cy="2578100"/>
            <wp:effectExtent l="0" t="0" r="0" b="0"/>
            <wp:docPr id="29" name="图片 29" descr="J:\home1\zhouy\tcscripts\workbench\strainpairV\you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home1\zhouy\tcscripts\workbench\strainpairV\young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668" cy="2594209"/>
                    </a:xfrm>
                    <a:prstGeom prst="rect">
                      <a:avLst/>
                    </a:prstGeom>
                    <a:noFill/>
                    <a:ln>
                      <a:noFill/>
                    </a:ln>
                  </pic:spPr>
                </pic:pic>
              </a:graphicData>
            </a:graphic>
          </wp:inline>
        </w:drawing>
      </w:r>
      <w:r w:rsidR="00492DB1">
        <w:rPr>
          <w:rFonts w:ascii="Times New Roman" w:hAnsi="Times New Roman" w:cs="Times New Roman"/>
          <w:noProof/>
          <w:color w:val="000000" w:themeColor="text1"/>
        </w:rPr>
        <w:drawing>
          <wp:inline distT="0" distB="0" distL="0" distR="0" wp14:anchorId="1BDED501" wp14:editId="371426C7">
            <wp:extent cx="3149600" cy="2481733"/>
            <wp:effectExtent l="0" t="0" r="0" b="0"/>
            <wp:docPr id="30" name="图片 30" descr="J:\home1\zhouy\tcscripts\workbench\strainpairV\stress_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home1\zhouy\tcscripts\workbench\strainpairV\stress_stra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1326" cy="2490973"/>
                    </a:xfrm>
                    <a:prstGeom prst="rect">
                      <a:avLst/>
                    </a:prstGeom>
                    <a:noFill/>
                    <a:ln>
                      <a:noFill/>
                    </a:ln>
                  </pic:spPr>
                </pic:pic>
              </a:graphicData>
            </a:graphic>
          </wp:inline>
        </w:drawing>
      </w:r>
    </w:p>
    <w:p w14:paraId="403B70CA" w14:textId="12F2D0B5" w:rsidR="00400AE4" w:rsidRPr="00C07B53" w:rsidRDefault="00492DB1" w:rsidP="00C063B8">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FA94478" wp14:editId="2C4DD373">
            <wp:extent cx="2404020" cy="1377950"/>
            <wp:effectExtent l="0" t="0" r="0" b="0"/>
            <wp:docPr id="194" name="图片 194"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0754" cy="138181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2BDF89DC" wp14:editId="4AFC7935">
            <wp:extent cx="1560668" cy="1479355"/>
            <wp:effectExtent l="0" t="0" r="1905" b="6985"/>
            <wp:docPr id="196" name="图片 196"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5999" cy="1493887"/>
                    </a:xfrm>
                    <a:prstGeom prst="rect">
                      <a:avLst/>
                    </a:prstGeom>
                    <a:noFill/>
                    <a:ln>
                      <a:noFill/>
                    </a:ln>
                  </pic:spPr>
                </pic:pic>
              </a:graphicData>
            </a:graphic>
          </wp:inline>
        </w:drawing>
      </w:r>
      <w:r w:rsidR="00EA5577" w:rsidRPr="00C07B53">
        <w:rPr>
          <w:rFonts w:ascii="Times New Roman" w:hAnsi="Times New Roman" w:cs="Times New Roman"/>
          <w:color w:val="000000" w:themeColor="text1"/>
        </w:rPr>
        <w:br w:type="page"/>
      </w: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ab/>
        <w:t>IV. CONCLUSIONS</w:t>
      </w:r>
    </w:p>
    <w:p w14:paraId="4169A73B" w14:textId="77777777"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effects of doping </w:t>
      </w:r>
      <w:r w:rsidRPr="00C07B53">
        <w:rPr>
          <w:rFonts w:ascii="Times New Roman" w:hAnsi="Times New Roman" w:cs="Times New Roman"/>
          <w:color w:val="000000" w:themeColor="text1"/>
        </w:rPr>
        <w:t>distribution on</w:t>
      </w:r>
      <w:r w:rsidR="00CE11B2" w:rsidRPr="00C07B53">
        <w:rPr>
          <w:rFonts w:ascii="Times New Roman" w:hAnsi="Times New Roman" w:cs="Times New Roman"/>
          <w:color w:val="000000" w:themeColor="text1"/>
        </w:rPr>
        <w:t xml:space="preserve"> thermal conductivity of </w:t>
      </w:r>
      <w:r w:rsidR="001C4522" w:rsidRPr="00C07B53">
        <w:rPr>
          <w:rFonts w:ascii="Times New Roman" w:hAnsi="Times New Roman" w:cs="Times New Roman"/>
          <w:color w:val="000000" w:themeColor="text1"/>
        </w:rPr>
        <w:t>alloys</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Our numerical results demonstrate that a random distribution will deduce thermal conductivity rapidly as expected while a regular distribution leads to much slower deduction</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at</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room temperature. Moreover,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will increase abnormally when x is beyond a value. The </w:t>
      </w:r>
      <w:r w:rsidR="006E3AE7" w:rsidRPr="00C07B53">
        <w:rPr>
          <w:rFonts w:ascii="Times New Roman" w:hAnsi="Times New Roman" w:cs="Times New Roman"/>
          <w:color w:val="000000" w:themeColor="text1"/>
        </w:rPr>
        <w:t>localization mode analysis</w:t>
      </w:r>
      <w:r w:rsidR="00CE11B2" w:rsidRPr="00C07B53">
        <w:rPr>
          <w:rFonts w:ascii="Times New Roman" w:hAnsi="Times New Roman" w:cs="Times New Roman"/>
          <w:color w:val="000000" w:themeColor="text1"/>
        </w:rPr>
        <w:t xml:space="preserve"> demonstrates that the </w:t>
      </w:r>
      <w:hyperlink r:id="rId24" w:history="1">
        <w:r w:rsidRPr="00C07B53">
          <w:rPr>
            <w:rFonts w:ascii="Times New Roman" w:hAnsi="Times New Roman" w:cs="Times New Roman"/>
            <w:color w:val="000000" w:themeColor="text1"/>
          </w:rPr>
          <w:t>inequivalent</w:t>
        </w:r>
      </w:hyperlink>
      <w:r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of the </w:t>
      </w:r>
      <w:r w:rsidR="0081538F" w:rsidRPr="00C07B53">
        <w:rPr>
          <w:rFonts w:ascii="Times New Roman" w:hAnsi="Times New Roman" w:cs="Times New Roman"/>
          <w:color w:val="000000" w:themeColor="text1"/>
        </w:rPr>
        <w:t>atoms</w:t>
      </w:r>
      <w:r w:rsidR="00CE11B2" w:rsidRPr="00C07B53">
        <w:rPr>
          <w:rFonts w:ascii="Times New Roman" w:hAnsi="Times New Roman" w:cs="Times New Roman"/>
          <w:color w:val="000000" w:themeColor="text1"/>
        </w:rPr>
        <w:t xml:space="preserve"> within the same unit cell is responsible for the </w:t>
      </w:r>
      <w:r w:rsidR="006E3AE7" w:rsidRPr="00C07B53">
        <w:rPr>
          <w:rFonts w:ascii="Times New Roman" w:hAnsi="Times New Roman" w:cs="Times New Roman"/>
          <w:color w:val="000000" w:themeColor="text1"/>
        </w:rPr>
        <w:t>change of</w:t>
      </w:r>
      <w:r w:rsidR="00CE11B2" w:rsidRPr="00C07B53">
        <w:rPr>
          <w:rFonts w:ascii="Times New Roman" w:hAnsi="Times New Roman" w:cs="Times New Roman"/>
          <w:color w:val="000000" w:themeColor="text1"/>
        </w:rPr>
        <w:t xml:space="preserve"> thermal conductivity in the alloy.</w:t>
      </w:r>
      <w:r w:rsidR="0081538F" w:rsidRPr="00C07B53">
        <w:rPr>
          <w:rFonts w:ascii="Times New Roman" w:hAnsi="Times New Roman" w:cs="Times New Roman"/>
          <w:color w:val="000000" w:themeColor="text1"/>
        </w:rPr>
        <w:t xml:space="preserve"> To describe the </w:t>
      </w:r>
      <w:hyperlink r:id="rId25" w:history="1">
        <w:r w:rsidR="0081538F" w:rsidRPr="00C07B53">
          <w:rPr>
            <w:rFonts w:ascii="Times New Roman" w:hAnsi="Times New Roman" w:cs="Times New Roman"/>
            <w:color w:val="000000" w:themeColor="text1"/>
          </w:rPr>
          <w:t>inequivalent</w:t>
        </w:r>
      </w:hyperlink>
      <w:r w:rsidR="00F1125A" w:rsidRPr="00C07B53">
        <w:rPr>
          <w:rFonts w:ascii="Times New Roman" w:hAnsi="Times New Roman" w:cs="Times New Roman"/>
          <w:color w:val="000000" w:themeColor="text1"/>
        </w:rPr>
        <w:t xml:space="preserve"> for random alloys</w:t>
      </w:r>
      <w:r w:rsidR="0081538F" w:rsidRPr="00C07B53">
        <w:rPr>
          <w:rFonts w:ascii="Times New Roman" w:hAnsi="Times New Roman" w:cs="Times New Roman"/>
          <w:color w:val="000000" w:themeColor="text1"/>
        </w:rPr>
        <w:t>, we define a quantity named disorder degree and found thermal conductivity depends on it linearly, which is valuable for thermal conductivity manipulation</w:t>
      </w:r>
      <w:r w:rsidR="00650FBC" w:rsidRPr="00C07B53">
        <w:rPr>
          <w:rFonts w:ascii="Times New Roman" w:hAnsi="Times New Roman" w:cs="Times New Roman"/>
          <w:color w:val="000000" w:themeColor="text1"/>
        </w:rPr>
        <w:t xml:space="preserve"> and </w:t>
      </w:r>
      <w:r w:rsidR="00F1125A" w:rsidRPr="00C07B53">
        <w:rPr>
          <w:rFonts w:ascii="Times New Roman" w:hAnsi="Times New Roman" w:cs="Times New Roman"/>
          <w:color w:val="000000" w:themeColor="text1"/>
        </w:rPr>
        <w:t xml:space="preserve">it </w:t>
      </w:r>
      <w:r w:rsidR="00650FBC" w:rsidRPr="00C07B53">
        <w:rPr>
          <w:rFonts w:ascii="Times New Roman" w:hAnsi="Times New Roman" w:cs="Times New Roman"/>
          <w:color w:val="000000" w:themeColor="text1"/>
        </w:rPr>
        <w:t xml:space="preserve">maybe a universal scaling for a wide range of </w:t>
      </w:r>
      <w:r w:rsidR="00EA5577" w:rsidRPr="00C07B53">
        <w:rPr>
          <w:rFonts w:ascii="Times New Roman" w:hAnsi="Times New Roman" w:cs="Times New Roman"/>
          <w:color w:val="000000" w:themeColor="text1"/>
        </w:rPr>
        <w:t>nano</w:t>
      </w:r>
      <w:r w:rsidR="00650FBC" w:rsidRPr="00C07B53">
        <w:rPr>
          <w:rFonts w:ascii="Times New Roman" w:hAnsi="Times New Roman" w:cs="Times New Roman"/>
          <w:color w:val="000000" w:themeColor="text1"/>
        </w:rPr>
        <w:t>materials.</w:t>
      </w:r>
      <w:r w:rsidR="00EA5577" w:rsidRPr="00C07B53">
        <w:rPr>
          <w:rFonts w:ascii="Times New Roman" w:hAnsi="Times New Roman" w:cs="Times New Roman"/>
          <w:color w:val="000000" w:themeColor="text1"/>
        </w:rPr>
        <w:t xml:space="preserve"> These results would be helpful to the development of nonequilibium statistic mechanics and the theory of heat transportation in nanoscale systems.</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4D382E65" w14:textId="71111F49" w:rsidR="00500AD4" w:rsidRPr="00500AD4" w:rsidRDefault="00C154D6">
      <w:pPr>
        <w:pStyle w:val="aa"/>
        <w:ind w:left="640" w:hanging="640"/>
        <w:divId w:val="306471111"/>
        <w:rPr>
          <w:rFonts w:ascii="Calibri" w:hAnsi="Calibri"/>
          <w:noProof/>
          <w:sz w:val="20"/>
        </w:rPr>
      </w:pPr>
      <w:r w:rsidRPr="00C07B53">
        <w:rPr>
          <w:color w:val="000000" w:themeColor="text1"/>
        </w:rPr>
        <w:fldChar w:fldCharType="begin" w:fldLock="1"/>
      </w:r>
      <w:r w:rsidRPr="00C07B53">
        <w:rPr>
          <w:color w:val="000000" w:themeColor="text1"/>
        </w:rPr>
        <w:instrText xml:space="preserve">ADDIN Mendeley Bibliography CSL_BIBLIOGRAPHY </w:instrText>
      </w:r>
      <w:r w:rsidRPr="00C07B53">
        <w:rPr>
          <w:color w:val="000000" w:themeColor="text1"/>
        </w:rPr>
        <w:fldChar w:fldCharType="separate"/>
      </w:r>
      <w:r w:rsidR="00500AD4" w:rsidRPr="00500AD4">
        <w:rPr>
          <w:rFonts w:ascii="Calibri" w:hAnsi="Calibri"/>
          <w:noProof/>
          <w:sz w:val="20"/>
        </w:rPr>
        <w:t xml:space="preserve">(1) </w:t>
      </w:r>
      <w:r w:rsidR="00500AD4" w:rsidRPr="00500AD4">
        <w:rPr>
          <w:rFonts w:ascii="Calibri" w:hAnsi="Calibri"/>
          <w:noProof/>
          <w:sz w:val="20"/>
        </w:rPr>
        <w:tab/>
        <w:t xml:space="preserve">Kagimura, R.; Mazzoni, M. S. C.; Chacham, H. </w:t>
      </w:r>
      <w:r w:rsidR="00500AD4" w:rsidRPr="00500AD4">
        <w:rPr>
          <w:rFonts w:ascii="Calibri" w:hAnsi="Calibri"/>
          <w:i/>
          <w:iCs/>
          <w:noProof/>
          <w:sz w:val="20"/>
        </w:rPr>
        <w:t>Phys. Rev. B - Condens. Matter Mater. Phys.</w:t>
      </w:r>
      <w:r w:rsidR="00500AD4" w:rsidRPr="00500AD4">
        <w:rPr>
          <w:rFonts w:ascii="Calibri" w:hAnsi="Calibri"/>
          <w:noProof/>
          <w:sz w:val="20"/>
        </w:rPr>
        <w:t xml:space="preserve"> </w:t>
      </w:r>
      <w:r w:rsidR="00500AD4" w:rsidRPr="00500AD4">
        <w:rPr>
          <w:rFonts w:ascii="Calibri" w:hAnsi="Calibri"/>
          <w:b/>
          <w:bCs/>
          <w:noProof/>
          <w:sz w:val="20"/>
        </w:rPr>
        <w:t>2012</w:t>
      </w:r>
      <w:r w:rsidR="00500AD4" w:rsidRPr="00500AD4">
        <w:rPr>
          <w:rFonts w:ascii="Calibri" w:hAnsi="Calibri"/>
          <w:noProof/>
          <w:sz w:val="20"/>
        </w:rPr>
        <w:t xml:space="preserve">, </w:t>
      </w:r>
      <w:r w:rsidR="00500AD4" w:rsidRPr="00500AD4">
        <w:rPr>
          <w:rFonts w:ascii="Calibri" w:hAnsi="Calibri"/>
          <w:i/>
          <w:iCs/>
          <w:noProof/>
          <w:sz w:val="20"/>
        </w:rPr>
        <w:t>85</w:t>
      </w:r>
      <w:r w:rsidR="00500AD4" w:rsidRPr="00500AD4">
        <w:rPr>
          <w:rFonts w:ascii="Calibri" w:hAnsi="Calibri"/>
          <w:noProof/>
          <w:sz w:val="20"/>
        </w:rPr>
        <w:t xml:space="preserve"> (12), 1–4.</w:t>
      </w:r>
    </w:p>
    <w:p w14:paraId="7F58BDFE" w14:textId="77777777" w:rsidR="00500AD4" w:rsidRPr="00500AD4" w:rsidRDefault="00500AD4">
      <w:pPr>
        <w:pStyle w:val="aa"/>
        <w:ind w:left="640" w:hanging="640"/>
        <w:divId w:val="306471111"/>
        <w:rPr>
          <w:rFonts w:ascii="Calibri" w:hAnsi="Calibri"/>
          <w:noProof/>
          <w:sz w:val="20"/>
        </w:rPr>
      </w:pPr>
      <w:r w:rsidRPr="00500AD4">
        <w:rPr>
          <w:rFonts w:ascii="Calibri" w:hAnsi="Calibri"/>
          <w:noProof/>
          <w:sz w:val="20"/>
        </w:rPr>
        <w:t xml:space="preserve">(2) </w:t>
      </w:r>
      <w:r w:rsidRPr="00500AD4">
        <w:rPr>
          <w:rFonts w:ascii="Calibri" w:hAnsi="Calibri"/>
          <w:noProof/>
          <w:sz w:val="20"/>
        </w:rPr>
        <w:tab/>
        <w:t xml:space="preserve">Schelling, P. K.; Phillpot, S. R.; Keblinski, P. </w:t>
      </w:r>
      <w:r w:rsidRPr="00500AD4">
        <w:rPr>
          <w:rFonts w:ascii="Calibri" w:hAnsi="Calibri"/>
          <w:i/>
          <w:iCs/>
          <w:noProof/>
          <w:sz w:val="20"/>
        </w:rPr>
        <w:t>Phys. Rev. B</w:t>
      </w:r>
      <w:r w:rsidRPr="00500AD4">
        <w:rPr>
          <w:rFonts w:ascii="Calibri" w:hAnsi="Calibri"/>
          <w:noProof/>
          <w:sz w:val="20"/>
        </w:rPr>
        <w:t xml:space="preserve"> </w:t>
      </w:r>
      <w:r w:rsidRPr="00500AD4">
        <w:rPr>
          <w:rFonts w:ascii="Calibri" w:hAnsi="Calibri"/>
          <w:b/>
          <w:bCs/>
          <w:noProof/>
          <w:sz w:val="20"/>
        </w:rPr>
        <w:t>2002</w:t>
      </w:r>
      <w:r w:rsidRPr="00500AD4">
        <w:rPr>
          <w:rFonts w:ascii="Calibri" w:hAnsi="Calibri"/>
          <w:noProof/>
          <w:sz w:val="20"/>
        </w:rPr>
        <w:t xml:space="preserve">, </w:t>
      </w:r>
      <w:r w:rsidRPr="00500AD4">
        <w:rPr>
          <w:rFonts w:ascii="Calibri" w:hAnsi="Calibri"/>
          <w:i/>
          <w:iCs/>
          <w:noProof/>
          <w:sz w:val="20"/>
        </w:rPr>
        <w:t>65</w:t>
      </w:r>
      <w:r w:rsidRPr="00500AD4">
        <w:rPr>
          <w:rFonts w:ascii="Calibri" w:hAnsi="Calibri"/>
          <w:noProof/>
          <w:sz w:val="20"/>
        </w:rPr>
        <w:t xml:space="preserve"> (14), 144306.</w:t>
      </w:r>
    </w:p>
    <w:p w14:paraId="0A7DA94B" w14:textId="77777777" w:rsidR="00500AD4" w:rsidRPr="00500AD4" w:rsidRDefault="00500AD4">
      <w:pPr>
        <w:pStyle w:val="aa"/>
        <w:ind w:left="640" w:hanging="640"/>
        <w:divId w:val="306471111"/>
        <w:rPr>
          <w:rFonts w:ascii="Calibri" w:hAnsi="Calibri"/>
          <w:noProof/>
          <w:sz w:val="20"/>
        </w:rPr>
      </w:pPr>
      <w:r w:rsidRPr="00500AD4">
        <w:rPr>
          <w:rFonts w:ascii="Calibri" w:hAnsi="Calibri"/>
          <w:noProof/>
          <w:sz w:val="20"/>
        </w:rPr>
        <w:t xml:space="preserve">(3) </w:t>
      </w:r>
      <w:r w:rsidRPr="00500AD4">
        <w:rPr>
          <w:rFonts w:ascii="Calibri" w:hAnsi="Calibri"/>
          <w:noProof/>
          <w:sz w:val="20"/>
        </w:rPr>
        <w:tab/>
        <w:t xml:space="preserve">Ladd, A. J. C.; Moran, B.; Hoover, W. G. </w:t>
      </w:r>
      <w:r w:rsidRPr="00500AD4">
        <w:rPr>
          <w:rFonts w:ascii="Calibri" w:hAnsi="Calibri"/>
          <w:i/>
          <w:iCs/>
          <w:noProof/>
          <w:sz w:val="20"/>
        </w:rPr>
        <w:t>Phys. Rev. B</w:t>
      </w:r>
      <w:r w:rsidRPr="00500AD4">
        <w:rPr>
          <w:rFonts w:ascii="Calibri" w:hAnsi="Calibri"/>
          <w:noProof/>
          <w:sz w:val="20"/>
        </w:rPr>
        <w:t xml:space="preserve"> </w:t>
      </w:r>
      <w:r w:rsidRPr="00500AD4">
        <w:rPr>
          <w:rFonts w:ascii="Calibri" w:hAnsi="Calibri"/>
          <w:b/>
          <w:bCs/>
          <w:noProof/>
          <w:sz w:val="20"/>
        </w:rPr>
        <w:t>1974</w:t>
      </w:r>
      <w:r w:rsidRPr="00500AD4">
        <w:rPr>
          <w:rFonts w:ascii="Calibri" w:hAnsi="Calibri"/>
          <w:noProof/>
          <w:sz w:val="20"/>
        </w:rPr>
        <w:t xml:space="preserve">, </w:t>
      </w:r>
      <w:r w:rsidRPr="00500AD4">
        <w:rPr>
          <w:rFonts w:ascii="Calibri" w:hAnsi="Calibri"/>
          <w:i/>
          <w:iCs/>
          <w:noProof/>
          <w:sz w:val="20"/>
        </w:rPr>
        <w:t>34</w:t>
      </w:r>
      <w:r w:rsidRPr="00500AD4">
        <w:rPr>
          <w:rFonts w:ascii="Calibri" w:hAnsi="Calibri"/>
          <w:noProof/>
          <w:sz w:val="20"/>
        </w:rPr>
        <w:t xml:space="preserve"> (8), 26–44.</w:t>
      </w:r>
    </w:p>
    <w:p w14:paraId="11D46B01" w14:textId="77777777" w:rsidR="00500AD4" w:rsidRPr="00500AD4" w:rsidRDefault="00500AD4">
      <w:pPr>
        <w:pStyle w:val="aa"/>
        <w:ind w:left="640" w:hanging="640"/>
        <w:divId w:val="306471111"/>
        <w:rPr>
          <w:rFonts w:ascii="Calibri" w:hAnsi="Calibri"/>
          <w:noProof/>
          <w:sz w:val="20"/>
        </w:rPr>
      </w:pPr>
      <w:r w:rsidRPr="00500AD4">
        <w:rPr>
          <w:rFonts w:ascii="Calibri" w:hAnsi="Calibri"/>
          <w:noProof/>
          <w:sz w:val="20"/>
        </w:rPr>
        <w:t xml:space="preserve">(4) </w:t>
      </w:r>
      <w:r w:rsidRPr="00500AD4">
        <w:rPr>
          <w:rFonts w:ascii="Calibri" w:hAnsi="Calibri"/>
          <w:noProof/>
          <w:sz w:val="20"/>
        </w:rPr>
        <w:tab/>
        <w:t xml:space="preserve">Dickey, J. M.; Paskin, A. </w:t>
      </w:r>
      <w:r w:rsidRPr="00500AD4">
        <w:rPr>
          <w:rFonts w:ascii="Calibri" w:hAnsi="Calibri"/>
          <w:i/>
          <w:iCs/>
          <w:noProof/>
          <w:sz w:val="20"/>
        </w:rPr>
        <w:t>Phys. Rev.</w:t>
      </w:r>
      <w:r w:rsidRPr="00500AD4">
        <w:rPr>
          <w:rFonts w:ascii="Calibri" w:hAnsi="Calibri"/>
          <w:noProof/>
          <w:sz w:val="20"/>
        </w:rPr>
        <w:t xml:space="preserve"> </w:t>
      </w:r>
      <w:r w:rsidRPr="00500AD4">
        <w:rPr>
          <w:rFonts w:ascii="Calibri" w:hAnsi="Calibri"/>
          <w:b/>
          <w:bCs/>
          <w:noProof/>
          <w:sz w:val="20"/>
        </w:rPr>
        <w:t>1969</w:t>
      </w:r>
      <w:r w:rsidRPr="00500AD4">
        <w:rPr>
          <w:rFonts w:ascii="Calibri" w:hAnsi="Calibri"/>
          <w:noProof/>
          <w:sz w:val="20"/>
        </w:rPr>
        <w:t xml:space="preserve">, </w:t>
      </w:r>
      <w:r w:rsidRPr="00500AD4">
        <w:rPr>
          <w:rFonts w:ascii="Calibri" w:hAnsi="Calibri"/>
          <w:i/>
          <w:iCs/>
          <w:noProof/>
          <w:sz w:val="20"/>
        </w:rPr>
        <w:t>188</w:t>
      </w:r>
      <w:r w:rsidRPr="00500AD4">
        <w:rPr>
          <w:rFonts w:ascii="Calibri" w:hAnsi="Calibri"/>
          <w:noProof/>
          <w:sz w:val="20"/>
        </w:rPr>
        <w:t xml:space="preserve"> (1967), 1407–1418.</w:t>
      </w:r>
    </w:p>
    <w:p w14:paraId="1D19C727" w14:textId="77777777" w:rsidR="00500AD4" w:rsidRPr="00500AD4" w:rsidRDefault="00500AD4">
      <w:pPr>
        <w:pStyle w:val="aa"/>
        <w:ind w:left="640" w:hanging="640"/>
        <w:divId w:val="306471111"/>
        <w:rPr>
          <w:rFonts w:ascii="Calibri" w:hAnsi="Calibri"/>
          <w:noProof/>
          <w:sz w:val="20"/>
        </w:rPr>
      </w:pPr>
      <w:r w:rsidRPr="00500AD4">
        <w:rPr>
          <w:rFonts w:ascii="Calibri" w:hAnsi="Calibri"/>
          <w:noProof/>
          <w:sz w:val="20"/>
        </w:rPr>
        <w:t xml:space="preserve">(5) </w:t>
      </w:r>
      <w:r w:rsidRPr="00500AD4">
        <w:rPr>
          <w:rFonts w:ascii="Calibri" w:hAnsi="Calibri"/>
          <w:noProof/>
          <w:sz w:val="20"/>
        </w:rPr>
        <w:tab/>
        <w:t xml:space="preserve">Mu, F. </w:t>
      </w:r>
      <w:r w:rsidRPr="00500AD4">
        <w:rPr>
          <w:rFonts w:ascii="Calibri" w:hAnsi="Calibri"/>
          <w:b/>
          <w:bCs/>
          <w:noProof/>
          <w:sz w:val="20"/>
        </w:rPr>
        <w:t>1999</w:t>
      </w:r>
      <w:r w:rsidRPr="00500AD4">
        <w:rPr>
          <w:rFonts w:ascii="Calibri" w:hAnsi="Calibri"/>
          <w:noProof/>
          <w:sz w:val="20"/>
        </w:rPr>
        <w:t xml:space="preserve">, </w:t>
      </w:r>
      <w:r w:rsidRPr="00500AD4">
        <w:rPr>
          <w:rFonts w:ascii="Calibri" w:hAnsi="Calibri"/>
          <w:i/>
          <w:iCs/>
          <w:noProof/>
          <w:sz w:val="20"/>
        </w:rPr>
        <w:t>59</w:t>
      </w:r>
      <w:r w:rsidRPr="00500AD4">
        <w:rPr>
          <w:rFonts w:ascii="Calibri" w:hAnsi="Calibri"/>
          <w:noProof/>
          <w:sz w:val="20"/>
        </w:rPr>
        <w:t xml:space="preserve"> (5), 4894–4898.</w:t>
      </w:r>
    </w:p>
    <w:p w14:paraId="00F9E915" w14:textId="77777777" w:rsidR="00500AD4" w:rsidRPr="00500AD4" w:rsidRDefault="00500AD4">
      <w:pPr>
        <w:pStyle w:val="aa"/>
        <w:ind w:left="640" w:hanging="640"/>
        <w:divId w:val="306471111"/>
        <w:rPr>
          <w:rFonts w:ascii="Calibri" w:hAnsi="Calibri"/>
          <w:noProof/>
          <w:sz w:val="20"/>
        </w:rPr>
      </w:pPr>
      <w:r w:rsidRPr="00500AD4">
        <w:rPr>
          <w:rFonts w:ascii="Calibri" w:hAnsi="Calibri"/>
          <w:noProof/>
          <w:sz w:val="20"/>
        </w:rPr>
        <w:t xml:space="preserve">(6) </w:t>
      </w:r>
      <w:r w:rsidRPr="00500AD4">
        <w:rPr>
          <w:rFonts w:ascii="Calibri" w:hAnsi="Calibri"/>
          <w:noProof/>
          <w:sz w:val="20"/>
        </w:rPr>
        <w:tab/>
        <w:t xml:space="preserve">Lammps. </w:t>
      </w:r>
      <w:r w:rsidRPr="00500AD4">
        <w:rPr>
          <w:rFonts w:ascii="Calibri" w:hAnsi="Calibri"/>
          <w:i/>
          <w:iCs/>
          <w:noProof/>
          <w:sz w:val="20"/>
        </w:rPr>
        <w:t>Dev. - Lammps</w:t>
      </w:r>
      <w:r w:rsidRPr="00500AD4">
        <w:rPr>
          <w:rFonts w:ascii="Calibri" w:hAnsi="Calibri"/>
          <w:noProof/>
          <w:sz w:val="20"/>
        </w:rPr>
        <w:t xml:space="preserve"> </w:t>
      </w:r>
      <w:r w:rsidRPr="00500AD4">
        <w:rPr>
          <w:rFonts w:ascii="Calibri" w:hAnsi="Calibri"/>
          <w:b/>
          <w:bCs/>
          <w:noProof/>
          <w:sz w:val="20"/>
        </w:rPr>
        <w:t>2011</w:t>
      </w:r>
      <w:r w:rsidRPr="00500AD4">
        <w:rPr>
          <w:rFonts w:ascii="Calibri" w:hAnsi="Calibri"/>
          <w:noProof/>
          <w:sz w:val="20"/>
        </w:rPr>
        <w:t>, 1–9.</w:t>
      </w:r>
    </w:p>
    <w:p w14:paraId="0E6F69CD" w14:textId="77777777" w:rsidR="00500AD4" w:rsidRPr="00500AD4" w:rsidRDefault="00500AD4">
      <w:pPr>
        <w:pStyle w:val="aa"/>
        <w:ind w:left="640" w:hanging="640"/>
        <w:divId w:val="306471111"/>
        <w:rPr>
          <w:rFonts w:ascii="Calibri" w:hAnsi="Calibri"/>
          <w:noProof/>
          <w:sz w:val="20"/>
        </w:rPr>
      </w:pPr>
      <w:r w:rsidRPr="00500AD4">
        <w:rPr>
          <w:rFonts w:ascii="Calibri" w:hAnsi="Calibri"/>
          <w:noProof/>
          <w:sz w:val="20"/>
        </w:rPr>
        <w:t xml:space="preserve">(7) </w:t>
      </w:r>
      <w:r w:rsidRPr="00500AD4">
        <w:rPr>
          <w:rFonts w:ascii="Calibri" w:hAnsi="Calibri"/>
          <w:noProof/>
          <w:sz w:val="20"/>
        </w:rPr>
        <w:tab/>
        <w:t xml:space="preserve">Yang, L.; Yang, N.; Li, B. </w:t>
      </w:r>
      <w:r w:rsidRPr="00500AD4">
        <w:rPr>
          <w:rFonts w:ascii="Calibri" w:hAnsi="Calibri"/>
          <w:i/>
          <w:iCs/>
          <w:noProof/>
          <w:sz w:val="20"/>
        </w:rPr>
        <w:t>Sci. Rep.</w:t>
      </w:r>
      <w:r w:rsidRPr="00500AD4">
        <w:rPr>
          <w:rFonts w:ascii="Calibri" w:hAnsi="Calibri"/>
          <w:noProof/>
          <w:sz w:val="20"/>
        </w:rPr>
        <w:t xml:space="preserve"> </w:t>
      </w:r>
      <w:r w:rsidRPr="00500AD4">
        <w:rPr>
          <w:rFonts w:ascii="Calibri" w:hAnsi="Calibri"/>
          <w:b/>
          <w:bCs/>
          <w:noProof/>
          <w:sz w:val="20"/>
        </w:rPr>
        <w:t>2013</w:t>
      </w:r>
      <w:r w:rsidRPr="00500AD4">
        <w:rPr>
          <w:rFonts w:ascii="Calibri" w:hAnsi="Calibri"/>
          <w:noProof/>
          <w:sz w:val="20"/>
        </w:rPr>
        <w:t xml:space="preserve">, </w:t>
      </w:r>
      <w:r w:rsidRPr="00500AD4">
        <w:rPr>
          <w:rFonts w:ascii="Calibri" w:hAnsi="Calibri"/>
          <w:i/>
          <w:iCs/>
          <w:noProof/>
          <w:sz w:val="20"/>
        </w:rPr>
        <w:t>3</w:t>
      </w:r>
      <w:r w:rsidRPr="00500AD4">
        <w:rPr>
          <w:rFonts w:ascii="Calibri" w:hAnsi="Calibri"/>
          <w:noProof/>
          <w:sz w:val="20"/>
        </w:rPr>
        <w:t>, 1143.</w:t>
      </w:r>
    </w:p>
    <w:p w14:paraId="633AA687" w14:textId="77777777" w:rsidR="00500AD4" w:rsidRPr="00500AD4" w:rsidRDefault="00500AD4">
      <w:pPr>
        <w:pStyle w:val="aa"/>
        <w:ind w:left="640" w:hanging="640"/>
        <w:divId w:val="306471111"/>
        <w:rPr>
          <w:rFonts w:ascii="Calibri" w:hAnsi="Calibri"/>
          <w:noProof/>
          <w:sz w:val="20"/>
        </w:rPr>
      </w:pPr>
      <w:r w:rsidRPr="00500AD4">
        <w:rPr>
          <w:rFonts w:ascii="Calibri" w:hAnsi="Calibri"/>
          <w:noProof/>
          <w:sz w:val="20"/>
        </w:rPr>
        <w:t xml:space="preserve">(8) </w:t>
      </w:r>
      <w:r w:rsidRPr="00500AD4">
        <w:rPr>
          <w:rFonts w:ascii="Calibri" w:hAnsi="Calibri"/>
          <w:noProof/>
          <w:sz w:val="20"/>
        </w:rPr>
        <w:tab/>
        <w:t xml:space="preserve">Togo, a. </w:t>
      </w:r>
      <w:r w:rsidRPr="00500AD4">
        <w:rPr>
          <w:rFonts w:ascii="Calibri" w:hAnsi="Calibri"/>
          <w:b/>
          <w:bCs/>
          <w:noProof/>
          <w:sz w:val="20"/>
        </w:rPr>
        <w:t>2013</w:t>
      </w:r>
      <w:r w:rsidRPr="00500AD4">
        <w:rPr>
          <w:rFonts w:ascii="Calibri" w:hAnsi="Calibri"/>
          <w:noProof/>
          <w:sz w:val="20"/>
        </w:rPr>
        <w:t>.</w:t>
      </w:r>
    </w:p>
    <w:p w14:paraId="5C137234" w14:textId="77777777" w:rsidR="00500AD4" w:rsidRPr="00500AD4" w:rsidRDefault="00500AD4">
      <w:pPr>
        <w:pStyle w:val="aa"/>
        <w:ind w:left="640" w:hanging="640"/>
        <w:divId w:val="306471111"/>
        <w:rPr>
          <w:rFonts w:ascii="Calibri" w:hAnsi="Calibri"/>
          <w:noProof/>
          <w:sz w:val="20"/>
        </w:rPr>
      </w:pPr>
      <w:r w:rsidRPr="00500AD4">
        <w:rPr>
          <w:rFonts w:ascii="Calibri" w:hAnsi="Calibri"/>
          <w:noProof/>
          <w:sz w:val="20"/>
        </w:rPr>
        <w:t xml:space="preserve">(9) </w:t>
      </w:r>
      <w:r w:rsidRPr="00500AD4">
        <w:rPr>
          <w:rFonts w:ascii="Calibri" w:hAnsi="Calibri"/>
          <w:noProof/>
          <w:sz w:val="20"/>
        </w:rPr>
        <w:tab/>
        <w:t xml:space="preserve">Kirkwood, J. G.; Boggs, E. M.; Kirkwood, G.; Boggs, E. M. </w:t>
      </w:r>
      <w:r w:rsidRPr="00500AD4">
        <w:rPr>
          <w:rFonts w:ascii="Calibri" w:hAnsi="Calibri"/>
          <w:b/>
          <w:bCs/>
          <w:noProof/>
          <w:sz w:val="20"/>
        </w:rPr>
        <w:t>1992</w:t>
      </w:r>
      <w:r w:rsidRPr="00500AD4">
        <w:rPr>
          <w:rFonts w:ascii="Calibri" w:hAnsi="Calibri"/>
          <w:noProof/>
          <w:sz w:val="20"/>
        </w:rPr>
        <w:t xml:space="preserve">, </w:t>
      </w:r>
      <w:r w:rsidRPr="00500AD4">
        <w:rPr>
          <w:rFonts w:ascii="Calibri" w:hAnsi="Calibri"/>
          <w:i/>
          <w:iCs/>
          <w:noProof/>
          <w:sz w:val="20"/>
        </w:rPr>
        <w:t>394</w:t>
      </w:r>
      <w:r w:rsidRPr="00500AD4">
        <w:rPr>
          <w:rFonts w:ascii="Calibri" w:hAnsi="Calibri"/>
          <w:noProof/>
          <w:sz w:val="20"/>
        </w:rPr>
        <w:t xml:space="preserve"> (1942). </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F2BBF87" w14:textId="2F804E61" w:rsidR="00D32D3E" w:rsidRPr="00C07B53" w:rsidRDefault="00D32D3E" w:rsidP="00480F7D">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lastRenderedPageBreak/>
        <w:t xml:space="preserve">FIG. </w:t>
      </w:r>
      <w:r w:rsidR="00831D66">
        <w:rPr>
          <w:rFonts w:ascii="Times New Roman" w:hAnsi="Times New Roman" w:cs="Times New Roman"/>
          <w:b/>
          <w:bCs/>
          <w:color w:val="000000" w:themeColor="text1"/>
        </w:rPr>
        <w:t>1</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The simulation configuration of NEMD. The system actually used is made of </w:t>
      </w:r>
      <m:oMath>
        <m:r>
          <m:rPr>
            <m:sty m:val="p"/>
          </m:rPr>
          <w:rPr>
            <w:rFonts w:ascii="Cambria Math" w:hAnsi="Cambria Math" w:cs="Times New Roman"/>
            <w:color w:val="000000" w:themeColor="text1"/>
          </w:rPr>
          <m:t>22×1×1</m:t>
        </m:r>
      </m:oMath>
      <w:r w:rsidRPr="00C07B53">
        <w:rPr>
          <w:rFonts w:ascii="Times New Roman" w:hAnsi="Times New Roman" w:cs="Times New Roman"/>
          <w:color w:val="000000" w:themeColor="text1"/>
        </w:rPr>
        <w:t xml:space="preserve"> unit cells while a </w:t>
      </w:r>
      <m:oMath>
        <m:r>
          <m:rPr>
            <m:sty m:val="p"/>
          </m:rPr>
          <w:rPr>
            <w:rFonts w:ascii="Cambria Math" w:hAnsi="Cambria Math" w:cs="Times New Roman"/>
            <w:color w:val="000000" w:themeColor="text1"/>
          </w:rPr>
          <m:t>5×1×1</m:t>
        </m:r>
      </m:oMath>
      <w:r w:rsidRPr="00C07B53">
        <w:rPr>
          <w:rFonts w:ascii="Times New Roman" w:hAnsi="Times New Roman" w:cs="Times New Roman"/>
          <w:color w:val="000000" w:themeColor="text1"/>
        </w:rPr>
        <w:t xml:space="preserve"> system is here to skech the computational detail. The boundary condition of y direction is periodic while that of the two other directions are nonperioic. The most two ends ( labeleld as gray) are fixed after optimizing the system under zero pressure. The next two ends (labeld as red and blue respectively) are under Nose-hoover thermostat of 310K and 290K respectively in order to produce heat flux. The rest of this system is firstly heated to 300K with Nose-hoover thermostat and after that conducted by velocity verley algorithm. The whole configuration is kept until 5ns to have the temperature and heat flux converged. </w:t>
      </w:r>
    </w:p>
    <w:p w14:paraId="1C5F5BB6" w14:textId="77777777" w:rsidR="00CD4286" w:rsidRPr="00C07B53" w:rsidRDefault="00833B31" w:rsidP="00833B31">
      <w:pPr>
        <w:ind w:left="420" w:firstLineChars="88" w:firstLine="185"/>
        <w:jc w:val="left"/>
        <w:rPr>
          <w:rFonts w:ascii="Times New Roman" w:hAnsi="Times New Roman" w:cs="Times New Roman"/>
          <w:color w:val="000000" w:themeColor="text1"/>
        </w:rPr>
      </w:pPr>
      <w:r w:rsidRPr="00C07B53">
        <w:rPr>
          <w:noProof/>
          <w:color w:val="000000" w:themeColor="text1"/>
        </w:rPr>
        <w:drawing>
          <wp:inline distT="0" distB="0" distL="0" distR="0" wp14:anchorId="3078AEBF" wp14:editId="20D49BAC">
            <wp:extent cx="5274310" cy="24904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90470"/>
                    </a:xfrm>
                    <a:prstGeom prst="rect">
                      <a:avLst/>
                    </a:prstGeom>
                  </pic:spPr>
                </pic:pic>
              </a:graphicData>
            </a:graphic>
          </wp:inline>
        </w:drawing>
      </w:r>
    </w:p>
    <w:p w14:paraId="7DA082A7" w14:textId="37DE9CAE" w:rsidR="00AC56F7" w:rsidRPr="00C07B53" w:rsidRDefault="00AC56F7" w:rsidP="00F37EE1">
      <w:pPr>
        <w:jc w:val="center"/>
        <w:rPr>
          <w:rFonts w:ascii="Times New Roman" w:hAnsi="Times New Roman" w:cs="Times New Roman"/>
          <w:color w:val="000000" w:themeColor="text1"/>
        </w:rPr>
      </w:pPr>
    </w:p>
    <w:sectPr w:rsidR="00AC56F7"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BA424F" w14:textId="77777777" w:rsidR="009E6C6E" w:rsidRDefault="009E6C6E" w:rsidP="00C154D6">
      <w:r>
        <w:separator/>
      </w:r>
    </w:p>
  </w:endnote>
  <w:endnote w:type="continuationSeparator" w:id="0">
    <w:p w14:paraId="0B5E3AC1" w14:textId="77777777" w:rsidR="009E6C6E" w:rsidRDefault="009E6C6E"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5CD51" w14:textId="77777777" w:rsidR="009E6C6E" w:rsidRDefault="009E6C6E" w:rsidP="00C154D6">
      <w:r>
        <w:separator/>
      </w:r>
    </w:p>
  </w:footnote>
  <w:footnote w:type="continuationSeparator" w:id="0">
    <w:p w14:paraId="56E01A9D" w14:textId="77777777" w:rsidR="009E6C6E" w:rsidRDefault="009E6C6E"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AF6"/>
    <w:rsid w:val="000101FD"/>
    <w:rsid w:val="000130DE"/>
    <w:rsid w:val="00033ED9"/>
    <w:rsid w:val="00035818"/>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E064D"/>
    <w:rsid w:val="000E4F7E"/>
    <w:rsid w:val="000F04EF"/>
    <w:rsid w:val="000F301B"/>
    <w:rsid w:val="000F68F9"/>
    <w:rsid w:val="000F6D34"/>
    <w:rsid w:val="001063C6"/>
    <w:rsid w:val="00107873"/>
    <w:rsid w:val="00131FE4"/>
    <w:rsid w:val="00135EB1"/>
    <w:rsid w:val="001363EB"/>
    <w:rsid w:val="00136F3D"/>
    <w:rsid w:val="001374E2"/>
    <w:rsid w:val="00137B7A"/>
    <w:rsid w:val="00141FE6"/>
    <w:rsid w:val="00143115"/>
    <w:rsid w:val="001520DB"/>
    <w:rsid w:val="00153EAE"/>
    <w:rsid w:val="001554A5"/>
    <w:rsid w:val="0016016A"/>
    <w:rsid w:val="00171808"/>
    <w:rsid w:val="00176785"/>
    <w:rsid w:val="00180CA8"/>
    <w:rsid w:val="00181147"/>
    <w:rsid w:val="00183A5D"/>
    <w:rsid w:val="001A07A7"/>
    <w:rsid w:val="001A0B30"/>
    <w:rsid w:val="001A36D8"/>
    <w:rsid w:val="001B57D8"/>
    <w:rsid w:val="001B6884"/>
    <w:rsid w:val="001C050F"/>
    <w:rsid w:val="001C4522"/>
    <w:rsid w:val="001C63B7"/>
    <w:rsid w:val="001F656E"/>
    <w:rsid w:val="001F723B"/>
    <w:rsid w:val="00201663"/>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730C"/>
    <w:rsid w:val="002C5DA6"/>
    <w:rsid w:val="002D26E2"/>
    <w:rsid w:val="002D3E4E"/>
    <w:rsid w:val="002D7D03"/>
    <w:rsid w:val="002E67D4"/>
    <w:rsid w:val="002F1BC0"/>
    <w:rsid w:val="002F5F54"/>
    <w:rsid w:val="0030226C"/>
    <w:rsid w:val="00306B46"/>
    <w:rsid w:val="00317F4F"/>
    <w:rsid w:val="00327C78"/>
    <w:rsid w:val="00336E7F"/>
    <w:rsid w:val="00337088"/>
    <w:rsid w:val="00342649"/>
    <w:rsid w:val="00351EE8"/>
    <w:rsid w:val="003570AA"/>
    <w:rsid w:val="00360B2E"/>
    <w:rsid w:val="00371157"/>
    <w:rsid w:val="00381302"/>
    <w:rsid w:val="00383437"/>
    <w:rsid w:val="0038723B"/>
    <w:rsid w:val="00397AB7"/>
    <w:rsid w:val="003A467E"/>
    <w:rsid w:val="003A7E9B"/>
    <w:rsid w:val="003C5DB9"/>
    <w:rsid w:val="003D4134"/>
    <w:rsid w:val="003E0872"/>
    <w:rsid w:val="003E19C4"/>
    <w:rsid w:val="003E39C1"/>
    <w:rsid w:val="003E3F53"/>
    <w:rsid w:val="00400AE4"/>
    <w:rsid w:val="0040628F"/>
    <w:rsid w:val="00407523"/>
    <w:rsid w:val="00412A81"/>
    <w:rsid w:val="004135DA"/>
    <w:rsid w:val="00415659"/>
    <w:rsid w:val="004347E5"/>
    <w:rsid w:val="004423AD"/>
    <w:rsid w:val="004440A6"/>
    <w:rsid w:val="00444961"/>
    <w:rsid w:val="00446778"/>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F0566"/>
    <w:rsid w:val="004F1194"/>
    <w:rsid w:val="00500AD4"/>
    <w:rsid w:val="00514765"/>
    <w:rsid w:val="0052553C"/>
    <w:rsid w:val="005410C8"/>
    <w:rsid w:val="005441C0"/>
    <w:rsid w:val="005467BD"/>
    <w:rsid w:val="00552D20"/>
    <w:rsid w:val="00552D50"/>
    <w:rsid w:val="00555CA1"/>
    <w:rsid w:val="0056094F"/>
    <w:rsid w:val="00561E72"/>
    <w:rsid w:val="00584D3A"/>
    <w:rsid w:val="00586912"/>
    <w:rsid w:val="00587D2C"/>
    <w:rsid w:val="00591142"/>
    <w:rsid w:val="0059138C"/>
    <w:rsid w:val="005A0837"/>
    <w:rsid w:val="005A158C"/>
    <w:rsid w:val="005A2826"/>
    <w:rsid w:val="005A364C"/>
    <w:rsid w:val="005B109E"/>
    <w:rsid w:val="005B7D82"/>
    <w:rsid w:val="005C0058"/>
    <w:rsid w:val="005C774A"/>
    <w:rsid w:val="005D0994"/>
    <w:rsid w:val="005D17C6"/>
    <w:rsid w:val="005D3842"/>
    <w:rsid w:val="005F7E27"/>
    <w:rsid w:val="006011D4"/>
    <w:rsid w:val="00611CE3"/>
    <w:rsid w:val="00625FFB"/>
    <w:rsid w:val="00631222"/>
    <w:rsid w:val="006326BC"/>
    <w:rsid w:val="0064427D"/>
    <w:rsid w:val="00650FBC"/>
    <w:rsid w:val="006541D3"/>
    <w:rsid w:val="00661419"/>
    <w:rsid w:val="006619AB"/>
    <w:rsid w:val="0067049D"/>
    <w:rsid w:val="0067204B"/>
    <w:rsid w:val="0067690F"/>
    <w:rsid w:val="00677986"/>
    <w:rsid w:val="006836E8"/>
    <w:rsid w:val="00684EC8"/>
    <w:rsid w:val="00690B99"/>
    <w:rsid w:val="006A36F9"/>
    <w:rsid w:val="006A3972"/>
    <w:rsid w:val="006C069B"/>
    <w:rsid w:val="006C67F7"/>
    <w:rsid w:val="006D3A88"/>
    <w:rsid w:val="006E094A"/>
    <w:rsid w:val="006E0958"/>
    <w:rsid w:val="006E099C"/>
    <w:rsid w:val="006E2C53"/>
    <w:rsid w:val="006E3AE7"/>
    <w:rsid w:val="006F3ABC"/>
    <w:rsid w:val="006F68CE"/>
    <w:rsid w:val="0070160E"/>
    <w:rsid w:val="00704804"/>
    <w:rsid w:val="00705EDB"/>
    <w:rsid w:val="00710B23"/>
    <w:rsid w:val="007219D2"/>
    <w:rsid w:val="00722378"/>
    <w:rsid w:val="00734CC8"/>
    <w:rsid w:val="00735348"/>
    <w:rsid w:val="00742D2B"/>
    <w:rsid w:val="00742D73"/>
    <w:rsid w:val="007461E2"/>
    <w:rsid w:val="00754C54"/>
    <w:rsid w:val="00755F09"/>
    <w:rsid w:val="0075760F"/>
    <w:rsid w:val="007576A1"/>
    <w:rsid w:val="00764D0F"/>
    <w:rsid w:val="00773342"/>
    <w:rsid w:val="00776C93"/>
    <w:rsid w:val="00782036"/>
    <w:rsid w:val="00787667"/>
    <w:rsid w:val="0079170C"/>
    <w:rsid w:val="00793A0B"/>
    <w:rsid w:val="007A68E2"/>
    <w:rsid w:val="007A6FA6"/>
    <w:rsid w:val="007B0D23"/>
    <w:rsid w:val="007B1C04"/>
    <w:rsid w:val="007C5711"/>
    <w:rsid w:val="007D4C2A"/>
    <w:rsid w:val="007D59E9"/>
    <w:rsid w:val="007D5E2E"/>
    <w:rsid w:val="007F0492"/>
    <w:rsid w:val="007F2063"/>
    <w:rsid w:val="007F4040"/>
    <w:rsid w:val="0080116B"/>
    <w:rsid w:val="0081538F"/>
    <w:rsid w:val="008166F1"/>
    <w:rsid w:val="00820A00"/>
    <w:rsid w:val="00822BE4"/>
    <w:rsid w:val="00823D2C"/>
    <w:rsid w:val="00825034"/>
    <w:rsid w:val="00831D66"/>
    <w:rsid w:val="00833B31"/>
    <w:rsid w:val="00836336"/>
    <w:rsid w:val="008369E9"/>
    <w:rsid w:val="00840A88"/>
    <w:rsid w:val="0085203C"/>
    <w:rsid w:val="0085353D"/>
    <w:rsid w:val="008540FA"/>
    <w:rsid w:val="00856964"/>
    <w:rsid w:val="00860C4A"/>
    <w:rsid w:val="008632B2"/>
    <w:rsid w:val="00866143"/>
    <w:rsid w:val="00870079"/>
    <w:rsid w:val="00874C16"/>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903648"/>
    <w:rsid w:val="00925293"/>
    <w:rsid w:val="00932750"/>
    <w:rsid w:val="00934DB9"/>
    <w:rsid w:val="00946342"/>
    <w:rsid w:val="00952AE1"/>
    <w:rsid w:val="0097337C"/>
    <w:rsid w:val="009801B3"/>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4CB"/>
    <w:rsid w:val="00A01746"/>
    <w:rsid w:val="00A040CB"/>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56F7"/>
    <w:rsid w:val="00AD39CA"/>
    <w:rsid w:val="00AD6593"/>
    <w:rsid w:val="00AE767D"/>
    <w:rsid w:val="00AF038B"/>
    <w:rsid w:val="00AF2754"/>
    <w:rsid w:val="00AF5477"/>
    <w:rsid w:val="00AF6905"/>
    <w:rsid w:val="00AF730C"/>
    <w:rsid w:val="00B01E36"/>
    <w:rsid w:val="00B0320D"/>
    <w:rsid w:val="00B05FF6"/>
    <w:rsid w:val="00B06B36"/>
    <w:rsid w:val="00B10CC5"/>
    <w:rsid w:val="00B11472"/>
    <w:rsid w:val="00B23825"/>
    <w:rsid w:val="00B241D3"/>
    <w:rsid w:val="00B3333B"/>
    <w:rsid w:val="00B371F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C0920"/>
    <w:rsid w:val="00BC38C5"/>
    <w:rsid w:val="00BC45AC"/>
    <w:rsid w:val="00BC72F4"/>
    <w:rsid w:val="00BE4601"/>
    <w:rsid w:val="00BE5538"/>
    <w:rsid w:val="00BE71E9"/>
    <w:rsid w:val="00BF196F"/>
    <w:rsid w:val="00BF2784"/>
    <w:rsid w:val="00BF54F4"/>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513A7"/>
    <w:rsid w:val="00C7168E"/>
    <w:rsid w:val="00C9349E"/>
    <w:rsid w:val="00CA13A8"/>
    <w:rsid w:val="00CA4E31"/>
    <w:rsid w:val="00CA79BB"/>
    <w:rsid w:val="00CB79EA"/>
    <w:rsid w:val="00CC4D56"/>
    <w:rsid w:val="00CD0DDE"/>
    <w:rsid w:val="00CD4286"/>
    <w:rsid w:val="00CD7C00"/>
    <w:rsid w:val="00CE11B2"/>
    <w:rsid w:val="00CE3866"/>
    <w:rsid w:val="00CF463A"/>
    <w:rsid w:val="00D106B4"/>
    <w:rsid w:val="00D117B4"/>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61AF"/>
    <w:rsid w:val="00DA6D8F"/>
    <w:rsid w:val="00DC529A"/>
    <w:rsid w:val="00DD0F5A"/>
    <w:rsid w:val="00DD2143"/>
    <w:rsid w:val="00DE198D"/>
    <w:rsid w:val="00DF5AF5"/>
    <w:rsid w:val="00E111AD"/>
    <w:rsid w:val="00E2235C"/>
    <w:rsid w:val="00E26A75"/>
    <w:rsid w:val="00E32FF9"/>
    <w:rsid w:val="00E3491F"/>
    <w:rsid w:val="00E45200"/>
    <w:rsid w:val="00E477E4"/>
    <w:rsid w:val="00E52B68"/>
    <w:rsid w:val="00E5665F"/>
    <w:rsid w:val="00E603CA"/>
    <w:rsid w:val="00E70E87"/>
    <w:rsid w:val="00E71416"/>
    <w:rsid w:val="00E71667"/>
    <w:rsid w:val="00E71C09"/>
    <w:rsid w:val="00E80F68"/>
    <w:rsid w:val="00E865F2"/>
    <w:rsid w:val="00E91207"/>
    <w:rsid w:val="00E96307"/>
    <w:rsid w:val="00EA5577"/>
    <w:rsid w:val="00EA7BCC"/>
    <w:rsid w:val="00EB2763"/>
    <w:rsid w:val="00EB2B69"/>
    <w:rsid w:val="00EC0C7C"/>
    <w:rsid w:val="00EC26C8"/>
    <w:rsid w:val="00EC71A8"/>
    <w:rsid w:val="00ED7ECA"/>
    <w:rsid w:val="00EE181E"/>
    <w:rsid w:val="00EE2289"/>
    <w:rsid w:val="00EE5E2A"/>
    <w:rsid w:val="00EF68A5"/>
    <w:rsid w:val="00F1125A"/>
    <w:rsid w:val="00F12687"/>
    <w:rsid w:val="00F20180"/>
    <w:rsid w:val="00F23B35"/>
    <w:rsid w:val="00F36E48"/>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aidu.com/s?f=13&amp;nojc=1&amp;wd=inequivale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baidu.com/s?f=13&amp;nojc=1&amp;wd=inequival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A6B0B-8876-499E-BAB0-681B2E91F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13200</TotalTime>
  <Pages>13</Pages>
  <Words>4386</Words>
  <Characters>25006</Characters>
  <Application>Microsoft Office Word</Application>
  <DocSecurity>0</DocSecurity>
  <Lines>208</Lines>
  <Paragraphs>58</Paragraphs>
  <ScaleCrop>false</ScaleCrop>
  <Company/>
  <LinksUpToDate>false</LinksUpToDate>
  <CharactersWithSpaces>29334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302</cp:revision>
  <dcterms:created xsi:type="dcterms:W3CDTF">2014-11-05T05:16:00Z</dcterms:created>
  <dcterms:modified xsi:type="dcterms:W3CDTF">2016-12-27T06:53:00Z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404422239@qq.com@www.mendeley.com</vt:lpwstr>
  </property>
  <property fmtid="{D5CDD505-2E9C-101B-9397-08002B2CF9AE}" pid="4" name="Mendeley Citation Style_1">
    <vt:lpwstr>http://www.zotero.org/styles/nano-letters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