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47108D69" w14:textId="0621C781" w:rsidR="004924E9" w:rsidRDefault="00AE767D" w:rsidP="001D527F">
      <w:pPr>
        <w:ind w:firstLineChars="270" w:firstLine="567"/>
        <w:jc w:val="cente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2BEAC45"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 MoS2, black phosphorus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3B7A34">
        <w:t xml:space="preserve"> a</w:t>
      </w:r>
      <w:r w:rsidR="003B7A34" w:rsidRPr="003B7A34">
        <w:t>nd its physical and chemical properties are also very unique</w:t>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7DF7EC96"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 xml:space="preserve">silicon nanowires, silicon graphene substrate support, silicon thin film and </w:t>
      </w:r>
      <w:r>
        <w:t>bulk</w:t>
      </w:r>
      <w:r w:rsidRPr="006F2CF2">
        <w:t xml:space="preserve"> structure</w:t>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 we explored the thermal transport properties of the 2</w:t>
      </w:r>
      <w:r w:rsidR="006B2B5B">
        <w:t xml:space="preserve"> to </w:t>
      </w:r>
      <w:r w:rsidR="006B2B5B" w:rsidRPr="006B2B5B">
        <w:t>10 layer silicon structure in [108]</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233FA43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 xml:space="preserve">is chosen,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All structures are shown in Figure 4-1</w:t>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0F47F8" w:rsidRPr="000F47F8">
        <w:rPr>
          <w:szCs w:val="22"/>
        </w:rPr>
        <w:t xml:space="preserve">Table 4.1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1449EAD7" w:rsidR="000F47F8" w:rsidRPr="00CD3E8A" w:rsidRDefault="000F47F8" w:rsidP="00CD3E8A">
      <w:pPr>
        <w:pStyle w:val="af3"/>
        <w:tabs>
          <w:tab w:val="left" w:pos="3119"/>
          <w:tab w:val="right" w:pos="7655"/>
        </w:tabs>
        <w:jc w:val="left"/>
        <w:rPr>
          <w:szCs w:val="22"/>
        </w:rPr>
      </w:pPr>
      <w:r w:rsidRPr="000F47F8">
        <w:rPr>
          <w:szCs w:val="22"/>
        </w:rPr>
        <w:t xml:space="preserve">From table 4.1,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1F90C324"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fig_structure \h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503CC1">
        <w:rPr>
          <w:rFonts w:ascii="Times New Roman" w:hAnsi="Times New Roman" w:cs="Times New Roman"/>
          <w:b/>
          <w:bCs/>
          <w:color w:val="000000" w:themeColor="text1"/>
        </w:rPr>
        <w:t>FIG.</w:t>
      </w:r>
      <w:r w:rsidRPr="00503CC1">
        <w:rPr>
          <w:rFonts w:ascii="Times New Roman" w:hAnsi="Times New Roman" w:cs="Times New Roman"/>
          <w:b/>
          <w:bCs/>
          <w:noProof/>
          <w:color w:val="000000" w:themeColor="text1"/>
        </w:rPr>
        <w:t>1</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small</w:t>
      </w:r>
      <w:r w:rsidR="00B71697" w:rsidRPr="00B71697">
        <w:rPr>
          <w:rFonts w:ascii="Times New Roman" w:hAnsi="Times New Roman" w:cs="Times New Roman"/>
          <w:color w:val="000000" w:themeColor="text1"/>
        </w:rPr>
        <w:t xml:space="preserve"> </w:t>
      </w:r>
      <w:r w:rsidR="00B71697">
        <w:rPr>
          <w:rFonts w:ascii="Times New Roman" w:hAnsi="Times New Roman" w:cs="Times New Roman"/>
          <w:color w:val="000000" w:themeColor="text1"/>
        </w:rPr>
        <w:t>difference of heat transport.</w:t>
      </w:r>
    </w:p>
    <w:p w14:paraId="7548DF4B" w14:textId="6B887A50"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Thomas[109]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r>
          <m:rPr>
            <m:sty m:val="p"/>
          </m:rP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r>
                      <m:rPr>
                        <m:sty m:val="p"/>
                      </m:rPr>
                      <w:rPr>
                        <w:rFonts w:ascii="Cambria Math" w:hAnsi="Cambria Math"/>
                      </w:rPr>
                      <m:t>∞</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w:t>
      </w:r>
      <w:r w:rsidR="007B0597">
        <w:t>z</w:t>
      </w:r>
      <w:r w:rsidR="007B0597">
        <w:t xml:space="preserve">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352542AC" w:rsidR="007B0597" w:rsidRDefault="005E38D5" w:rsidP="007215EA">
      <w:pPr>
        <w:tabs>
          <w:tab w:val="left" w:pos="2835"/>
          <w:tab w:val="left" w:pos="5954"/>
        </w:tabs>
        <w:ind w:firstLineChars="288" w:firstLine="605"/>
        <w:jc w:val="left"/>
      </w:pPr>
      <w:r w:rsidRPr="005E38D5">
        <w:t>The total scattering thermal conductivity and anisotropy of multilayer silicon is shown in table 4.2</w:t>
      </w:r>
      <w:r>
        <w:t>.</w:t>
      </w:r>
      <w:r w:rsidRPr="005E38D5">
        <w:t xml:space="preserve"> It can be seen from the table that the thermal conductivity of the </w:t>
      </w:r>
      <w:r>
        <w:t>bilayer</w:t>
      </w:r>
      <w:r w:rsidRPr="005E38D5">
        <w:t xml:space="preserve"> silicon can reach up t</w:t>
      </w:r>
      <w:r>
        <w:t>o 11.6 W/mK (2l1 structure).</w:t>
      </w:r>
      <w:r w:rsidRPr="005E38D5">
        <w:t xml:space="preserve"> In addition, the </w:t>
      </w:r>
      <w:r w:rsidRPr="005E38D5">
        <w:t xml:space="preserve">2lr3 </w:t>
      </w:r>
      <w:r>
        <w:t>with small top and bottom</w:t>
      </w:r>
      <w:r w:rsidRPr="005E38D5">
        <w:t xml:space="preserve"> buckling </w:t>
      </w:r>
      <w:r>
        <w:t xml:space="preserve">possesses the most </w:t>
      </w:r>
      <w:r w:rsidRPr="005E38D5">
        <w:t xml:space="preserve">anisotropy, </w:t>
      </w:r>
      <w:r>
        <w:t xml:space="preserve">which </w:t>
      </w:r>
      <w:r w:rsidRPr="005E38D5">
        <w:t>can reach 57.3%</w:t>
      </w:r>
      <w:r>
        <w:t xml:space="preserve">. </w:t>
      </w:r>
      <w:r w:rsidRPr="005E38D5">
        <w:t>The smallest is 2l2 and 2</w:t>
      </w:r>
      <w:r>
        <w:t>lh</w:t>
      </w:r>
      <w:r w:rsidRPr="005E38D5">
        <w:t xml:space="preserve"> (20%)</w:t>
      </w:r>
      <w:r>
        <w:t xml:space="preserve">. </w:t>
      </w:r>
      <w:r w:rsidRPr="005E38D5">
        <w:t>The above results show that surface reconstruction has a significant effect on the thermal transport properties of multilayer silicon</w:t>
      </w:r>
      <w:r>
        <w:t>.</w:t>
      </w:r>
      <w:r w:rsidRPr="005E38D5">
        <w:t xml:space="preserve"> The smooth surface is favorable for heat conduction, while the rough surface can greatly suppress the heat conduction</w:t>
      </w:r>
      <w:r>
        <w:t>. Meanwhile,</w:t>
      </w:r>
      <w:r w:rsidRPr="005E38D5">
        <w:t xml:space="preserve"> the anisotropy of the surface structure leads to the significant anisotropy of the thermal conductivity</w:t>
      </w:r>
      <w:r>
        <w:t>.</w:t>
      </w:r>
      <w:bookmarkStart w:id="0" w:name="_GoBack"/>
      <w:bookmarkEnd w:id="0"/>
    </w:p>
    <w:p w14:paraId="1ADC0FF2" w14:textId="075C8884" w:rsidR="007B0597" w:rsidRDefault="007B0597" w:rsidP="007215EA">
      <w:pPr>
        <w:tabs>
          <w:tab w:val="left" w:pos="2835"/>
          <w:tab w:val="left" w:pos="5954"/>
        </w:tabs>
        <w:ind w:firstLineChars="288" w:firstLine="605"/>
        <w:jc w:val="left"/>
      </w:pPr>
    </w:p>
    <w:p w14:paraId="03EDDC04" w14:textId="571E316F" w:rsidR="007B0597" w:rsidRDefault="007B0597" w:rsidP="007215EA">
      <w:pPr>
        <w:tabs>
          <w:tab w:val="left" w:pos="2835"/>
          <w:tab w:val="left" w:pos="5954"/>
        </w:tabs>
        <w:ind w:firstLineChars="288" w:firstLine="605"/>
        <w:jc w:val="left"/>
      </w:pPr>
    </w:p>
    <w:p w14:paraId="3C5B6111" w14:textId="77777777" w:rsidR="007B0597" w:rsidRPr="007215EA" w:rsidRDefault="007B0597" w:rsidP="007215EA">
      <w:pPr>
        <w:tabs>
          <w:tab w:val="left" w:pos="2835"/>
          <w:tab w:val="left" w:pos="5954"/>
        </w:tabs>
        <w:ind w:firstLineChars="288" w:firstLine="605"/>
        <w:jc w:val="left"/>
        <w:rPr>
          <w:rFonts w:ascii="Times New Roman" w:hAnsi="Times New Roman" w:cs="Times New Roman"/>
          <w:color w:val="000000" w:themeColor="text1"/>
        </w:rPr>
      </w:pPr>
    </w:p>
    <w:p w14:paraId="61A67339" w14:textId="749A0AD4" w:rsidR="00435297" w:rsidRDefault="006832DE" w:rsidP="00503CC1">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D527F">
        <w:rPr>
          <w:rFonts w:ascii="Times New Roman" w:hAnsi="Times New Roman" w:cs="Times New Roman"/>
          <w:color w:val="000000" w:themeColor="text1"/>
        </w:rPr>
        <w:instrText xml:space="preserve"> \* MERGEFORMAT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4026099B" w:rsidR="00CF03CC" w:rsidRDefault="00CF03CC" w:rsidP="00503CC1">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 xml:space="preserve">ical path of the Brillouin </w:t>
      </w:r>
      <w:r w:rsidR="00E0756A">
        <w:rPr>
          <w:rFonts w:ascii="Times New Roman" w:hAnsi="Times New Roman" w:cs="Times New Roman"/>
          <w:color w:val="000000" w:themeColor="text1"/>
        </w:rPr>
        <w:lastRenderedPageBreak/>
        <w:t>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w:t>
      </w:r>
    </w:p>
    <w:p w14:paraId="2469FD25" w14:textId="0E4B4538" w:rsidR="007A5980" w:rsidRDefault="00CF03CC" w:rsidP="00503CC1">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p>
    <w:p w14:paraId="4DD83CF7" w14:textId="7D95634F" w:rsidR="007A5980" w:rsidRDefault="007A5980" w:rsidP="001D527F">
      <w:pPr>
        <w:tabs>
          <w:tab w:val="left" w:pos="3119"/>
          <w:tab w:val="left" w:pos="7088"/>
        </w:tabs>
        <w:ind w:firstLineChars="288" w:firstLine="605"/>
        <w:jc w:val="center"/>
        <w:rPr>
          <w:rFonts w:ascii="Times New Roman" w:hAnsi="Times New Roman" w:cs="Times New Roman"/>
          <w:color w:val="000000" w:themeColor="text1"/>
          <w:sz w:val="22"/>
        </w:rPr>
      </w:pP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1D527F">
      <w:pPr>
        <w:tabs>
          <w:tab w:val="left" w:pos="3119"/>
          <w:tab w:val="left" w:pos="7088"/>
        </w:tabs>
        <w:ind w:firstLineChars="202" w:firstLine="444"/>
        <w:jc w:val="center"/>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70FB626" w:rsidR="00CF03CC" w:rsidRDefault="00E0756A" w:rsidP="001D527F">
      <w:pPr>
        <w:ind w:firstLine="420"/>
        <w:jc w:val="center"/>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calculations.</w:t>
      </w:r>
    </w:p>
    <w:p w14:paraId="7EDF4D56" w14:textId="01597871" w:rsidR="008133FA" w:rsidRDefault="008133FA"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p>
    <w:p w14:paraId="0355C37B" w14:textId="016E62A6" w:rsidR="00EF177D" w:rsidRPr="00EF177D" w:rsidRDefault="00503CC1" w:rsidP="001D527F">
      <w:pPr>
        <w:tabs>
          <w:tab w:val="left" w:pos="3544"/>
          <w:tab w:val="left" w:pos="7088"/>
        </w:tabs>
        <w:ind w:firstLineChars="288" w:firstLine="605"/>
        <w:jc w:val="center"/>
        <w:rPr>
          <w:rFonts w:ascii="Times New Roman" w:hAnsi="Times New Roman" w:cs="Times New Roman"/>
          <w:color w:val="000000" w:themeColor="text1"/>
        </w:rPr>
      </w:pP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sidR="00EF177D">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606E49F6" w:rsidR="00B23A1F" w:rsidRPr="009A328D" w:rsidRDefault="0082748C"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02184414" w:rsidR="008558B2" w:rsidRPr="00EF177D" w:rsidRDefault="008558B2"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49E149B9" w:rsidR="00B45437" w:rsidRPr="00C07B53"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kσ,</m:t>
        </m:r>
      </m:oMath>
    </w:p>
    <w:p w14:paraId="1476C2EF" w14:textId="62D618C1" w:rsidR="00B45437" w:rsidRPr="00C07B53" w:rsidRDefault="00503CC1" w:rsidP="001D527F">
      <w:pPr>
        <w:tabs>
          <w:tab w:val="left" w:pos="2694"/>
          <w:tab w:val="left" w:pos="7088"/>
        </w:tabs>
        <w:ind w:firstLineChars="288" w:firstLine="806"/>
        <w:jc w:val="center"/>
        <w:rPr>
          <w:rFonts w:ascii="Times New Roman" w:hAnsi="Times New Roman" w:cs="Times New Roman"/>
          <w:iCs/>
          <w:color w:val="000000" w:themeColor="text1"/>
          <w:szCs w:val="21"/>
        </w:rPr>
      </w:pP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B45437" w:rsidRPr="00C07B53">
        <w:rPr>
          <w:rFonts w:ascii="Times New Roman" w:hAnsi="Times New Roman" w:cs="Times New Roman" w:hint="eastAsia"/>
          <w:iCs/>
          <w:color w:val="000000" w:themeColor="text1"/>
          <w:sz w:val="28"/>
          <w:szCs w:val="28"/>
        </w:rPr>
        <w:t xml:space="preserve"> ,</w:t>
      </w:r>
      <w:r w:rsidR="00B45437"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77F86CCF" w:rsidR="00B45437"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503CC1" w:rsidRDefault="00503CC1"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w:t>
      </w:r>
      <w:r w:rsidRPr="00C07B53">
        <w:rPr>
          <w:rFonts w:ascii="Times New Roman" w:hAnsi="Times New Roman" w:cs="Times New Roman"/>
          <w:color w:val="000000" w:themeColor="text1"/>
        </w:rPr>
        <w:lastRenderedPageBreak/>
        <w:t xml:space="preserve">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1D527F">
        <w:rPr>
          <w:rFonts w:ascii="Times New Roman" w:hAnsi="Times New Roman" w:cs="Times New Roman"/>
          <w:color w:val="000000" w:themeColor="text1"/>
        </w:rPr>
        <w:instrText xml:space="preserve"> \* MERGEFORMAT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A lot of phonons have participation ratio below 0.5 which means they are strongly localized and lost the capability to carry energy and they have little contribution to thermal conductivity.</w:t>
      </w:r>
    </w:p>
    <w:p w14:paraId="7F797BDC" w14:textId="49C9F493" w:rsidR="00B45437" w:rsidRPr="00B45437" w:rsidRDefault="007D1600"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phonon scattering 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4C828633" w:rsidR="00385AD8" w:rsidRPr="00C07B53" w:rsidRDefault="002A79DF" w:rsidP="001D527F">
      <w:pPr>
        <w:ind w:firstLine="420"/>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4169A73B" w14:textId="3B9AA921" w:rsidR="00033ED9" w:rsidRPr="00C07B53" w:rsidRDefault="005D3842"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with large probability and is a guidance for searching of new thermoelectric materials in the future.</w:t>
      </w:r>
    </w:p>
    <w:p w14:paraId="0D4164BE" w14:textId="77777777" w:rsidR="00CD4286" w:rsidRPr="00C07B53" w:rsidRDefault="00CD4286" w:rsidP="001D527F">
      <w:pPr>
        <w:ind w:firstLineChars="288" w:firstLine="605"/>
        <w:jc w:val="center"/>
        <w:rPr>
          <w:rFonts w:ascii="Times New Roman" w:hAnsi="Times New Roman" w:cs="Times New Roman"/>
          <w:color w:val="000000" w:themeColor="text1"/>
        </w:rPr>
      </w:pP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1D527F">
      <w:pPr>
        <w:ind w:firstLineChars="283" w:firstLine="566"/>
        <w:jc w:val="center"/>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1D527F">
      <w:pPr>
        <w:autoSpaceDE w:val="0"/>
        <w:autoSpaceDN w:val="0"/>
        <w:adjustRightInd w:val="0"/>
        <w:spacing w:before="100" w:after="100"/>
        <w:ind w:left="640" w:hanging="640"/>
        <w:jc w:val="center"/>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1D527F">
      <w:pPr>
        <w:jc w:val="center"/>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94.35pt" o:ole="">
            <v:imagedata r:id="rId8" o:title=""/>
          </v:shape>
          <o:OLEObject Type="Embed" ProgID="Word.Document.12" ShapeID="_x0000_i1025" DrawAspect="Content" ObjectID="_1548536448"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8"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9"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 id="TextBox 27" o:spid="_x0000_s1030"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31"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2"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3"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4"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5"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6"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7"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35pt;height:188.15pt" o:ole="">
            <v:imagedata r:id="rId12" o:title=""/>
          </v:shape>
          <o:OLEObject Type="Embed" ProgID="Unknown" ShapeID="_x0000_i1026" DrawAspect="Content" ObjectID="_1548536449"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96FC" w14:textId="77777777" w:rsidR="00503CC1" w:rsidRDefault="00503CC1" w:rsidP="00C154D6">
      <w:r>
        <w:separator/>
      </w:r>
    </w:p>
  </w:endnote>
  <w:endnote w:type="continuationSeparator" w:id="0">
    <w:p w14:paraId="30DA7DE1" w14:textId="77777777" w:rsidR="00503CC1" w:rsidRDefault="00503CC1"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C346" w14:textId="77777777" w:rsidR="00503CC1" w:rsidRDefault="00503CC1" w:rsidP="00C154D6">
      <w:r>
        <w:separator/>
      </w:r>
    </w:p>
  </w:footnote>
  <w:footnote w:type="continuationSeparator" w:id="0">
    <w:p w14:paraId="03A1BE80" w14:textId="77777777" w:rsidR="00503CC1" w:rsidRDefault="00503CC1"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E38D5"/>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5AAC"/>
    <w:rsid w:val="00D6264D"/>
    <w:rsid w:val="00D6266F"/>
    <w:rsid w:val="00D628CC"/>
    <w:rsid w:val="00D73DD4"/>
    <w:rsid w:val="00D76D2C"/>
    <w:rsid w:val="00D77E4E"/>
    <w:rsid w:val="00D80EB9"/>
    <w:rsid w:val="00D82ABD"/>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24F22"/>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F5AF6-31A1-466D-9DEE-30B98E05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15290</TotalTime>
  <Pages>12</Pages>
  <Words>6435</Words>
  <Characters>36681</Characters>
  <Application>Microsoft Office Word</Application>
  <DocSecurity>0</DocSecurity>
  <Lines>305</Lines>
  <Paragraphs>86</Paragraphs>
  <ScaleCrop>false</ScaleCrop>
  <Company/>
  <LinksUpToDate>false</LinksUpToDate>
  <CharactersWithSpaces>43030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61</cp:revision>
  <dcterms:created xsi:type="dcterms:W3CDTF">2014-11-05T05:16:00Z</dcterms:created>
  <dcterms:modified xsi:type="dcterms:W3CDTF">2017-02-13T16:14:00Z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