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_README.docx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D-12_项目源代码仓库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图片资源目录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40" w:line="348" w:lineRule="auto"/>
        <w:ind w:left="340"/>
      </w:pPr>
      <w:r>
        <w:rPr>
          <w:rFonts w:ascii="Microsoft YaHei" w:hAnsi="Microsoft YaHei" w:eastAsia="Microsoft YaHei"/>
          <w:b/>
          <w:color w:val="1A7A3D"/>
          <w:sz w:val="21"/>
        </w:rPr>
        <w:t xml:space="preserve">• </w:t>
      </w:r>
      <w:r>
        <w:rPr>
          <w:rFonts w:ascii="Microsoft YaHei" w:hAnsi="Microsoft YaHei" w:eastAsia="Microsoft YaHei"/>
          <w:b w:val="0"/>
          <w:color w:val="2B2B2B"/>
          <w:sz w:val="21"/>
        </w:rPr>
        <w:t>架构图 / ER 图 / 流程图等导出文件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8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