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200"/>
        <w:jc w:val="center"/>
      </w:pPr>
      <w:r>
        <w:rPr>
          <w:rFonts w:ascii="Microsoft YaHei" w:cs="Microsoft YaHei" w:eastAsia="Microsoft YaHei" w:hAnsi="Microsoft YaHei"/>
          <w:b w:val="false"/>
          <w:bCs w:val="false"/>
          <w:i w:val="false"/>
          <w:iCs w:val="false"/>
          <w:color w:val="777777"/>
          <w:sz w:val="28"/>
          <w:szCs w:val="28"/>
        </w:rPr>
        <w:t xml:space="preserve">北京林业大学 · 信息学院</w:t>
      </w:r>
    </w:p>
    <w:p>
      <w:pPr>
        <w:spacing w:after="200"/>
        <w:jc w:val="center"/>
      </w:pPr>
      <w:r>
        <w:rPr>
          <w:rFonts w:ascii="Microsoft YaHei" w:cs="Microsoft YaHei" w:eastAsia="Microsoft YaHei" w:hAnsi="Microsoft YaHei"/>
          <w:b/>
          <w:bCs/>
          <w:i w:val="false"/>
          <w:iCs w:val="false"/>
          <w:color w:val="1A7A3D"/>
          <w:sz w:val="32"/>
          <w:szCs w:val="32"/>
        </w:rPr>
        <w:t xml:space="preserve">《软件工程（课程设计）  产出 D-01》</w:t>
      </w:r>
    </w:p>
    <w:p>
      <w:pPr>
        <w:spacing w:after="200"/>
        <w:jc w:val="center"/>
      </w:pPr>
      <w:r>
        <w:rPr>
          <w:rFonts w:ascii="Microsoft YaHei" w:cs="Microsoft YaHei" w:eastAsia="Microsoft YaHei" w:hAnsi="Microsoft YaHei"/>
          <w:b/>
          <w:bCs/>
          <w:i w:val="false"/>
          <w:iCs w:val="false"/>
          <w:color w:val="1A7A3D"/>
          <w:sz w:val="56"/>
          <w:szCs w:val="56"/>
        </w:rPr>
        <w:t xml:space="preserve">项目开题报告</w:t>
      </w:r>
    </w:p>
    <w:p>
      <w:pPr>
        <w:spacing w:after="200"/>
        <w:jc w:val="center"/>
      </w:pPr>
      <w:r>
        <w:rPr>
          <w:rFonts w:ascii="Microsoft YaHei" w:cs="Microsoft YaHei" w:eastAsia="Microsoft YaHei" w:hAnsi="Microsoft YaHei"/>
          <w:b w:val="false"/>
          <w:bCs w:val="false"/>
          <w:i w:val="false"/>
          <w:iCs w:val="false"/>
          <w:color w:val="777777"/>
          <w:sz w:val="28"/>
          <w:szCs w:val="28"/>
        </w:rPr>
        <w:t xml:space="preserve">Course Design Deliverable</w:t>
      </w:r>
    </w:p>
    <w:p>
      <w:pPr>
        <w:spacing w:after="400"/>
        <w:jc w:val="center"/>
      </w:pPr>
      <w:r>
        <w:rPr>
          <w:rFonts w:ascii="Microsoft YaHei" w:cs="Microsoft YaHei" w:eastAsia="Microsoft YaHei" w:hAnsi="Microsoft YaHei"/>
          <w:b/>
          <w:bCs/>
          <w:i w:val="false"/>
          <w:iCs w:val="false"/>
          <w:color w:val="2E9B55"/>
          <w:sz w:val="24"/>
          <w:szCs w:val="24"/>
        </w:rPr>
        <w:t xml:space="preserve">—— NekoCafé 智慧餐饮预约平台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项目</w:t>
            </w:r>
          </w:p>
        </w:tc>
        <w:tc>
          <w:tcPr>
            <w:tcW w:type="dxa" w:w="74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内容</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编号</w:t>
            </w:r>
          </w:p>
        </w:tc>
        <w:tc>
          <w:tcPr>
            <w:tcW w:type="dxa" w:w="74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D-01</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文件名</w:t>
            </w:r>
          </w:p>
        </w:tc>
        <w:tc>
          <w:tcPr>
            <w:tcW w:type="dxa" w:w="74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项目开题报告</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类型</w:t>
            </w:r>
          </w:p>
        </w:tc>
        <w:tc>
          <w:tcPr>
            <w:tcW w:type="dxa" w:w="74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产出</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版本</w:t>
            </w:r>
          </w:p>
        </w:tc>
        <w:tc>
          <w:tcPr>
            <w:tcW w:type="dxa" w:w="74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v1.0 · 2026-06-01</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小组 / 组号</w:t>
            </w:r>
          </w:p>
        </w:tc>
        <w:tc>
          <w:tcPr>
            <w:tcW w:type="dxa" w:w="74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Fall In Love With o(=•ェ•=)m / G17</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班级 / 学号 / 姓名</w:t>
            </w:r>
          </w:p>
        </w:tc>
        <w:tc>
          <w:tcPr>
            <w:tcW w:type="dxa" w:w="74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组长：高范铖 / 230203205；组员：葛宇晨 / 231002601、卢欣怡 / 230401618、成睿轩 / 220901208</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完成日期</w:t>
            </w:r>
          </w:p>
        </w:tc>
        <w:tc>
          <w:tcPr>
            <w:tcW w:type="dxa" w:w="74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2026-06-01</w:t>
            </w:r>
          </w:p>
        </w:tc>
      </w:tr>
    </w:tbl>
    <w:p>
      <w:r>
        <w:br w:type="page"/>
      </w:r>
    </w:p>
    <w:p>
      <w:pPr>
        <w:spacing w:after="200" w:before="360" w:line="360"/>
      </w:pPr>
      <w:r>
        <w:rPr>
          <w:rFonts w:ascii="Microsoft YaHei" w:cs="Microsoft YaHei" w:eastAsia="Microsoft YaHei" w:hAnsi="Microsoft YaHei"/>
          <w:b/>
          <w:bCs/>
          <w:i w:val="false"/>
          <w:iCs w:val="false"/>
          <w:color w:val="1A7A3D"/>
          <w:sz w:val="32"/>
          <w:szCs w:val="32"/>
        </w:rPr>
        <w:t xml:space="preserve">1  项目基本信息</w:t>
      </w:r>
    </w:p>
    <w:p>
      <w:pPr>
        <w:spacing w:after="60"/>
      </w:pPr>
    </w:p>
    <w:p>
      <w:pPr>
        <w:spacing w:after="160" w:before="280" w:line="360"/>
      </w:pPr>
      <w:r>
        <w:rPr>
          <w:rFonts w:ascii="Microsoft YaHei" w:cs="Microsoft YaHei" w:eastAsia="Microsoft YaHei" w:hAnsi="Microsoft YaHei"/>
          <w:b/>
          <w:bCs/>
          <w:i w:val="false"/>
          <w:iCs w:val="false"/>
          <w:color w:val="1A7A3D"/>
          <w:sz w:val="24"/>
          <w:szCs w:val="24"/>
        </w:rPr>
        <w:t xml:space="preserve">1.1  项目概况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项目</w:t>
            </w:r>
          </w:p>
        </w:tc>
        <w:tc>
          <w:tcPr>
            <w:tcW w:type="dxa" w:w="74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内容</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项目中文名</w:t>
            </w:r>
          </w:p>
        </w:tc>
        <w:tc>
          <w:tcPr>
            <w:tcW w:type="dxa" w:w="74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NekoCafé 智慧餐饮预约平台</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项目英文名</w:t>
            </w:r>
          </w:p>
        </w:tc>
        <w:tc>
          <w:tcPr>
            <w:tcW w:type="dxa" w:w="74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NekoCafé Smart Reservation Platform for Cat-themed Restaurants</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选题编号</w:t>
            </w:r>
          </w:p>
        </w:tc>
        <w:tc>
          <w:tcPr>
            <w:tcW w:type="dxa" w:w="74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T-01</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小组组号</w:t>
            </w:r>
          </w:p>
        </w:tc>
        <w:tc>
          <w:tcPr>
            <w:tcW w:type="dxa" w:w="74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G17</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指导教师</w:t>
            </w:r>
          </w:p>
        </w:tc>
        <w:tc>
          <w:tcPr>
            <w:tcW w:type="dxa" w:w="74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王升</w:t>
            </w:r>
          </w:p>
        </w:tc>
      </w:tr>
      <w:tr>
        <w:tc>
          <w:tcPr>
            <w:tcW w:type="dxa" w:w="2200"/>
            <w:tcBorders>
              <w:top w:val="single" w:color="D0D7D0" w:sz="1"/>
              <w:left w:val="single" w:color="D0D7D0" w:sz="1"/>
              <w:bottom w:val="single" w:color="D0D7D0" w:sz="1"/>
              <w:right w:val="single" w:color="D0D7D0" w:sz="1"/>
            </w:tcBorders>
            <w:shd w:fill="EAF4EC" w:val="clear"/>
            <w:vAlign w:val="center"/>
          </w:tcPr>
          <w:p>
            <w:pPr>
              <w:spacing w:after="40" w:before="40"/>
              <w:jc w:val="center"/>
            </w:pPr>
            <w:r>
              <w:rPr>
                <w:rFonts w:ascii="Microsoft YaHei" w:cs="Microsoft YaHei" w:eastAsia="Microsoft YaHei" w:hAnsi="Microsoft YaHei"/>
                <w:b/>
                <w:bCs/>
                <w:i w:val="false"/>
                <w:iCs w:val="false"/>
                <w:color w:val="1A7A3D"/>
                <w:sz w:val="19"/>
                <w:szCs w:val="19"/>
              </w:rPr>
              <w:t xml:space="preserve">计划起讫</w:t>
            </w:r>
          </w:p>
        </w:tc>
        <w:tc>
          <w:tcPr>
            <w:tcW w:type="dxa" w:w="74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2026-06-01 至 2026-06-14</w:t>
            </w:r>
          </w:p>
        </w:tc>
      </w:tr>
    </w:tbl>
    <w:p>
      <w:pPr>
        <w:spacing w:after="60"/>
      </w:pPr>
    </w:p>
    <w:p>
      <w:pPr>
        <w:spacing w:after="160" w:before="280" w:line="360"/>
      </w:pPr>
      <w:r>
        <w:rPr>
          <w:rFonts w:ascii="Microsoft YaHei" w:cs="Microsoft YaHei" w:eastAsia="Microsoft YaHei" w:hAnsi="Microsoft YaHei"/>
          <w:b/>
          <w:bCs/>
          <w:i w:val="false"/>
          <w:iCs w:val="false"/>
          <w:color w:val="1A7A3D"/>
          <w:sz w:val="24"/>
          <w:szCs w:val="24"/>
        </w:rPr>
        <w:t xml:space="preserve">1.2  团队成员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角色</w:t>
            </w:r>
          </w:p>
        </w:tc>
        <w:tc>
          <w:tcPr>
            <w:tcW w:type="dxa" w:w="14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姓名</w:t>
            </w:r>
          </w:p>
        </w:tc>
        <w:tc>
          <w:tcPr>
            <w:tcW w:type="dxa" w:w="20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学号</w:t>
            </w:r>
          </w:p>
        </w:tc>
        <w:tc>
          <w:tcPr>
            <w:tcW w:type="dxa" w:w="50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备注</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组长</w:t>
            </w:r>
          </w:p>
        </w:tc>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高范铖</w:t>
            </w:r>
          </w:p>
        </w:tc>
        <w:tc>
          <w:tcPr>
            <w:tcW w:type="dxa" w:w="20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230203205</w:t>
            </w:r>
          </w:p>
        </w:tc>
        <w:tc>
          <w:tcPr>
            <w:tcW w:type="dxa" w:w="50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项目管理、架构决策、后端开发</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组员</w:t>
            </w:r>
          </w:p>
        </w:tc>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葛宇晨</w:t>
            </w:r>
          </w:p>
        </w:tc>
        <w:tc>
          <w:tcPr>
            <w:tcW w:type="dxa" w:w="20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231002601</w:t>
            </w:r>
          </w:p>
        </w:tc>
        <w:tc>
          <w:tcPr>
            <w:tcW w:type="dxa" w:w="50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后端开发、需求分析、测试</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组员</w:t>
            </w:r>
          </w:p>
        </w:tc>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卢欣怡</w:t>
            </w:r>
          </w:p>
        </w:tc>
        <w:tc>
          <w:tcPr>
            <w:tcW w:type="dxa" w:w="20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230401618</w:t>
            </w:r>
          </w:p>
        </w:tc>
        <w:tc>
          <w:tcPr>
            <w:tcW w:type="dxa" w:w="50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前端开发、UI设计、DevOps</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组员</w:t>
            </w:r>
          </w:p>
        </w:tc>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成睿轩</w:t>
            </w:r>
          </w:p>
        </w:tc>
        <w:tc>
          <w:tcPr>
            <w:tcW w:type="dxa" w:w="20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220901208</w:t>
            </w:r>
          </w:p>
        </w:tc>
        <w:tc>
          <w:tcPr>
            <w:tcW w:type="dxa" w:w="50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数据库设计、后端开发、运维</w:t>
            </w:r>
          </w:p>
        </w:tc>
      </w:tr>
    </w:tbl>
    <w:p>
      <w:pPr>
        <w:spacing w:after="200" w:before="360" w:line="360"/>
      </w:pPr>
      <w:r>
        <w:rPr>
          <w:rFonts w:ascii="Microsoft YaHei" w:cs="Microsoft YaHei" w:eastAsia="Microsoft YaHei" w:hAnsi="Microsoft YaHei"/>
          <w:b/>
          <w:bCs/>
          <w:i w:val="false"/>
          <w:iCs w:val="false"/>
          <w:color w:val="1A7A3D"/>
          <w:sz w:val="32"/>
          <w:szCs w:val="32"/>
        </w:rPr>
        <w:t xml:space="preserve">2  立项背景与意义</w:t>
      </w:r>
    </w:p>
    <w:p>
      <w:pPr>
        <w:spacing w:after="60"/>
      </w:pP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猫咪主题餐厅（Cat Café）是一种将餐饮服务与猫咪互动体验相结合的新型商业模式，近年来在国内年轻消费群体中迅速兴起。与传统餐饮不同，猫咪主题餐厅的核心服务不仅包括菜品供给，还涵盖猫咪互动、猫咪健康管理、顾客偏好匹配以及场所安全合规等多个维度。顾客选择猫咪主题餐厅时，关注的往往不只是"吃什么"，更是"和哪只猫互动""坐在哪个区域""猫咪今天状态好不好"等差异化体验。因此，一个面向猫咪主题餐厅的预约平台需要同时处理餐饮预约、桌位库存、猫咪档案和顾客偏好四类信息，业务复杂度显著高于普通餐饮系统。</w:t>
      </w: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NekoCafé 是一家面向年轻用户的连锁猫咪主题餐厅集团，目前在全国 12 个城市开设 38 家门店，单店日接待顾客 50-120 人次。随着门店数量和客流量的持续增长，原有各门店独立部署的排号系统已暴露出严重瓶颈：第一，各门店会员数据独立存储，顾客跨门店消费时积分和偏好信息无法互通，会员体系形同虚设；第二，桌位预约与库存管理依赖人工确认，高峰期经常出现一桌多约或排队混乱；第三，猫咪档案散落在各店员微信和纸质记录中，无法沉淀为可复用的数据资产；第四，总部运营层缺乏统一的数据视图，无法实时掌握各门店的坪效、翻台率、会员复购率等关键指标；第五，店员调度高度依赖个人经验，新员工培训成本高，服务标准难以统一。</w:t>
      </w: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基于上述痛点，NekoCafé 集团 CTO 正式委托本学生团队设计并实现新一代"智慧餐饮预约平台"。该平台将围绕"预约-到店-互动-点单-离店"的完整顾客旅程，构建面向顾客、店员、店长和总部运营四类角色的协同工作流。对顾客而言，平台提供门店查询、可视化选桌、菜品点单、猫咪互动预约等自助服务，显著降低等待时间并提升体验一致性；对店员而言，平台提供今日预约看板、桌位调度、异常告警和猫咪健康操作入口，减少人工沟通成本；对店长和总部运营而言，平台提供数据看板，覆盖预约量、翻台率、收入、复购率等关键指标，支持数据驱动的经营决策。</w:t>
      </w: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从课程训练角度看，NekoCafé 智慧餐饮预约平台选题覆盖了软件工程课程设计的全流程训练要求：需求获取与分析（UML 用例、活动图、状态机）、系统架构设计（分层架构、C4 模型）、数据库设计（ER 图、数据字典、索引优化）、编码实现（前后端分离、RESTful API、事务管理）、质量保障（单元测试、集成测试、E2E 测试、性能测试、安全扫描）以及部署运维（Docker Compose 容器化、CI/CD 流水线）。同时，该项目涉及多角色协同、状态机管理、并发控制和数据可视化等具有工程挑战性的技术问题，能够充分锻炼团队的软件工程实践能力。本项目将在两周（D1-D14）内完成从立项到验收的完整交付，产出 12 份文档 + 5 份管理表单，最终系统需支持评委本地通过 docker compose up 一键启动。</w:t>
      </w:r>
    </w:p>
    <w:p>
      <w:pPr>
        <w:spacing w:after="200" w:before="360" w:line="360"/>
      </w:pPr>
      <w:r>
        <w:rPr>
          <w:rFonts w:ascii="Microsoft YaHei" w:cs="Microsoft YaHei" w:eastAsia="Microsoft YaHei" w:hAnsi="Microsoft YaHei"/>
          <w:b/>
          <w:bCs/>
          <w:i w:val="false"/>
          <w:iCs w:val="false"/>
          <w:color w:val="1A7A3D"/>
          <w:sz w:val="32"/>
          <w:szCs w:val="32"/>
        </w:rPr>
        <w:t xml:space="preserve">3  选题论证（T-01 为官方选题）</w:t>
      </w:r>
    </w:p>
    <w:p>
      <w:pPr>
        <w:spacing w:after="160" w:before="280" w:line="360"/>
      </w:pPr>
      <w:r>
        <w:rPr>
          <w:rFonts w:ascii="Microsoft YaHei" w:cs="Microsoft YaHei" w:eastAsia="Microsoft YaHei" w:hAnsi="Microsoft YaHei"/>
          <w:b/>
          <w:bCs/>
          <w:i w:val="false"/>
          <w:iCs w:val="false"/>
          <w:color w:val="1A7A3D"/>
          <w:sz w:val="24"/>
          <w:szCs w:val="24"/>
        </w:rPr>
        <w:t xml:space="preserve">3.1  现状调研</w:t>
      </w: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为明确本项目在现有市场中的定位，我们对四类具有代表性的餐饮预约与门店管理系统进行了初步调研和对比分析。调研方式为公开产品功能体验和官方文档查阅，不涉及精确市场占有率等不可核验数据。</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比较维度</w:t>
            </w:r>
          </w:p>
        </w:tc>
        <w:tc>
          <w:tcPr>
            <w:tcW w:type="dxa" w:w="21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美团/大众点评</w:t>
            </w:r>
          </w:p>
        </w:tc>
        <w:tc>
          <w:tcPr>
            <w:tcW w:type="dxa" w:w="21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OpenTable/餐厅预约系统</w:t>
            </w:r>
          </w:p>
        </w:tc>
        <w:tc>
          <w:tcPr>
            <w:tcW w:type="dxa" w:w="21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猫咖自营小程序/公众号</w:t>
            </w:r>
          </w:p>
        </w:tc>
        <w:tc>
          <w:tcPr>
            <w:tcW w:type="dxa" w:w="19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宠物门店SaaS/会员系统</w:t>
            </w:r>
          </w:p>
        </w:tc>
      </w:tr>
      <w:tr>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预约与排队能力</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支持在线排队取号和部分商家预约；面向通用餐饮，不区分桌位类型</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成熟的桌位管理，支持时段、人数、区域等多维预约；面向中高端独立餐厅</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通常仅提供简单的微信预约表单或公众号消息预约，无可视化桌位选择</w:t>
            </w:r>
          </w:p>
        </w:tc>
        <w:tc>
          <w:tcPr>
            <w:tcW w:type="dxa" w:w="19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部分支持预约管理，但面向宠物洗护/寄养场景，非餐饮预约</w:t>
            </w:r>
          </w:p>
        </w:tc>
      </w:tr>
      <w:tr>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跨门店会员统一</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强大的统一会员体系和积分系统，但数据封闭在平台内部，商家无法自主管理</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各餐厅独立使用，会员数据随餐厅迁移，不支持连锁统一运营</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几乎没有会员管理能力，依赖线下纸质或人工记录</w:t>
            </w:r>
          </w:p>
        </w:tc>
        <w:tc>
          <w:tcPr>
            <w:tcW w:type="dxa" w:w="19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提供基础会员管理，但各系统间不互通，数据孤岛严重</w:t>
            </w:r>
          </w:p>
        </w:tc>
      </w:tr>
      <w:tr>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猫咪/宠物档案</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不涉及</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不涉及</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部分门店在公众号或社群中展示猫咪照片和基本信息，无结构化健康档案</w:t>
            </w:r>
          </w:p>
        </w:tc>
        <w:tc>
          <w:tcPr>
            <w:tcW w:type="dxa" w:w="19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以宠物主人的宠物档案为主，面向洗护寄养记录，非门店猫咪资产</w:t>
            </w:r>
          </w:p>
        </w:tc>
      </w:tr>
      <w:tr>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智能推荐</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基于消费历史和地理的通用推荐，不针对猫咪主题场景</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基于用餐偏好的推荐，不涉及宠物和互动匹配</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无推荐能力，顾客自行浏览选择</w:t>
            </w:r>
          </w:p>
        </w:tc>
        <w:tc>
          <w:tcPr>
            <w:tcW w:type="dxa" w:w="19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无推荐能力</w:t>
            </w:r>
          </w:p>
        </w:tc>
      </w:tr>
      <w:tr>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店员调度与协同</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提供商家端App，但调度功能面向通用餐饮，不含猫咪健康操作</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提供桌位管理和通知功能，但面向独立餐厅，不支持连锁</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无专门店员端，依赖微信群和口头传达</w:t>
            </w:r>
          </w:p>
        </w:tc>
        <w:tc>
          <w:tcPr>
            <w:tcW w:type="dxa" w:w="19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提供门店管理基础功能，但面向宠物门店场景</w:t>
            </w:r>
          </w:p>
        </w:tc>
      </w:tr>
      <w:tr>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数据看板</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提供商家经营数据，但数据维度为通用餐饮指标</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提供预订数据和营收分析，但面向单店，无连锁汇总</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无数据看板</w:t>
            </w:r>
          </w:p>
        </w:tc>
        <w:tc>
          <w:tcPr>
            <w:tcW w:type="dxa" w:w="19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基础经营报表，不针对餐饮场景定制</w:t>
            </w:r>
          </w:p>
        </w:tc>
      </w:tr>
      <w:tr>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可定制性与开放性</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封闭平台，商家只能使用平台提供的标准功能</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开放API，但主要面向欧美市场，定制成本高</w:t>
            </w:r>
          </w:p>
        </w:tc>
        <w:tc>
          <w:tcPr>
            <w:tcW w:type="dxa" w:w="2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完全自主可控，但开发能力有限，功能简单</w:t>
            </w:r>
          </w:p>
        </w:tc>
        <w:tc>
          <w:tcPr>
            <w:tcW w:type="dxa" w:w="19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SaaS产品，定制受限于平台能力，灵活性不足</w:t>
            </w:r>
          </w:p>
        </w:tc>
      </w:tr>
      <w:tr>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对本项目启发</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用户端体验和会员积分体系值得借鉴</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桌位管理和时段预约的交互模式可参考</w:t>
            </w:r>
          </w:p>
        </w:tc>
        <w:tc>
          <w:tcPr>
            <w:tcW w:type="dxa" w:w="2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猫咪主题场景的真实业务需求验证</w:t>
            </w:r>
          </w:p>
        </w:tc>
        <w:tc>
          <w:tcPr>
            <w:tcW w:type="dxa" w:w="19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会员运营和宠物档案管理的基本思路可参考</w:t>
            </w:r>
          </w:p>
        </w:tc>
      </w:tr>
    </w:tbl>
    <w:p>
      <w:pPr>
        <w:spacing w:after="60"/>
      </w:pP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综合分析可见，现有方案均无法同时满足猫咪主题餐厅在"预约+桌位+猫咪档案+会员统一+数据看板"五个维度的需求。美团/大众点评的预约能力最强，但面向通用餐饮且数据封闭；OpenTable 的桌位管理最专业，但不支持宠物档案和连锁运营；猫咖自营方式最贴近场景，但功能过于简单；宠物门店 SaaS 提供了会员和档案的基础能力，但场景不对口。因此，本项目具有明确的差异化定位空间。</w:t>
      </w:r>
    </w:p>
    <w:p>
      <w:pPr>
        <w:spacing w:after="160" w:before="280" w:line="360"/>
      </w:pPr>
      <w:r>
        <w:rPr>
          <w:rFonts w:ascii="Microsoft YaHei" w:cs="Microsoft YaHei" w:eastAsia="Microsoft YaHei" w:hAnsi="Microsoft YaHei"/>
          <w:b/>
          <w:bCs/>
          <w:i w:val="false"/>
          <w:iCs w:val="false"/>
          <w:color w:val="1A7A3D"/>
          <w:sz w:val="24"/>
          <w:szCs w:val="24"/>
        </w:rPr>
        <w:t xml:space="preserve">3.2  本项目独特价值</w:t>
      </w:r>
    </w:p>
    <w:p>
      <w:pPr>
        <w:spacing w:after="60"/>
      </w:pPr>
    </w:p>
    <w:p>
      <w:pPr>
        <w:spacing w:after="80" w:before="200" w:line="360"/>
      </w:pPr>
      <w:r>
        <w:rPr>
          <w:rFonts w:ascii="Microsoft YaHei" w:cs="Microsoft YaHei" w:eastAsia="Microsoft YaHei" w:hAnsi="Microsoft YaHei"/>
          <w:b/>
          <w:bCs/>
          <w:i w:val="false"/>
          <w:iCs w:val="false"/>
          <w:color w:val="1A7A3D"/>
          <w:sz w:val="22"/>
          <w:szCs w:val="22"/>
        </w:rPr>
        <w:t xml:space="preserve">1. 预约不只是订桌，而是多维匹配</w:t>
      </w: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本平台的核心差异化在于：顾客创建预约时，系统将综合考虑用户偏好标签（如"喜欢安静""偏好英短"）、桌位区域特征（如"窗边""角落"）、菜品标签和猫咪性格标签（如"亲人""高冷"）进行综合推荐匹配。例如，一位标记为"喜欢安静+偏好布偶猫"的顾客，系统将优先推荐布偶猫所在区域的安静桌位。这种"人-桌-菜-猫"四维匹配在现有系统中均不存在。</w:t>
      </w:r>
    </w:p>
    <w:p>
      <w:pPr>
        <w:spacing w:after="80" w:before="200" w:line="360"/>
      </w:pPr>
      <w:r>
        <w:rPr>
          <w:rFonts w:ascii="Microsoft YaHei" w:cs="Microsoft YaHei" w:eastAsia="Microsoft YaHei" w:hAnsi="Microsoft YaHei"/>
          <w:b/>
          <w:bCs/>
          <w:i w:val="false"/>
          <w:iCs w:val="false"/>
          <w:color w:val="1A7A3D"/>
          <w:sz w:val="22"/>
          <w:szCs w:val="22"/>
        </w:rPr>
        <w:t xml:space="preserve">2. 面向多角色协同的闭环设计</w:t>
      </w: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平台覆盖顾客、店员、猫咪管家和总部运营四类角色，每类角色都有独立的操作入口和工作流。顾客端完成"浏览-预约-点单-评价"的闭环；店员端处理"接单-入座-完桌-异常处理"的履约闭环；猫咪管家端维护猫咪健康档案；运营看板实时汇总各门店关键指标。这种多角色协同设计在同类系统中尚属空白。</w:t>
      </w:r>
    </w:p>
    <w:p>
      <w:pPr>
        <w:spacing w:after="80" w:before="200" w:line="360"/>
      </w:pPr>
      <w:r>
        <w:rPr>
          <w:rFonts w:ascii="Microsoft YaHei" w:cs="Microsoft YaHei" w:eastAsia="Microsoft YaHei" w:hAnsi="Microsoft YaHei"/>
          <w:b/>
          <w:bCs/>
          <w:i w:val="false"/>
          <w:iCs w:val="false"/>
          <w:color w:val="1A7A3D"/>
          <w:sz w:val="22"/>
          <w:szCs w:val="22"/>
        </w:rPr>
        <w:t xml:space="preserve">3. 可演进的架构支持未来扩展</w:t>
      </w: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本项目采用分层架构设计，当前 MVP 以规则型推荐为核心，架构上预留了向 AI 推荐模型、活动引擎、LBS 附近门店、微信小程序端等方向的演进路径。猫咪健康档案模块可扩展为完整的宠物健康管理系统。这种"核心 MVP + 演进路径"的设计思路使项目具备持续迭代的潜力。</w:t>
      </w:r>
    </w:p>
    <w:p>
      <w:pPr>
        <w:spacing w:after="80" w:before="200" w:line="360"/>
      </w:pPr>
      <w:r>
        <w:rPr>
          <w:rFonts w:ascii="Microsoft YaHei" w:cs="Microsoft YaHei" w:eastAsia="Microsoft YaHei" w:hAnsi="Microsoft YaHei"/>
          <w:b/>
          <w:bCs/>
          <w:i w:val="false"/>
          <w:iCs w:val="false"/>
          <w:color w:val="1A7A3D"/>
          <w:sz w:val="22"/>
          <w:szCs w:val="22"/>
        </w:rPr>
        <w:t xml:space="preserve">4. 工程实践与课程要求的深度融合</w:t>
      </w: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在工程质量方面，本项目采用 Spring Boot 分层架构、MySQL 事务与唯一约束保证预约一致性、Redis 缓存提升热点查询性能、Docker Compose 保证可复现部署。所有技术选型均兼顾"两周交付可行性"和"工程质量标准"双重要求，使项目既能通过课程验收，又能真实锻炼团队的软件工程能力。</w:t>
      </w:r>
    </w:p>
    <w:p>
      <w:pPr>
        <w:spacing w:after="200" w:before="360" w:line="360"/>
      </w:pPr>
      <w:r>
        <w:rPr>
          <w:rFonts w:ascii="Microsoft YaHei" w:cs="Microsoft YaHei" w:eastAsia="Microsoft YaHei" w:hAnsi="Microsoft YaHei"/>
          <w:b/>
          <w:bCs/>
          <w:i w:val="false"/>
          <w:iCs w:val="false"/>
          <w:color w:val="1A7A3D"/>
          <w:sz w:val="32"/>
          <w:szCs w:val="32"/>
        </w:rPr>
        <w:t xml:space="preserve">4  总体目标与功能范围（MVP）</w:t>
      </w:r>
    </w:p>
    <w:p>
      <w:pPr>
        <w:spacing w:after="160" w:before="280" w:line="360"/>
      </w:pPr>
      <w:r>
        <w:rPr>
          <w:rFonts w:ascii="Microsoft YaHei" w:cs="Microsoft YaHei" w:eastAsia="Microsoft YaHei" w:hAnsi="Microsoft YaHei"/>
          <w:b/>
          <w:bCs/>
          <w:i w:val="false"/>
          <w:iCs w:val="false"/>
          <w:color w:val="1A7A3D"/>
          <w:sz w:val="24"/>
          <w:szCs w:val="24"/>
        </w:rPr>
        <w:t xml:space="preserve">4.1  总体目标</w:t>
      </w:r>
    </w:p>
    <w:p>
      <w:pPr>
        <w:spacing w:after="80" w:before="120" w:line="360"/>
      </w:pPr>
      <w:r>
        <w:rPr>
          <w:rFonts w:ascii="Microsoft YaHei" w:cs="Microsoft YaHei" w:eastAsia="Microsoft YaHei" w:hAnsi="Microsoft YaHei"/>
          <w:b/>
          <w:bCs/>
          <w:i w:val="false"/>
          <w:iCs w:val="false"/>
          <w:color w:val="1A7A3D"/>
          <w:sz w:val="21"/>
          <w:szCs w:val="21"/>
        </w:rPr>
        <w:t xml:space="preserve">总目标：</w:t>
      </w:r>
      <w:r>
        <w:rPr>
          <w:rFonts w:ascii="Microsoft YaHei" w:cs="Microsoft YaHei" w:eastAsia="Microsoft YaHei" w:hAnsi="Microsoft YaHei"/>
          <w:b w:val="false"/>
          <w:bCs w:val="false"/>
          <w:i w:val="false"/>
          <w:iCs w:val="false"/>
          <w:color w:val="2B2B2B"/>
          <w:sz w:val="21"/>
          <w:szCs w:val="21"/>
        </w:rPr>
        <w:t xml:space="preserve">设计并实现 NekoCafé 智慧餐饮预约平台 MVP，覆盖顾客预约闭环、店员履约闭环、猫咪健康档案管理和运营数据看板四大核心业务流程，在两周（D1-D14）内完成从需求到部署的全流程交付，最终系统支持通过 Docker Compose 一键启动。</w:t>
      </w:r>
    </w:p>
    <w:p>
      <w:pPr>
        <w:spacing w:after="80" w:before="160" w:line="360"/>
      </w:pPr>
      <w:r>
        <w:rPr>
          <w:rFonts w:ascii="Microsoft YaHei" w:cs="Microsoft YaHei" w:eastAsia="Microsoft YaHei" w:hAnsi="Microsoft YaHei"/>
          <w:b/>
          <w:bCs/>
          <w:i w:val="false"/>
          <w:iCs w:val="false"/>
          <w:color w:val="1A7A3D"/>
          <w:sz w:val="21"/>
          <w:szCs w:val="21"/>
        </w:rPr>
        <w:t xml:space="preserve">二级目标：</w:t>
      </w:r>
    </w:p>
    <w:p>
      <w:pPr>
        <w:spacing w:after="60" w:before="60" w:line="340"/>
        <w:ind w:left="500"/>
      </w:pPr>
      <w:r>
        <w:rPr>
          <w:rFonts w:ascii="Microsoft YaHei" w:cs="Microsoft YaHei" w:eastAsia="Microsoft YaHei" w:hAnsi="Microsoft YaHei"/>
          <w:b w:val="false"/>
          <w:bCs w:val="false"/>
          <w:i w:val="false"/>
          <w:iCs w:val="false"/>
          <w:color w:val="2B2B2B"/>
          <w:sz w:val="20"/>
          <w:szCs w:val="20"/>
        </w:rPr>
        <w:t xml:space="preserve">1. 构建完整的顾客预约闭环：注册登录 → 门店浏览 → 可视化选桌 → 创建预约 → 菜品点单 → 支付沙箱 → 到店确认 → 评价，核心流程端到端可用。</w:t>
      </w:r>
    </w:p>
    <w:p>
      <w:pPr>
        <w:spacing w:after="60" w:before="60" w:line="340"/>
        <w:ind w:left="500"/>
      </w:pPr>
      <w:r>
        <w:rPr>
          <w:rFonts w:ascii="Microsoft YaHei" w:cs="Microsoft YaHei" w:eastAsia="Microsoft YaHei" w:hAnsi="Microsoft YaHei"/>
          <w:b w:val="false"/>
          <w:bCs w:val="false"/>
          <w:i w:val="false"/>
          <w:iCs w:val="false"/>
          <w:color w:val="2B2B2B"/>
          <w:sz w:val="20"/>
          <w:szCs w:val="20"/>
        </w:rPr>
        <w:t xml:space="preserve">2. 实现店员履约闭环：今日预约看板 → 接单确认 → 桌位调度 → 入座操作 → 完桌清台 → 异常处理，支持店员高效完成日常运营。</w:t>
      </w:r>
    </w:p>
    <w:p>
      <w:pPr>
        <w:spacing w:after="60" w:before="60" w:line="340"/>
        <w:ind w:left="500"/>
      </w:pPr>
      <w:r>
        <w:rPr>
          <w:rFonts w:ascii="Microsoft YaHei" w:cs="Microsoft YaHei" w:eastAsia="Microsoft YaHei" w:hAnsi="Microsoft YaHei"/>
          <w:b w:val="false"/>
          <w:bCs w:val="false"/>
          <w:i w:val="false"/>
          <w:iCs w:val="false"/>
          <w:color w:val="2B2B2B"/>
          <w:sz w:val="20"/>
          <w:szCs w:val="20"/>
        </w:rPr>
        <w:t xml:space="preserve">3. 建立猫咪健康档案：录入和管理门店猫咪的基本信息、体重趋势、疫苗接种记录和顾客互动日志，为猫咪管家提供数据化工具。</w:t>
      </w:r>
    </w:p>
    <w:p>
      <w:pPr>
        <w:spacing w:after="60" w:before="60" w:line="340"/>
        <w:ind w:left="500"/>
      </w:pPr>
      <w:r>
        <w:rPr>
          <w:rFonts w:ascii="Microsoft YaHei" w:cs="Microsoft YaHei" w:eastAsia="Microsoft YaHei" w:hAnsi="Microsoft YaHei"/>
          <w:b w:val="false"/>
          <w:bCs w:val="false"/>
          <w:i w:val="false"/>
          <w:iCs w:val="false"/>
          <w:color w:val="2B2B2B"/>
          <w:sz w:val="20"/>
          <w:szCs w:val="20"/>
        </w:rPr>
        <w:t xml:space="preserve">4. 搭建运营数据看板：实现预约量、翻台率、坪效、会员复购率、收入等关键指标的统计图表，支持按门店、时段维度筛选查看。</w:t>
      </w:r>
    </w:p>
    <w:p>
      <w:pPr>
        <w:spacing w:after="60" w:before="60" w:line="340"/>
        <w:ind w:left="500"/>
      </w:pPr>
      <w:r>
        <w:rPr>
          <w:rFonts w:ascii="Microsoft YaHei" w:cs="Microsoft YaHei" w:eastAsia="Microsoft YaHei" w:hAnsi="Microsoft YaHei"/>
          <w:b w:val="false"/>
          <w:bCs w:val="false"/>
          <w:i w:val="false"/>
          <w:iCs w:val="false"/>
          <w:color w:val="2B2B2B"/>
          <w:sz w:val="20"/>
          <w:szCs w:val="20"/>
        </w:rPr>
        <w:t xml:space="preserve">5. 达到工程质量标准：有效代码不少于 3000 行，单元测试覆盖率不低于 60%（核心域不低于 80%），核心接口 P95 响应时间不超过 350 ms，OWASP ZAP 高危漏洞 0 个，Docker Compose 一键启动成功。</w:t>
      </w:r>
    </w:p>
    <w:p>
      <w:pPr>
        <w:spacing w:after="160" w:before="280" w:line="360"/>
      </w:pPr>
      <w:r>
        <w:rPr>
          <w:rFonts w:ascii="Microsoft YaHei" w:cs="Microsoft YaHei" w:eastAsia="Microsoft YaHei" w:hAnsi="Microsoft YaHei"/>
          <w:b/>
          <w:bCs/>
          <w:i w:val="false"/>
          <w:iCs w:val="false"/>
          <w:color w:val="1A7A3D"/>
          <w:sz w:val="24"/>
          <w:szCs w:val="24"/>
        </w:rPr>
        <w:t xml:space="preserve">4.2  功能范围（MoSCoW）</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优先级</w:t>
            </w:r>
          </w:p>
        </w:tc>
        <w:tc>
          <w:tcPr>
            <w:tcW w:type="dxa" w:w="7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功能编号</w:t>
            </w:r>
          </w:p>
        </w:tc>
        <w:tc>
          <w:tcPr>
            <w:tcW w:type="dxa" w:w="16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功能名称</w:t>
            </w:r>
          </w:p>
        </w:tc>
        <w:tc>
          <w:tcPr>
            <w:tcW w:type="dxa" w:w="48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功能描述</w:t>
            </w:r>
          </w:p>
        </w:tc>
        <w:tc>
          <w:tcPr>
            <w:tcW w:type="dxa" w:w="17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对应模块</w:t>
            </w:r>
          </w:p>
        </w:tc>
      </w:tr>
      <w:tr>
        <w:tc>
          <w:tcPr>
            <w:tcW w:type="dxa" w:w="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Must</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F-01</w:t>
            </w:r>
          </w:p>
        </w:tc>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用户注册登录与会员管理</w:t>
            </w:r>
          </w:p>
        </w:tc>
        <w:tc>
          <w:tcPr>
            <w:tcW w:type="dxa" w:w="4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手机号+短信验证码注册/登录（沙箱模式）；会员信息编辑、头像上传；会员等级（青铜/白银/黄金/铂金）、积分累积与消费；用户偏好标签管理（安静/热闹、猫咪品种偏好等）</w:t>
            </w:r>
          </w:p>
        </w:tc>
        <w:tc>
          <w:tcPr>
            <w:tcW w:type="dxa" w:w="1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M1</w:t>
            </w:r>
          </w:p>
        </w:tc>
      </w:tr>
      <w:tr>
        <w:tc>
          <w:tcPr>
            <w:tcW w:type="dxa" w:w="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Must</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F-02</w:t>
            </w:r>
          </w:p>
        </w:tc>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门店与桌位管理</w:t>
            </w:r>
          </w:p>
        </w:tc>
        <w:tc>
          <w:tcPr>
            <w:tcW w:type="dxa" w:w="4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门店列表与详情页（地址、营业时间、猫咪数量）；桌位容量、区域（窗边/角落/包厢/大厅）、设备（充电/靠垫）；实时桌位可用性和时段占用状态查询</w:t>
            </w:r>
          </w:p>
        </w:tc>
        <w:tc>
          <w:tcPr>
            <w:tcW w:type="dxa" w:w="1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M2</w:t>
            </w:r>
          </w:p>
        </w:tc>
      </w:tr>
      <w:tr>
        <w:tc>
          <w:tcPr>
            <w:tcW w:type="dxa" w:w="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Must</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F-03</w:t>
            </w:r>
          </w:p>
        </w:tc>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预约创建与桌位分配</w:t>
            </w:r>
          </w:p>
        </w:tc>
        <w:tc>
          <w:tcPr>
            <w:tcW w:type="dxa" w:w="4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可视化选择日期、时段和桌位；系统自动分配桌位（基于偏好和可用性）；支持手动指定桌位；唯一约束防止同一用户同一时段重复预约；预约确认通知</w:t>
            </w:r>
          </w:p>
        </w:tc>
        <w:tc>
          <w:tcPr>
            <w:tcW w:type="dxa" w:w="1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M3</w:t>
            </w:r>
          </w:p>
        </w:tc>
      </w:tr>
      <w:tr>
        <w:tc>
          <w:tcPr>
            <w:tcW w:type="dxa" w:w="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Must</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F-04</w:t>
            </w:r>
          </w:p>
        </w:tc>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菜品浏览与点单支付</w:t>
            </w:r>
          </w:p>
        </w:tc>
        <w:tc>
          <w:tcPr>
            <w:tcW w:type="dxa" w:w="4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菜品分类浏览（饮品/甜品/主食/套餐）；菜品详情（图片、价格、标签、过敏原）；购物车和下单；在线支付沙箱（模拟支付流程，不接入真实支付）</w:t>
            </w:r>
          </w:p>
        </w:tc>
        <w:tc>
          <w:tcPr>
            <w:tcW w:type="dxa" w:w="1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M3</w:t>
            </w:r>
          </w:p>
        </w:tc>
      </w:tr>
      <w:tr>
        <w:tc>
          <w:tcPr>
            <w:tcW w:type="dxa" w:w="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Must</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F-05</w:t>
            </w:r>
          </w:p>
        </w:tc>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预约订单状态机</w:t>
            </w:r>
          </w:p>
        </w:tc>
        <w:tc>
          <w:tcPr>
            <w:tcW w:type="dxa" w:w="4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订单状态流转：created → booked → seated → dining → finished / cancelled / no_show；支持顾客取消预约（提前指定时长）；支持改约（需重新选桌）；状态变更事件记录</w:t>
            </w:r>
          </w:p>
        </w:tc>
        <w:tc>
          <w:tcPr>
            <w:tcW w:type="dxa" w:w="1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M4</w:t>
            </w:r>
          </w:p>
        </w:tc>
      </w:tr>
      <w:tr>
        <w:tc>
          <w:tcPr>
            <w:tcW w:type="dxa" w:w="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Must</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F-06</w:t>
            </w:r>
          </w:p>
        </w:tc>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店员后台管理</w:t>
            </w:r>
          </w:p>
        </w:tc>
        <w:tc>
          <w:tcPr>
            <w:tcW w:type="dxa" w:w="4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今日预约列表与状态筛选；入座确认操作；完桌清台操作；异常处理（超时未到店、桌位冲突）；订单状态手动调整</w:t>
            </w:r>
          </w:p>
        </w:tc>
        <w:tc>
          <w:tcPr>
            <w:tcW w:type="dxa" w:w="1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M5</w:t>
            </w:r>
          </w:p>
        </w:tc>
      </w:tr>
      <w:tr>
        <w:tc>
          <w:tcPr>
            <w:tcW w:type="dxa" w:w="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Must</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F-07</w:t>
            </w:r>
          </w:p>
        </w:tc>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运营数据看板</w:t>
            </w:r>
          </w:p>
        </w:tc>
        <w:tc>
          <w:tcPr>
            <w:tcW w:type="dxa" w:w="4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预约量统计（按日/周/月、按门店）；翻台率计算；坪效分析；会员复购率；收入汇总；图表展示（ECharts）；支持日期范围和门店筛选</w:t>
            </w:r>
          </w:p>
        </w:tc>
        <w:tc>
          <w:tcPr>
            <w:tcW w:type="dxa" w:w="1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M6</w:t>
            </w:r>
          </w:p>
        </w:tc>
      </w:tr>
      <w:tr>
        <w:tc>
          <w:tcPr>
            <w:tcW w:type="dxa" w:w="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Should</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F-08</w:t>
            </w:r>
          </w:p>
        </w:tc>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规则型智能推荐</w:t>
            </w:r>
          </w:p>
        </w:tc>
        <w:tc>
          <w:tcPr>
            <w:tcW w:type="dxa" w:w="4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基于用户偏好标签、猫咪性格标签、桌位区域特征和菜品标签的综合评分推荐；推荐结果按匹配度排序；推荐理由展示</w:t>
            </w:r>
          </w:p>
        </w:tc>
        <w:tc>
          <w:tcPr>
            <w:tcW w:type="dxa" w:w="1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选做1</w:t>
            </w:r>
          </w:p>
        </w:tc>
      </w:tr>
      <w:tr>
        <w:tc>
          <w:tcPr>
            <w:tcW w:type="dxa" w:w="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Should</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F-09</w:t>
            </w:r>
          </w:p>
        </w:tc>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猫咪健康档案</w:t>
            </w:r>
          </w:p>
        </w:tc>
        <w:tc>
          <w:tcPr>
            <w:tcW w:type="dxa" w:w="4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猫咪基本信息（名字、品种、生日、照片）；体重记录与趋势图；疫苗接种记录（疫苗名称、日期、下次接种时间）；顾客互动日志</w:t>
            </w:r>
          </w:p>
        </w:tc>
        <w:tc>
          <w:tcPr>
            <w:tcW w:type="dxa" w:w="1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选做2</w:t>
            </w:r>
          </w:p>
        </w:tc>
      </w:tr>
      <w:tr>
        <w:tc>
          <w:tcPr>
            <w:tcW w:type="dxa" w:w="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Should</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F-10</w:t>
            </w:r>
          </w:p>
        </w:tc>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异常告警机制</w:t>
            </w:r>
          </w:p>
        </w:tc>
        <w:tc>
          <w:tcPr>
            <w:tcW w:type="dxa" w:w="4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高峰期桌位紧张预警（可用桌位低于阈值）；超时未到店提醒（预约时间超过 N 分钟未确认到店）；告警推送至店员后台</w:t>
            </w:r>
          </w:p>
        </w:tc>
        <w:tc>
          <w:tcPr>
            <w:tcW w:type="dxa" w:w="1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M5</w:t>
            </w:r>
          </w:p>
        </w:tc>
      </w:tr>
      <w:tr>
        <w:tc>
          <w:tcPr>
            <w:tcW w:type="dxa" w:w="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Could</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F-11</w:t>
            </w:r>
          </w:p>
        </w:tc>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LBS 附近门店</w:t>
            </w:r>
          </w:p>
        </w:tc>
        <w:tc>
          <w:tcPr>
            <w:tcW w:type="dxa" w:w="4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基于用户地理位置推荐最近门店；距离和预计步行时间显示</w:t>
            </w:r>
          </w:p>
        </w:tc>
        <w:tc>
          <w:tcPr>
            <w:tcW w:type="dxa" w:w="1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t>
            </w:r>
          </w:p>
        </w:tc>
      </w:tr>
      <w:tr>
        <w:tc>
          <w:tcPr>
            <w:tcW w:type="dxa" w:w="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Could</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F-12</w:t>
            </w:r>
          </w:p>
        </w:tc>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优惠券与活动引擎</w:t>
            </w:r>
          </w:p>
        </w:tc>
        <w:tc>
          <w:tcPr>
            <w:tcW w:type="dxa" w:w="4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优惠券创建、发放、核销；限时活动和套餐促销</w:t>
            </w:r>
          </w:p>
        </w:tc>
        <w:tc>
          <w:tcPr>
            <w:tcW w:type="dxa" w:w="1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t>
            </w:r>
          </w:p>
        </w:tc>
      </w:tr>
      <w:tr>
        <w:tc>
          <w:tcPr>
            <w:tcW w:type="dxa" w:w="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Could</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F-13</w:t>
            </w:r>
          </w:p>
        </w:tc>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微信小程序端适配</w:t>
            </w:r>
          </w:p>
        </w:tc>
        <w:tc>
          <w:tcPr>
            <w:tcW w:type="dxa" w:w="4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微信授权登录；微信支付沙箱适配；小程序 UI 适配</w:t>
            </w:r>
          </w:p>
        </w:tc>
        <w:tc>
          <w:tcPr>
            <w:tcW w:type="dxa" w:w="1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t>
            </w:r>
          </w:p>
        </w:tc>
      </w:tr>
      <w:tr>
        <w:tc>
          <w:tcPr>
            <w:tcW w:type="dxa" w:w="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Won't</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F-14</w:t>
            </w:r>
          </w:p>
        </w:tc>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真实生产支付清结算</w:t>
            </w:r>
          </w:p>
        </w:tc>
        <w:tc>
          <w:tcPr>
            <w:tcW w:type="dxa" w:w="4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不接入真实支付网关，支付流程仅为沙箱模拟</w:t>
            </w:r>
          </w:p>
        </w:tc>
        <w:tc>
          <w:tcPr>
            <w:tcW w:type="dxa" w:w="1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t>
            </w:r>
          </w:p>
        </w:tc>
      </w:tr>
      <w:tr>
        <w:tc>
          <w:tcPr>
            <w:tcW w:type="dxa" w:w="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Won't</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F-15</w:t>
            </w:r>
          </w:p>
        </w:tc>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复杂 ML 模型训练</w:t>
            </w:r>
          </w:p>
        </w:tc>
        <w:tc>
          <w:tcPr>
            <w:tcW w:type="dxa" w:w="4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v1.0 仅采用规则型推荐，不涉及机器学习模型训练和部署</w:t>
            </w:r>
          </w:p>
        </w:tc>
        <w:tc>
          <w:tcPr>
            <w:tcW w:type="dxa" w:w="1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t>
            </w:r>
          </w:p>
        </w:tc>
      </w:tr>
      <w:tr>
        <w:tc>
          <w:tcPr>
            <w:tcW w:type="dxa" w:w="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Won't</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F-16</w:t>
            </w:r>
          </w:p>
        </w:tc>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多国跨境数据合规</w:t>
            </w:r>
          </w:p>
        </w:tc>
        <w:tc>
          <w:tcPr>
            <w:tcW w:type="dxa" w:w="4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v1.0 仅面向国内门店，不涉及跨境数据传输和多国合规</w:t>
            </w:r>
          </w:p>
        </w:tc>
        <w:tc>
          <w:tcPr>
            <w:tcW w:type="dxa" w:w="1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t>
            </w:r>
          </w:p>
        </w:tc>
      </w:tr>
    </w:tbl>
    <w:p>
      <w:pPr>
        <w:spacing w:after="160" w:before="280" w:line="360"/>
      </w:pPr>
      <w:r>
        <w:rPr>
          <w:rFonts w:ascii="Microsoft YaHei" w:cs="Microsoft YaHei" w:eastAsia="Microsoft YaHei" w:hAnsi="Microsoft YaHei"/>
          <w:b/>
          <w:bCs/>
          <w:i w:val="false"/>
          <w:iCs w:val="false"/>
          <w:color w:val="1A7A3D"/>
          <w:sz w:val="24"/>
          <w:szCs w:val="24"/>
        </w:rPr>
        <w:t xml:space="preserve">4.3  非功能性要求</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类别</w:t>
            </w:r>
          </w:p>
        </w:tc>
        <w:tc>
          <w:tcPr>
            <w:tcW w:type="dxa" w:w="22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指标</w:t>
            </w:r>
          </w:p>
        </w:tc>
        <w:tc>
          <w:tcPr>
            <w:tcW w:type="dxa" w:w="33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目标值</w:t>
            </w:r>
          </w:p>
        </w:tc>
        <w:tc>
          <w:tcPr>
            <w:tcW w:type="dxa" w:w="29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验证方式</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性能</w:t>
            </w:r>
          </w:p>
        </w:tc>
        <w:tc>
          <w:tcPr>
            <w:tcW w:type="dxa" w:w="2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高峰期并发预约请求</w:t>
            </w:r>
          </w:p>
        </w:tc>
        <w:tc>
          <w:tcPr>
            <w:tcW w:type="dxa" w:w="33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支持 1000 并发</w:t>
            </w:r>
          </w:p>
        </w:tc>
        <w:tc>
          <w:tcPr>
            <w:tcW w:type="dxa" w:w="2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k6/JMeter 压测</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性能</w:t>
            </w:r>
          </w:p>
        </w:tc>
        <w:tc>
          <w:tcPr>
            <w:tcW w:type="dxa" w:w="2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核心接口响应时间</w:t>
            </w:r>
          </w:p>
        </w:tc>
        <w:tc>
          <w:tcPr>
            <w:tcW w:type="dxa" w:w="33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P95 ≤ 350 ms</w:t>
            </w:r>
          </w:p>
        </w:tc>
        <w:tc>
          <w:tcPr>
            <w:tcW w:type="dxa" w:w="2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k6/JMeter 压测报告</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性能</w:t>
            </w:r>
          </w:p>
        </w:tc>
        <w:tc>
          <w:tcPr>
            <w:tcW w:type="dxa" w:w="2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页面首屏加载时间</w:t>
            </w:r>
          </w:p>
        </w:tc>
        <w:tc>
          <w:tcPr>
            <w:tcW w:type="dxa" w:w="33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 2 s（静态资源 CDN 缓存后）</w:t>
            </w:r>
          </w:p>
        </w:tc>
        <w:tc>
          <w:tcPr>
            <w:tcW w:type="dxa" w:w="2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Lighthouse 报告</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可用性</w:t>
            </w:r>
          </w:p>
        </w:tc>
        <w:tc>
          <w:tcPr>
            <w:tcW w:type="dxa" w:w="2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系统月可用率</w:t>
            </w:r>
          </w:p>
        </w:tc>
        <w:tc>
          <w:tcPr>
            <w:tcW w:type="dxa" w:w="33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 99.5%</w:t>
            </w:r>
          </w:p>
        </w:tc>
        <w:tc>
          <w:tcPr>
            <w:tcW w:type="dxa" w:w="2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Docker 容器健康检查日志</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安全性</w:t>
            </w:r>
          </w:p>
        </w:tc>
        <w:tc>
          <w:tcPr>
            <w:tcW w:type="dxa" w:w="2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OWASP ZAP 高危漏洞</w:t>
            </w:r>
          </w:p>
        </w:tc>
        <w:tc>
          <w:tcPr>
            <w:tcW w:type="dxa" w:w="33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0 个</w:t>
            </w:r>
          </w:p>
        </w:tc>
        <w:tc>
          <w:tcPr>
            <w:tcW w:type="dxa" w:w="2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OWASP ZAP 基线扫描报告</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安全性</w:t>
            </w:r>
          </w:p>
        </w:tc>
        <w:tc>
          <w:tcPr>
            <w:tcW w:type="dxa" w:w="2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鉴权机制</w:t>
            </w:r>
          </w:p>
        </w:tc>
        <w:tc>
          <w:tcPr>
            <w:tcW w:type="dxa" w:w="33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JWT + RBAC，密码 bcrypt 加密，接口级权限校验</w:t>
            </w:r>
          </w:p>
        </w:tc>
        <w:tc>
          <w:tcPr>
            <w:tcW w:type="dxa" w:w="2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代码审查 + 安全测试</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安全性</w:t>
            </w:r>
          </w:p>
        </w:tc>
        <w:tc>
          <w:tcPr>
            <w:tcW w:type="dxa" w:w="2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SQL 注入防护</w:t>
            </w:r>
          </w:p>
        </w:tc>
        <w:tc>
          <w:tcPr>
            <w:tcW w:type="dxa" w:w="33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参数化查询，MyBatis-Plus #{} 绑定</w:t>
            </w:r>
          </w:p>
        </w:tc>
        <w:tc>
          <w:tcPr>
            <w:tcW w:type="dxa" w:w="2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代码审查</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数据一致性</w:t>
            </w:r>
          </w:p>
        </w:tc>
        <w:tc>
          <w:tcPr>
            <w:tcW w:type="dxa" w:w="2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预约唯一性</w:t>
            </w:r>
          </w:p>
        </w:tc>
        <w:tc>
          <w:tcPr>
            <w:tcW w:type="dxa" w:w="33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同一用户同一门店同一时段不可重复预约</w:t>
            </w:r>
          </w:p>
        </w:tc>
        <w:tc>
          <w:tcPr>
            <w:tcW w:type="dxa" w:w="2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MySQL 唯一约束 + 单元测试</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数据一致性</w:t>
            </w:r>
          </w:p>
        </w:tc>
        <w:tc>
          <w:tcPr>
            <w:tcW w:type="dxa" w:w="2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库存扣减</w:t>
            </w:r>
          </w:p>
        </w:tc>
        <w:tc>
          <w:tcPr>
            <w:tcW w:type="dxa" w:w="33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桌位库存扣减使用数据库事务，防止超卖</w:t>
            </w:r>
          </w:p>
        </w:tc>
        <w:tc>
          <w:tcPr>
            <w:tcW w:type="dxa" w:w="2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事务测试 + 并发测试</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数据一致性</w:t>
            </w:r>
          </w:p>
        </w:tc>
        <w:tc>
          <w:tcPr>
            <w:tcW w:type="dxa" w:w="2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订单状态流转</w:t>
            </w:r>
          </w:p>
        </w:tc>
        <w:tc>
          <w:tcPr>
            <w:tcW w:type="dxa" w:w="33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状态机严格按照预定义路径流转，禁止非法跳转</w:t>
            </w:r>
          </w:p>
        </w:tc>
        <w:tc>
          <w:tcPr>
            <w:tcW w:type="dxa" w:w="2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状态机单元测试</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可维护性</w:t>
            </w:r>
          </w:p>
        </w:tc>
        <w:tc>
          <w:tcPr>
            <w:tcW w:type="dxa" w:w="2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代码规范</w:t>
            </w:r>
          </w:p>
        </w:tc>
        <w:tc>
          <w:tcPr>
            <w:tcW w:type="dxa" w:w="33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ESLint（前端）+ Checkstyle（后端）零 Warning</w:t>
            </w:r>
          </w:p>
        </w:tc>
        <w:tc>
          <w:tcPr>
            <w:tcW w:type="dxa" w:w="2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CI 流水线 lint 阶段</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可维护性</w:t>
            </w:r>
          </w:p>
        </w:tc>
        <w:tc>
          <w:tcPr>
            <w:tcW w:type="dxa" w:w="2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API 文档</w:t>
            </w:r>
          </w:p>
        </w:tc>
        <w:tc>
          <w:tcPr>
            <w:tcW w:type="dxa" w:w="33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OpenAPI/Swagger 覆盖所有 REST 接口</w:t>
            </w:r>
          </w:p>
        </w:tc>
        <w:tc>
          <w:tcPr>
            <w:tcW w:type="dxa" w:w="2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CI 自动生成 + 人工审查</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可测试性</w:t>
            </w:r>
          </w:p>
        </w:tc>
        <w:tc>
          <w:tcPr>
            <w:tcW w:type="dxa" w:w="2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单元测试覆盖率</w:t>
            </w:r>
          </w:p>
        </w:tc>
        <w:tc>
          <w:tcPr>
            <w:tcW w:type="dxa" w:w="33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整体 ≥ 60%，核心域（预约/订单）≥ 80%</w:t>
            </w:r>
          </w:p>
        </w:tc>
        <w:tc>
          <w:tcPr>
            <w:tcW w:type="dxa" w:w="2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JaCoCo 覆盖率报告</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可测试性</w:t>
            </w:r>
          </w:p>
        </w:tc>
        <w:tc>
          <w:tcPr>
            <w:tcW w:type="dxa" w:w="2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E2E 测试</w:t>
            </w:r>
          </w:p>
        </w:tc>
        <w:tc>
          <w:tcPr>
            <w:tcW w:type="dxa" w:w="33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核心用户旅程（注册→预约→点单→到店→完桌）可自动执行</w:t>
            </w:r>
          </w:p>
        </w:tc>
        <w:tc>
          <w:tcPr>
            <w:tcW w:type="dxa" w:w="2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Playwright E2E 测试</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可部署性</w:t>
            </w:r>
          </w:p>
        </w:tc>
        <w:tc>
          <w:tcPr>
            <w:tcW w:type="dxa" w:w="2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一键启动</w:t>
            </w:r>
          </w:p>
        </w:tc>
        <w:tc>
          <w:tcPr>
            <w:tcW w:type="dxa" w:w="33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docker compose up 即可在评委本地启动全部服务</w:t>
            </w:r>
          </w:p>
        </w:tc>
        <w:tc>
          <w:tcPr>
            <w:tcW w:type="dxa" w:w="2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Docker Compose 验证</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可部署性</w:t>
            </w:r>
          </w:p>
        </w:tc>
        <w:tc>
          <w:tcPr>
            <w:tcW w:type="dxa" w:w="2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CI/CD</w:t>
            </w:r>
          </w:p>
        </w:tc>
        <w:tc>
          <w:tcPr>
            <w:tcW w:type="dxa" w:w="33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GitHub Actions 覆盖 lint、test、build 阶段</w:t>
            </w:r>
          </w:p>
        </w:tc>
        <w:tc>
          <w:tcPr>
            <w:tcW w:type="dxa" w:w="2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CI 流水线运行记录</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易用性/可访问性</w:t>
            </w:r>
          </w:p>
        </w:tc>
        <w:tc>
          <w:tcPr>
            <w:tcW w:type="dxa" w:w="2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Lighthouse 无障碍评分</w:t>
            </w:r>
          </w:p>
        </w:tc>
        <w:tc>
          <w:tcPr>
            <w:tcW w:type="dxa" w:w="33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 90 分</w:t>
            </w:r>
          </w:p>
        </w:tc>
        <w:tc>
          <w:tcPr>
            <w:tcW w:type="dxa" w:w="2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Lighthouse 报告</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合规性</w:t>
            </w:r>
          </w:p>
        </w:tc>
        <w:tc>
          <w:tcPr>
            <w:tcW w:type="dxa" w:w="2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AI 使用透明</w:t>
            </w:r>
          </w:p>
        </w:tc>
        <w:tc>
          <w:tcPr>
            <w:tcW w:type="dxa" w:w="33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所有 AI 辅助产出均记录使用工具、提示词和修改比例</w:t>
            </w:r>
          </w:p>
        </w:tc>
        <w:tc>
          <w:tcPr>
            <w:tcW w:type="dxa" w:w="2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D-07 AI使用记录</w:t>
            </w:r>
          </w:p>
        </w:tc>
      </w:tr>
    </w:tbl>
    <w:p>
      <w:pPr>
        <w:spacing w:after="200" w:before="360" w:line="360"/>
      </w:pPr>
      <w:r>
        <w:rPr>
          <w:rFonts w:ascii="Microsoft YaHei" w:cs="Microsoft YaHei" w:eastAsia="Microsoft YaHei" w:hAnsi="Microsoft YaHei"/>
          <w:b/>
          <w:bCs/>
          <w:i w:val="false"/>
          <w:iCs w:val="false"/>
          <w:color w:val="1A7A3D"/>
          <w:sz w:val="32"/>
          <w:szCs w:val="32"/>
        </w:rPr>
        <w:t xml:space="preserve">5  技术路线初步选型</w:t>
      </w: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本项目技术选型遵循"课程允许、团队熟悉、生态成熟、两周可交付"四个原则，最终确定以下技术路线。</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层次</w:t>
            </w:r>
          </w:p>
        </w:tc>
        <w:tc>
          <w:tcPr>
            <w:tcW w:type="dxa" w:w="26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技术选型</w:t>
            </w:r>
          </w:p>
        </w:tc>
        <w:tc>
          <w:tcPr>
            <w:tcW w:type="dxa" w:w="18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版本</w:t>
            </w:r>
          </w:p>
        </w:tc>
        <w:tc>
          <w:tcPr>
            <w:tcW w:type="dxa" w:w="36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选型理由</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前端</w:t>
            </w:r>
          </w:p>
        </w:tc>
        <w:tc>
          <w:tcPr>
            <w:tcW w:type="dxa" w:w="2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Vue 3 + Vite</w:t>
            </w:r>
          </w:p>
        </w:tc>
        <w:tc>
          <w:tcPr>
            <w:tcW w:type="dxa" w:w="1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Vue 3.5+ / Vite 6+</w:t>
            </w:r>
          </w:p>
        </w:tc>
        <w:tc>
          <w:tcPr>
            <w:tcW w:type="dxa" w:w="36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团队已有 Vue 3 项目经验；Vite 构建速度快，HMR 体验好；Composition API 适合复杂状态管理</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前端UI组件</w:t>
            </w:r>
          </w:p>
        </w:tc>
        <w:tc>
          <w:tcPr>
            <w:tcW w:type="dxa" w:w="2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Element Plus + ECharts</w:t>
            </w:r>
          </w:p>
        </w:tc>
        <w:tc>
          <w:tcPr>
            <w:tcW w:type="dxa" w:w="1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Element Plus 最新稳定版</w:t>
            </w:r>
          </w:p>
        </w:tc>
        <w:tc>
          <w:tcPr>
            <w:tcW w:type="dxa" w:w="36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Element Plus 提供完整的后台管理组件体系；ECharts 用于运营看板数据可视化</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前端路由/状态</w:t>
            </w:r>
          </w:p>
        </w:tc>
        <w:tc>
          <w:tcPr>
            <w:tcW w:type="dxa" w:w="2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Vue Router + Pinia</w:t>
            </w:r>
          </w:p>
        </w:tc>
        <w:tc>
          <w:tcPr>
            <w:tcW w:type="dxa" w:w="1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Vue Router 4 / Pinia 最新</w:t>
            </w:r>
          </w:p>
        </w:tc>
        <w:tc>
          <w:tcPr>
            <w:tcW w:type="dxa" w:w="36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官方推荐方案，与 Vue 3 Composition API 深度集成</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后端框架</w:t>
            </w:r>
          </w:p>
        </w:tc>
        <w:tc>
          <w:tcPr>
            <w:tcW w:type="dxa" w:w="2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Spring Boot</w:t>
            </w:r>
          </w:p>
        </w:tc>
        <w:tc>
          <w:tcPr>
            <w:tcW w:type="dxa" w:w="1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3.x</w:t>
            </w:r>
          </w:p>
        </w:tc>
        <w:tc>
          <w:tcPr>
            <w:tcW w:type="dxa" w:w="36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Java 生态最成熟的 Web 框架；课程推荐；团队具备 Java 基础；Spring Security 集成鉴权方便</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后端ORM</w:t>
            </w:r>
          </w:p>
        </w:tc>
        <w:tc>
          <w:tcPr>
            <w:tcW w:type="dxa" w:w="2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MyBatis-Plus</w:t>
            </w:r>
          </w:p>
        </w:tc>
        <w:tc>
          <w:tcPr>
            <w:tcW w:type="dxa" w:w="1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最新稳定版</w:t>
            </w:r>
          </w:p>
        </w:tc>
        <w:tc>
          <w:tcPr>
            <w:tcW w:type="dxa" w:w="36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灵活的 SQL 控制，适合复杂查询；代码生成器提升开发效率；分页插件内置</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后端安全</w:t>
            </w:r>
          </w:p>
        </w:tc>
        <w:tc>
          <w:tcPr>
            <w:tcW w:type="dxa" w:w="2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Spring Security + JWT</w:t>
            </w:r>
          </w:p>
        </w:tc>
        <w:tc>
          <w:tcPr>
            <w:tcW w:type="dxa" w:w="1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Spring Security 6.x + jjwt</w:t>
            </w:r>
          </w:p>
        </w:tc>
        <w:tc>
          <w:tcPr>
            <w:tcW w:type="dxa" w:w="36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提供 RBAC 权限控制；JWT 无状态适合前后端分离；课程要求</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数据库</w:t>
            </w:r>
          </w:p>
        </w:tc>
        <w:tc>
          <w:tcPr>
            <w:tcW w:type="dxa" w:w="2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MySQL</w:t>
            </w:r>
          </w:p>
        </w:tc>
        <w:tc>
          <w:tcPr>
            <w:tcW w:type="dxa" w:w="1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8.x</w:t>
            </w:r>
          </w:p>
        </w:tc>
        <w:tc>
          <w:tcPr>
            <w:tcW w:type="dxa" w:w="36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InnoDB 事务引擎保证预约一致性；丰富索引类型优化查询性能；JSON 字段支持灵活存储猫咪标签等半结构化数据</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缓存/并发</w:t>
            </w:r>
          </w:p>
        </w:tc>
        <w:tc>
          <w:tcPr>
            <w:tcW w:type="dxa" w:w="2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Redis</w:t>
            </w:r>
          </w:p>
        </w:tc>
        <w:tc>
          <w:tcPr>
            <w:tcW w:type="dxa" w:w="1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7.x</w:t>
            </w:r>
          </w:p>
        </w:tc>
        <w:tc>
          <w:tcPr>
            <w:tcW w:type="dxa" w:w="36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验证码临时存储；热点门店/菜品缓存；预约分布式锁防止并发超卖；限流控制</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鉴权方式</w:t>
            </w:r>
          </w:p>
        </w:tc>
        <w:tc>
          <w:tcPr>
            <w:tcW w:type="dxa" w:w="2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JWT + 短信验证码沙箱</w:t>
            </w:r>
          </w:p>
        </w:tc>
        <w:tc>
          <w:tcPr>
            <w:tcW w:type="dxa" w:w="1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t>
            </w:r>
          </w:p>
        </w:tc>
        <w:tc>
          <w:tcPr>
            <w:tcW w:type="dxa" w:w="36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JWT 无状态 Token；短信验证码使用沙箱模拟（不接入真实短信服务）</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部署</w:t>
            </w:r>
          </w:p>
        </w:tc>
        <w:tc>
          <w:tcPr>
            <w:tcW w:type="dxa" w:w="2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Docker Compose</w:t>
            </w:r>
          </w:p>
        </w:tc>
        <w:tc>
          <w:tcPr>
            <w:tcW w:type="dxa" w:w="1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最新稳定版</w:t>
            </w:r>
          </w:p>
        </w:tc>
        <w:tc>
          <w:tcPr>
            <w:tcW w:type="dxa" w:w="36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一键编排前端、后端、MySQL、Redis 四个容器；保证评委本地环境一致性</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测试框架（后端）</w:t>
            </w:r>
          </w:p>
        </w:tc>
        <w:tc>
          <w:tcPr>
            <w:tcW w:type="dxa" w:w="2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JUnit 5 + Mockito + Testcontainers</w:t>
            </w:r>
          </w:p>
        </w:tc>
        <w:tc>
          <w:tcPr>
            <w:tcW w:type="dxa" w:w="1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JUnit 5 / Mockito / Testcontainers</w:t>
            </w:r>
          </w:p>
        </w:tc>
        <w:tc>
          <w:tcPr>
            <w:tcW w:type="dxa" w:w="36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JUnit 5 是 Java 单元测试标准；Mockito 用于 Mock 外部依赖；Testcontainers 提供真实 MySQL/Redis 测试环境</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测试框架（前端）</w:t>
            </w:r>
          </w:p>
        </w:tc>
        <w:tc>
          <w:tcPr>
            <w:tcW w:type="dxa" w:w="2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Playwright</w:t>
            </w:r>
          </w:p>
        </w:tc>
        <w:tc>
          <w:tcPr>
            <w:tcW w:type="dxa" w:w="1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最新稳定版</w:t>
            </w:r>
          </w:p>
        </w:tc>
        <w:tc>
          <w:tcPr>
            <w:tcW w:type="dxa" w:w="36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跨浏览器 E2E 测试；支持 Vue SPA 的自动等待机制</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性能测试</w:t>
            </w:r>
          </w:p>
        </w:tc>
        <w:tc>
          <w:tcPr>
            <w:tcW w:type="dxa" w:w="2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k6 或 JMeter</w:t>
            </w:r>
          </w:p>
        </w:tc>
        <w:tc>
          <w:tcPr>
            <w:tcW w:type="dxa" w:w="1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t>
            </w:r>
          </w:p>
        </w:tc>
        <w:tc>
          <w:tcPr>
            <w:tcW w:type="dxa" w:w="36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k6 脚本化压测，适合 CI 集成；JMeter GUI 模式便于调试</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安全测试</w:t>
            </w:r>
          </w:p>
        </w:tc>
        <w:tc>
          <w:tcPr>
            <w:tcW w:type="dxa" w:w="2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OWASP ZAP</w:t>
            </w:r>
          </w:p>
        </w:tc>
        <w:tc>
          <w:tcPr>
            <w:tcW w:type="dxa" w:w="1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最新稳定版</w:t>
            </w:r>
          </w:p>
        </w:tc>
        <w:tc>
          <w:tcPr>
            <w:tcW w:type="dxa" w:w="36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课程要求的安全扫描工具；支持基线扫描和 CI 集成</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CI/CD</w:t>
            </w:r>
          </w:p>
        </w:tc>
        <w:tc>
          <w:tcPr>
            <w:tcW w:type="dxa" w:w="2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GitHub Actions</w:t>
            </w:r>
          </w:p>
        </w:tc>
        <w:tc>
          <w:tcPr>
            <w:tcW w:type="dxa" w:w="18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t>
            </w:r>
          </w:p>
        </w:tc>
        <w:tc>
          <w:tcPr>
            <w:tcW w:type="dxa" w:w="36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免费公开仓库 CI；覆盖 lint、test、build 阶段</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文档与建模</w:t>
            </w:r>
          </w:p>
        </w:tc>
        <w:tc>
          <w:tcPr>
            <w:tcW w:type="dxa" w:w="2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Word + PlantUML + Draw.io + OpenAPI</w:t>
            </w:r>
          </w:p>
        </w:tc>
        <w:tc>
          <w:tcPr>
            <w:tcW w:type="dxa" w:w="18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t>
            </w:r>
          </w:p>
        </w:tc>
        <w:tc>
          <w:tcPr>
            <w:tcW w:type="dxa" w:w="36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Word 用于正式文档；PlantUML 用于 UML 建模；Draw.io 用于架构图；OpenAPI/Swagger 用于 API 文档自动生成</w:t>
            </w:r>
          </w:p>
        </w:tc>
      </w:tr>
    </w:tbl>
    <w:p>
      <w:pPr>
        <w:spacing w:after="60"/>
      </w:pP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注：现有代码仓库曾先用 Vue 3 + Express 快速搭建业务原型，用于验证预约、桌位、点单、推荐和看板等核心业务流程的可行性。正式课程设计文档以 Vue 3 + Spring Boot + MySQL 为准，后端将按 Spring Boot 架构重构实现。前端 Vue 3 组件和页面结构在原型验证阶段已基本确定，后端需从 Express API 重新实现为 Spring Boot RESTful API。</w:t>
      </w:r>
    </w:p>
    <w:p>
      <w:pPr>
        <w:spacing w:after="200" w:before="360" w:line="360"/>
      </w:pPr>
      <w:r>
        <w:rPr>
          <w:rFonts w:ascii="Microsoft YaHei" w:cs="Microsoft YaHei" w:eastAsia="Microsoft YaHei" w:hAnsi="Microsoft YaHei"/>
          <w:b/>
          <w:bCs/>
          <w:i w:val="false"/>
          <w:iCs w:val="false"/>
          <w:color w:val="1A7A3D"/>
          <w:sz w:val="32"/>
          <w:szCs w:val="32"/>
        </w:rPr>
        <w:t xml:space="preserve">6  项目计划</w:t>
      </w:r>
    </w:p>
    <w:p>
      <w:pPr>
        <w:spacing w:after="160" w:before="280" w:line="360"/>
      </w:pPr>
      <w:r>
        <w:rPr>
          <w:rFonts w:ascii="Microsoft YaHei" w:cs="Microsoft YaHei" w:eastAsia="Microsoft YaHei" w:hAnsi="Microsoft YaHei"/>
          <w:b/>
          <w:bCs/>
          <w:i w:val="false"/>
          <w:iCs w:val="false"/>
          <w:color w:val="1A7A3D"/>
          <w:sz w:val="24"/>
          <w:szCs w:val="24"/>
        </w:rPr>
        <w:t xml:space="preserve">6.1  甘特图（D1-D14）</w:t>
      </w:r>
    </w:p>
    <w:p>
      <w:pPr>
        <w:spacing w:after="120" w:line="360"/>
        <w:ind w:firstLine="340"/>
        <w:jc w:val="both"/>
      </w:pPr>
      <w:r>
        <w:rPr>
          <w:rFonts w:ascii="Microsoft YaHei" w:cs="Microsoft YaHei" w:eastAsia="Microsoft YaHei" w:hAnsi="Microsoft YaHei"/>
          <w:b w:val="false"/>
          <w:bCs w:val="false"/>
          <w:i w:val="false"/>
          <w:iCs w:val="false"/>
          <w:color w:val="2B2B2B"/>
          <w:sz w:val="21"/>
          <w:szCs w:val="21"/>
        </w:rPr>
        <w:t xml:space="preserve">本项目计划周期为 2026-06-01（D1）至 2026-06-14（D14），共 14 个工作日。采用 D1-D14 编号体系，与课程要求的工程过程严格对应。</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阶段</w:t>
            </w:r>
          </w:p>
        </w:tc>
        <w:tc>
          <w:tcPr>
            <w:tcW w:type="dxa" w:w="11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日期</w:t>
            </w:r>
          </w:p>
        </w:tc>
        <w:tc>
          <w:tcPr>
            <w:tcW w:type="dxa" w:w="9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工作日</w:t>
            </w:r>
          </w:p>
        </w:tc>
        <w:tc>
          <w:tcPr>
            <w:tcW w:type="dxa" w:w="45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主要任务</w:t>
            </w:r>
          </w:p>
        </w:tc>
        <w:tc>
          <w:tcPr>
            <w:tcW w:type="dxa" w:w="19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产出物</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 立项</w:t>
            </w:r>
          </w:p>
        </w:tc>
        <w:tc>
          <w:tcPr>
            <w:tcW w:type="dxa" w:w="1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06-01</w:t>
            </w:r>
          </w:p>
        </w:tc>
        <w:tc>
          <w:tcPr>
            <w:tcW w:type="dxa" w:w="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w:t>
            </w:r>
          </w:p>
        </w:tc>
        <w:tc>
          <w:tcPr>
            <w:tcW w:type="dxa" w:w="45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选题确认、组队分工、开题报告撰写、Git 仓库初始化、kickoff tag</w:t>
            </w:r>
          </w:p>
        </w:tc>
        <w:tc>
          <w:tcPr>
            <w:tcW w:type="dxa" w:w="1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D-01 开题报告、Git kickoff tag</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D2-D3 需求</w:t>
            </w:r>
          </w:p>
        </w:tc>
        <w:tc>
          <w:tcPr>
            <w:tcW w:type="dxa" w:w="1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06-02 ~ 06-03</w:t>
            </w:r>
          </w:p>
        </w:tc>
        <w:tc>
          <w:tcPr>
            <w:tcW w:type="dxa" w:w="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D2-D3</w:t>
            </w:r>
          </w:p>
        </w:tc>
        <w:tc>
          <w:tcPr>
            <w:tcW w:type="dxa" w:w="45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需求访谈（模拟用户/店员）、用例编写、MoSCoW 分级、SRS 撰写、需求评审</w:t>
            </w:r>
          </w:p>
        </w:tc>
        <w:tc>
          <w:tcPr>
            <w:tcW w:type="dxa" w:w="1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D-02 SRS、D1-2 MoSCoW表、D1-1 访谈计划、D1-4 UML模型集</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D4-D5 设计</w:t>
            </w:r>
          </w:p>
        </w:tc>
        <w:tc>
          <w:tcPr>
            <w:tcW w:type="dxa" w:w="1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06-04 ~ 06-05</w:t>
            </w:r>
          </w:p>
        </w:tc>
        <w:tc>
          <w:tcPr>
            <w:tcW w:type="dxa" w:w="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D4-D5</w:t>
            </w:r>
          </w:p>
        </w:tc>
        <w:tc>
          <w:tcPr>
            <w:tcW w:type="dxa" w:w="45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概要设计（C4 架构图）、详细设计（类图、顺序图）、数据库设计（ER图、数据字典）、ADR 决策记录</w:t>
            </w:r>
          </w:p>
        </w:tc>
        <w:tc>
          <w:tcPr>
            <w:tcW w:type="dxa" w:w="1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D-03 概要设计、D-04 详细设计、D-05 数据库设计、D2-1~D2-8 架构文档</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D6-D9 编码</w:t>
            </w:r>
          </w:p>
        </w:tc>
        <w:tc>
          <w:tcPr>
            <w:tcW w:type="dxa" w:w="1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06-06 ~ 06-09</w:t>
            </w:r>
          </w:p>
        </w:tc>
        <w:tc>
          <w:tcPr>
            <w:tcW w:type="dxa" w:w="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D6-D9</w:t>
            </w:r>
          </w:p>
        </w:tc>
        <w:tc>
          <w:tcPr>
            <w:tcW w:type="dxa" w:w="45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前端页面开发（Vue 3 组件、路由、状态管理）；后端 API 开发（Spring Boot Controller/Service/Mapper）；数据库建表和种子数据；前后端联调；单元测试编写</w:t>
            </w:r>
          </w:p>
        </w:tc>
        <w:tc>
          <w:tcPr>
            <w:tcW w:type="dxa" w:w="1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源代码（前端+后端）、D3-2 代码仓库、单元测试报告</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D10-D11 测试</w:t>
            </w:r>
          </w:p>
        </w:tc>
        <w:tc>
          <w:tcPr>
            <w:tcW w:type="dxa" w:w="1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06-10 ~ 06-11</w:t>
            </w:r>
          </w:p>
        </w:tc>
        <w:tc>
          <w:tcPr>
            <w:tcW w:type="dxa" w:w="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D10-D11</w:t>
            </w:r>
          </w:p>
        </w:tc>
        <w:tc>
          <w:tcPr>
            <w:tcW w:type="dxa" w:w="45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集成测试、E2E 测试（Playwright）、性能压测（k6）、安全扫描（OWASP ZAP）、缺陷修复</w:t>
            </w:r>
          </w:p>
        </w:tc>
        <w:tc>
          <w:tcPr>
            <w:tcW w:type="dxa" w:w="1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D-06 测试报告、D4-1~D4-8 质量工程文档、缺陷台账</w:t>
            </w:r>
          </w:p>
        </w:tc>
      </w:tr>
      <w:tr>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D12 部署</w:t>
            </w:r>
          </w:p>
        </w:tc>
        <w:tc>
          <w:tcPr>
            <w:tcW w:type="dxa" w:w="1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06-12</w:t>
            </w:r>
          </w:p>
        </w:tc>
        <w:tc>
          <w:tcPr>
            <w:tcW w:type="dxa" w:w="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D12</w:t>
            </w:r>
          </w:p>
        </w:tc>
        <w:tc>
          <w:tcPr>
            <w:tcW w:type="dxa" w:w="45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Docker Compose 编排、Dockerfile 编写、用户手册编写、运维手册（Runbook）、一键启动验证</w:t>
            </w:r>
          </w:p>
        </w:tc>
        <w:tc>
          <w:tcPr>
            <w:tcW w:type="dxa" w:w="1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D-07 部署文档、D3-1 DevOps设计、D3-3 Dockerfile报告</w:t>
            </w:r>
          </w:p>
        </w:tc>
      </w:tr>
      <w:tr>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D13-D14 验收</w:t>
            </w:r>
          </w:p>
        </w:tc>
        <w:tc>
          <w:tcPr>
            <w:tcW w:type="dxa" w:w="1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06-13 ~ 06-14</w:t>
            </w:r>
          </w:p>
        </w:tc>
        <w:tc>
          <w:tcPr>
            <w:tcW w:type="dxa" w:w="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D13-D14</w:t>
            </w:r>
          </w:p>
        </w:tc>
        <w:tc>
          <w:tcPr>
            <w:tcW w:type="dxa" w:w="45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课程总结报告、答辩 PPT 制作、演示视频录制、验收单签署、final tag 打标</w:t>
            </w:r>
          </w:p>
        </w:tc>
        <w:tc>
          <w:tcPr>
            <w:tcW w:type="dxa" w:w="1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D-08 总结报告、答辩PPT、演示视频、验收单</w:t>
            </w:r>
          </w:p>
        </w:tc>
      </w:tr>
    </w:tbl>
    <w:p>
      <w:pPr>
        <w:spacing w:after="160" w:before="280" w:line="360"/>
      </w:pPr>
      <w:r>
        <w:rPr>
          <w:rFonts w:ascii="Microsoft YaHei" w:cs="Microsoft YaHei" w:eastAsia="Microsoft YaHei" w:hAnsi="Microsoft YaHei"/>
          <w:b/>
          <w:bCs/>
          <w:i w:val="false"/>
          <w:iCs w:val="false"/>
          <w:color w:val="1A7A3D"/>
          <w:sz w:val="24"/>
          <w:szCs w:val="24"/>
        </w:rPr>
        <w:t xml:space="preserve">6.2  里程碑与责任人</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1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里程碑</w:t>
            </w:r>
          </w:p>
        </w:tc>
        <w:tc>
          <w:tcPr>
            <w:tcW w:type="dxa" w:w="9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日期</w:t>
            </w:r>
          </w:p>
        </w:tc>
        <w:tc>
          <w:tcPr>
            <w:tcW w:type="dxa" w:w="27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交付物</w:t>
            </w:r>
          </w:p>
        </w:tc>
        <w:tc>
          <w:tcPr>
            <w:tcW w:type="dxa" w:w="12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主要责任人</w:t>
            </w:r>
          </w:p>
        </w:tc>
        <w:tc>
          <w:tcPr>
            <w:tcW w:type="dxa" w:w="37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验收标准</w:t>
            </w:r>
          </w:p>
        </w:tc>
      </w:tr>
      <w:tr>
        <w:tc>
          <w:tcPr>
            <w:tcW w:type="dxa" w:w="1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M1: 立项完成</w:t>
            </w:r>
          </w:p>
        </w:tc>
        <w:tc>
          <w:tcPr>
            <w:tcW w:type="dxa" w:w="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 (06-01)</w:t>
            </w:r>
          </w:p>
        </w:tc>
        <w:tc>
          <w:tcPr>
            <w:tcW w:type="dxa" w:w="27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D-01 开题报告、Git kickoff tag</w:t>
            </w:r>
          </w:p>
        </w:tc>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高范铖</w:t>
            </w:r>
          </w:p>
        </w:tc>
        <w:tc>
          <w:tcPr>
            <w:tcW w:type="dxa" w:w="3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开题报告通过指导教师审阅，仓库可访问</w:t>
            </w:r>
          </w:p>
        </w:tc>
      </w:tr>
      <w:tr>
        <w:tc>
          <w:tcPr>
            <w:tcW w:type="dxa" w:w="1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M2: 需求基线</w:t>
            </w:r>
          </w:p>
        </w:tc>
        <w:tc>
          <w:tcPr>
            <w:tcW w:type="dxa" w:w="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D3 (06-03)</w:t>
            </w:r>
          </w:p>
        </w:tc>
        <w:tc>
          <w:tcPr>
            <w:tcW w:type="dxa" w:w="27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D-02 SRS、UML 模型集、需求追溯矩阵</w:t>
            </w:r>
          </w:p>
        </w:tc>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高范铖、葛宇晨</w:t>
            </w:r>
          </w:p>
        </w:tc>
        <w:tc>
          <w:tcPr>
            <w:tcW w:type="dxa" w:w="3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SRS 通过内部评审，用例覆盖全部 Must 功能</w:t>
            </w:r>
          </w:p>
        </w:tc>
      </w:tr>
      <w:tr>
        <w:tc>
          <w:tcPr>
            <w:tcW w:type="dxa" w:w="1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M3: 设计基线</w:t>
            </w:r>
          </w:p>
        </w:tc>
        <w:tc>
          <w:tcPr>
            <w:tcW w:type="dxa" w:w="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D5 (06-05)</w:t>
            </w:r>
          </w:p>
        </w:tc>
        <w:tc>
          <w:tcPr>
            <w:tcW w:type="dxa" w:w="27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C4 架构图集、ER 图、数据字典、ADR</w:t>
            </w:r>
          </w:p>
        </w:tc>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成睿轩、高范铖</w:t>
            </w:r>
          </w:p>
        </w:tc>
        <w:tc>
          <w:tcPr>
            <w:tcW w:type="dxa" w:w="3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架构通过技术评审，数据库至少 8 张表</w:t>
            </w:r>
          </w:p>
        </w:tc>
      </w:tr>
      <w:tr>
        <w:tc>
          <w:tcPr>
            <w:tcW w:type="dxa" w:w="1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M4: 编码完成</w:t>
            </w:r>
          </w:p>
        </w:tc>
        <w:tc>
          <w:tcPr>
            <w:tcW w:type="dxa" w:w="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D9 (06-09)</w:t>
            </w:r>
          </w:p>
        </w:tc>
        <w:tc>
          <w:tcPr>
            <w:tcW w:type="dxa" w:w="27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前后端代码、单元测试、CI 流水线</w:t>
            </w:r>
          </w:p>
        </w:tc>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全员</w:t>
            </w:r>
          </w:p>
        </w:tc>
        <w:tc>
          <w:tcPr>
            <w:tcW w:type="dxa" w:w="3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Must 功能全部可演示，单元测试覆盖率 ≥ 60%</w:t>
            </w:r>
          </w:p>
        </w:tc>
      </w:tr>
      <w:tr>
        <w:tc>
          <w:tcPr>
            <w:tcW w:type="dxa" w:w="1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M5: 测试通过</w:t>
            </w:r>
          </w:p>
        </w:tc>
        <w:tc>
          <w:tcPr>
            <w:tcW w:type="dxa" w:w="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D11 (06-11)</w:t>
            </w:r>
          </w:p>
        </w:tc>
        <w:tc>
          <w:tcPr>
            <w:tcW w:type="dxa" w:w="27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E2E/性能/安全测试报告、缺陷台账</w:t>
            </w:r>
          </w:p>
        </w:tc>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葛宇晨、高范铖</w:t>
            </w:r>
          </w:p>
        </w:tc>
        <w:tc>
          <w:tcPr>
            <w:tcW w:type="dxa" w:w="3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核心旅程 E2E 通过，P95 ≤ 350ms，ZAP 高危 0</w:t>
            </w:r>
          </w:p>
        </w:tc>
      </w:tr>
      <w:tr>
        <w:tc>
          <w:tcPr>
            <w:tcW w:type="dxa" w:w="1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M6: 部署就绪</w:t>
            </w:r>
          </w:p>
        </w:tc>
        <w:tc>
          <w:tcPr>
            <w:tcW w:type="dxa" w:w="9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D12 (06-12)</w:t>
            </w:r>
          </w:p>
        </w:tc>
        <w:tc>
          <w:tcPr>
            <w:tcW w:type="dxa" w:w="27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Docker Compose、用户手册、运维手册</w:t>
            </w:r>
          </w:p>
        </w:tc>
        <w:tc>
          <w:tcPr>
            <w:tcW w:type="dxa" w:w="12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卢欣怡、成睿轩</w:t>
            </w:r>
          </w:p>
        </w:tc>
        <w:tc>
          <w:tcPr>
            <w:tcW w:type="dxa" w:w="3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docker compose up 一键启动成功</w:t>
            </w:r>
          </w:p>
        </w:tc>
      </w:tr>
      <w:tr>
        <w:tc>
          <w:tcPr>
            <w:tcW w:type="dxa" w:w="1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M7: 验收完成</w:t>
            </w:r>
          </w:p>
        </w:tc>
        <w:tc>
          <w:tcPr>
            <w:tcW w:type="dxa" w:w="9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D14 (06-14)</w:t>
            </w:r>
          </w:p>
        </w:tc>
        <w:tc>
          <w:tcPr>
            <w:tcW w:type="dxa" w:w="27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总结报告、答辩PPT、演示视频、final tag</w:t>
            </w:r>
          </w:p>
        </w:tc>
        <w:tc>
          <w:tcPr>
            <w:tcW w:type="dxa" w:w="12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高范铖、成睿轩</w:t>
            </w:r>
          </w:p>
        </w:tc>
        <w:tc>
          <w:tcPr>
            <w:tcW w:type="dxa" w:w="3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答辩通过，验收单签署</w:t>
            </w:r>
          </w:p>
        </w:tc>
      </w:tr>
    </w:tbl>
    <w:p>
      <w:pPr>
        <w:spacing w:after="160" w:before="280" w:line="360"/>
      </w:pPr>
      <w:r>
        <w:rPr>
          <w:rFonts w:ascii="Microsoft YaHei" w:cs="Microsoft YaHei" w:eastAsia="Microsoft YaHei" w:hAnsi="Microsoft YaHei"/>
          <w:b/>
          <w:bCs/>
          <w:i w:val="false"/>
          <w:iCs w:val="false"/>
          <w:color w:val="1A7A3D"/>
          <w:sz w:val="24"/>
          <w:szCs w:val="24"/>
        </w:rPr>
        <w:t xml:space="preserve">6.3  团队分工</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角色</w:t>
            </w:r>
          </w:p>
        </w:tc>
        <w:tc>
          <w:tcPr>
            <w:tcW w:type="dxa" w:w="11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姓名</w:t>
            </w:r>
          </w:p>
        </w:tc>
        <w:tc>
          <w:tcPr>
            <w:tcW w:type="dxa" w:w="32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主要职责</w:t>
            </w:r>
          </w:p>
        </w:tc>
        <w:tc>
          <w:tcPr>
            <w:tcW w:type="dxa" w:w="24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协作领域</w:t>
            </w:r>
          </w:p>
        </w:tc>
        <w:tc>
          <w:tcPr>
            <w:tcW w:type="dxa" w:w="15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备份人</w:t>
            </w:r>
          </w:p>
        </w:tc>
      </w:tr>
      <w:tr>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项目经理/架构师</w:t>
            </w:r>
          </w:p>
        </w:tc>
        <w:tc>
          <w:tcPr>
            <w:tcW w:type="dxa" w:w="1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高范铖</w:t>
            </w:r>
          </w:p>
        </w:tc>
        <w:tc>
          <w:tcPr>
            <w:tcW w:type="dxa" w:w="32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项目进度管理、技术选型决策、Spring Boot 后端架构设计、预约核心模块开发、答辩汇报</w:t>
            </w:r>
          </w:p>
        </w:tc>
        <w:tc>
          <w:tcPr>
            <w:tcW w:type="dxa" w:w="24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需求评审、架构评审、代码审查</w:t>
            </w:r>
          </w:p>
        </w:tc>
        <w:tc>
          <w:tcPr>
            <w:tcW w:type="dxa" w:w="15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成睿轩</w:t>
            </w:r>
          </w:p>
        </w:tc>
      </w:tr>
      <w:tr>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后端开发/需求分析师</w:t>
            </w:r>
          </w:p>
        </w:tc>
        <w:tc>
          <w:tcPr>
            <w:tcW w:type="dxa" w:w="1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葛宇晨</w:t>
            </w:r>
          </w:p>
        </w:tc>
        <w:tc>
          <w:tcPr>
            <w:tcW w:type="dxa" w:w="32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Spring Boot 后端 API 开发（会员、订单模块）、需求分析与 SRS 撰写、JUnit 单元测试、测试计划</w:t>
            </w:r>
          </w:p>
        </w:tc>
        <w:tc>
          <w:tcPr>
            <w:tcW w:type="dxa" w:w="24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后端联调、测试执行、需求评审</w:t>
            </w:r>
          </w:p>
        </w:tc>
        <w:tc>
          <w:tcPr>
            <w:tcW w:type="dxa" w:w="15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高范铖</w:t>
            </w:r>
          </w:p>
        </w:tc>
      </w:tr>
      <w:tr>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前端开发/DevOps工程师</w:t>
            </w:r>
          </w:p>
        </w:tc>
        <w:tc>
          <w:tcPr>
            <w:tcW w:type="dxa" w:w="1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卢欣怡</w:t>
            </w:r>
          </w:p>
        </w:tc>
        <w:tc>
          <w:tcPr>
            <w:tcW w:type="dxa" w:w="32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Vue 3 前端页面开发（顾客端 + 看板）、Element Plus 组件使用、Docker Compose 编排、CI/CD 流水线</w:t>
            </w:r>
          </w:p>
        </w:tc>
        <w:tc>
          <w:tcPr>
            <w:tcW w:type="dxa" w:w="24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前后端联调、部署验证</w:t>
            </w:r>
          </w:p>
        </w:tc>
        <w:tc>
          <w:tcPr>
            <w:tcW w:type="dxa" w:w="15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成睿轩</w:t>
            </w:r>
          </w:p>
        </w:tc>
      </w:tr>
      <w:tr>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数据库工程师/全栈开发</w:t>
            </w:r>
          </w:p>
        </w:tc>
        <w:tc>
          <w:tcPr>
            <w:tcW w:type="dxa" w:w="1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成睿轩</w:t>
            </w:r>
          </w:p>
        </w:tc>
        <w:tc>
          <w:tcPr>
            <w:tcW w:type="dxa" w:w="32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MySQL 数据库设计（ER 图、索引优化）、Spring Boot 后端开发（门店、桌位模块）、数据看板后端、运维手册</w:t>
            </w:r>
          </w:p>
        </w:tc>
        <w:tc>
          <w:tcPr>
            <w:tcW w:type="dxa" w:w="24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数据库建表、性能优化、部署</w:t>
            </w:r>
          </w:p>
        </w:tc>
        <w:tc>
          <w:tcPr>
            <w:tcW w:type="dxa" w:w="15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卢欣怡</w:t>
            </w:r>
          </w:p>
        </w:tc>
      </w:tr>
      <w:tr>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测试工程师</w:t>
            </w:r>
          </w:p>
        </w:tc>
        <w:tc>
          <w:tcPr>
            <w:tcW w:type="dxa" w:w="11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葛宇晨（主）、高范铖（辅）</w:t>
            </w:r>
          </w:p>
        </w:tc>
        <w:tc>
          <w:tcPr>
            <w:tcW w:type="dxa" w:w="32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测试用例设计、JUnit 5 单元测试、Playwright E2E 测试、k6 性能测试、OWASP ZAP 安全扫描</w:t>
            </w:r>
          </w:p>
        </w:tc>
        <w:tc>
          <w:tcPr>
            <w:tcW w:type="dxa" w:w="24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缺陷报告、测试报告撰写</w:t>
            </w:r>
          </w:p>
        </w:tc>
        <w:tc>
          <w:tcPr>
            <w:tcW w:type="dxa" w:w="15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卢欣怡</w:t>
            </w:r>
          </w:p>
        </w:tc>
      </w:tr>
      <w:tr>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文档工程师</w:t>
            </w:r>
          </w:p>
        </w:tc>
        <w:tc>
          <w:tcPr>
            <w:tcW w:type="dxa" w:w="11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高范铖（主）、卢欣怡（辅）</w:t>
            </w:r>
          </w:p>
        </w:tc>
        <w:tc>
          <w:tcPr>
            <w:tcW w:type="dxa" w:w="32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12 份产出文档统筹、OpenAPI 文档维护、答辩 PPT 制作、AI 使用记录</w:t>
            </w:r>
          </w:p>
        </w:tc>
        <w:tc>
          <w:tcPr>
            <w:tcW w:type="dxa" w:w="24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文档质量审查、版本管理</w:t>
            </w:r>
          </w:p>
        </w:tc>
        <w:tc>
          <w:tcPr>
            <w:tcW w:type="dxa" w:w="15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葛宇晨</w:t>
            </w:r>
          </w:p>
        </w:tc>
      </w:tr>
    </w:tbl>
    <w:p>
      <w:pPr>
        <w:spacing w:after="200" w:before="360" w:line="360"/>
      </w:pPr>
      <w:r>
        <w:rPr>
          <w:rFonts w:ascii="Microsoft YaHei" w:cs="Microsoft YaHei" w:eastAsia="Microsoft YaHei" w:hAnsi="Microsoft YaHei"/>
          <w:b/>
          <w:bCs/>
          <w:i w:val="false"/>
          <w:iCs w:val="false"/>
          <w:color w:val="1A7A3D"/>
          <w:sz w:val="32"/>
          <w:szCs w:val="32"/>
        </w:rPr>
        <w:t xml:space="preserve">7  风险登记册</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6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ID</w:t>
            </w:r>
          </w:p>
        </w:tc>
        <w:tc>
          <w:tcPr>
            <w:tcW w:type="dxa" w:w="28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风险描述</w:t>
            </w:r>
          </w:p>
        </w:tc>
        <w:tc>
          <w:tcPr>
            <w:tcW w:type="dxa" w:w="7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可能性</w:t>
            </w:r>
          </w:p>
        </w:tc>
        <w:tc>
          <w:tcPr>
            <w:tcW w:type="dxa" w:w="7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影响</w:t>
            </w:r>
          </w:p>
        </w:tc>
        <w:tc>
          <w:tcPr>
            <w:tcW w:type="dxa" w:w="34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应对策略</w:t>
            </w:r>
          </w:p>
        </w:tc>
        <w:tc>
          <w:tcPr>
            <w:tcW w:type="dxa" w:w="14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负责人</w:t>
            </w:r>
          </w:p>
        </w:tc>
      </w:tr>
      <w:tr>
        <w:tc>
          <w:tcPr>
            <w:tcW w:type="dxa" w:w="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R-01</w:t>
            </w:r>
          </w:p>
        </w:tc>
        <w:tc>
          <w:tcPr>
            <w:tcW w:type="dxa" w:w="2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规则型智能推荐中，用户偏好、猫咪性格、桌位区域和菜品标签的匹配算法复杂度超预期，导致推荐效果不佳或开发延期</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中</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中</w:t>
            </w:r>
          </w:p>
        </w:tc>
        <w:tc>
          <w:tcPr>
            <w:tcW w:type="dxa" w:w="3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采用简单的加权评分规则实现 v1.0 推荐；如时间不足可降级为按偏好标签筛选；预留接口，后续可替换为 ML 模型</w:t>
            </w:r>
          </w:p>
        </w:tc>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成睿轩</w:t>
            </w:r>
          </w:p>
        </w:tc>
      </w:tr>
      <w:tr>
        <w:tc>
          <w:tcPr>
            <w:tcW w:type="dxa" w:w="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R-02</w:t>
            </w:r>
          </w:p>
        </w:tc>
        <w:tc>
          <w:tcPr>
            <w:tcW w:type="dxa" w:w="2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高峰预约并发场景下，可能出现桌位重复分配或库存超卖，影响业务正确性</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w:t>
            </w:r>
          </w:p>
        </w:tc>
        <w:tc>
          <w:tcPr>
            <w:tcW w:type="dxa" w:w="3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使用 MySQL 唯一约束（用户+门店+时段）保证预约唯一性；Redis 分布式锁保护库存扣减；并发测试验证</w:t>
            </w:r>
          </w:p>
        </w:tc>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葛宇晨</w:t>
            </w:r>
          </w:p>
        </w:tc>
      </w:tr>
      <w:tr>
        <w:tc>
          <w:tcPr>
            <w:tcW w:type="dxa" w:w="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R-03</w:t>
            </w:r>
          </w:p>
        </w:tc>
        <w:tc>
          <w:tcPr>
            <w:tcW w:type="dxa" w:w="2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订单状态机涉及 created→booked→seated→dining→finished/cancelled/no_show 等多条路径，支付沙箱与退款沙箱交互复杂，状态跳转容易出错</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中</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w:t>
            </w:r>
          </w:p>
        </w:tc>
        <w:tc>
          <w:tcPr>
            <w:tcW w:type="dxa" w:w="3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严格定义状态机合法跳转表，使用枚举+Guard 条件；为每条合法路径编写单元测试；异常路径由异常处理模块兜底</w:t>
            </w:r>
          </w:p>
        </w:tc>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高范铖</w:t>
            </w:r>
          </w:p>
        </w:tc>
      </w:tr>
      <w:tr>
        <w:tc>
          <w:tcPr>
            <w:tcW w:type="dxa" w:w="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R-04</w:t>
            </w:r>
          </w:p>
        </w:tc>
        <w:tc>
          <w:tcPr>
            <w:tcW w:type="dxa" w:w="2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两周内需并行推进代码开发、12 份文档撰写、测试和部署，工作量巨大，可能导致某条线延期</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中</w:t>
            </w:r>
          </w:p>
        </w:tc>
        <w:tc>
          <w:tcPr>
            <w:tcW w:type="dxa" w:w="3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采用"文档与代码同步推进"策略，避免先写代码再补文档；使用任务看板每日跟踪进度；D6-D9 编码阶段每天 standup 15 分钟</w:t>
            </w:r>
          </w:p>
        </w:tc>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高范铖</w:t>
            </w:r>
          </w:p>
        </w:tc>
      </w:tr>
      <w:tr>
        <w:tc>
          <w:tcPr>
            <w:tcW w:type="dxa" w:w="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R-05</w:t>
            </w:r>
          </w:p>
        </w:tc>
        <w:tc>
          <w:tcPr>
            <w:tcW w:type="dxa" w:w="2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Docker Compose 编排的前端、后端、MySQL、Redis 容器在不同操作系统上行为差异，导致评委本地启动失败</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中</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w:t>
            </w:r>
          </w:p>
        </w:tc>
        <w:tc>
          <w:tcPr>
            <w:tcW w:type="dxa" w:w="3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在 Windows/macOS/Linux 三种环境下分别测试 docker compose up；编写详细的环境检查脚本（check.sh/check.bat）；准备离线镜像包作为备用</w:t>
            </w:r>
          </w:p>
        </w:tc>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卢欣怡</w:t>
            </w:r>
          </w:p>
        </w:tc>
      </w:tr>
      <w:tr>
        <w:tc>
          <w:tcPr>
            <w:tcW w:type="dxa" w:w="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R-06</w:t>
            </w:r>
          </w:p>
        </w:tc>
        <w:tc>
          <w:tcPr>
            <w:tcW w:type="dxa" w:w="2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MySQL 事务使用不当（如长事务、死锁）、索引设计不合理或 JSON 字段滥用导致查询性能不达标</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中</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中</w:t>
            </w:r>
          </w:p>
        </w:tc>
        <w:tc>
          <w:tcPr>
            <w:tcW w:type="dxa" w:w="3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事务粒度控制在单次请求内；D5 阶段完成索引设计评审；JSON 字段仅用于猫咪标签等低频查询场景；性能测试阶段重点验证</w:t>
            </w:r>
          </w:p>
        </w:tc>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成睿轩</w:t>
            </w:r>
          </w:p>
        </w:tc>
      </w:tr>
      <w:tr>
        <w:tc>
          <w:tcPr>
            <w:tcW w:type="dxa" w:w="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R-07</w:t>
            </w:r>
          </w:p>
        </w:tc>
        <w:tc>
          <w:tcPr>
            <w:tcW w:type="dxa" w:w="2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前后端接口在开发过程中频繁变更，导致联调阶段反复返工，延误整体进度</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中</w:t>
            </w:r>
          </w:p>
        </w:tc>
        <w:tc>
          <w:tcPr>
            <w:tcW w:type="dxa" w:w="3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D5 设计阶段完成 OpenAPI 契约文档并锁定；前端使用 Mock Server 提前开发；接口变更需通过评审后修改契约</w:t>
            </w:r>
          </w:p>
        </w:tc>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葛宇晨</w:t>
            </w:r>
          </w:p>
        </w:tc>
      </w:tr>
      <w:tr>
        <w:tc>
          <w:tcPr>
            <w:tcW w:type="dxa" w:w="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R-08</w:t>
            </w:r>
          </w:p>
        </w:tc>
        <w:tc>
          <w:tcPr>
            <w:tcW w:type="dxa" w:w="2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AI 辅助工具（如 ChatGPT、Copilot）在文档和代码生成中使用记录不完整，带来学术诚信风险</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中</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w:t>
            </w:r>
          </w:p>
        </w:tc>
        <w:tc>
          <w:tcPr>
            <w:tcW w:type="dxa" w:w="3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严格执行 D-07 AI 使用记录模板，每次 AI 辅助均记录工具名称、提示词、输出内容、人工修改比例；组内互相交叉审查 AI 使用记录</w:t>
            </w:r>
          </w:p>
        </w:tc>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高范铖</w:t>
            </w:r>
          </w:p>
        </w:tc>
      </w:tr>
      <w:tr>
        <w:tc>
          <w:tcPr>
            <w:tcW w:type="dxa" w:w="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R-09</w:t>
            </w:r>
          </w:p>
        </w:tc>
        <w:tc>
          <w:tcPr>
            <w:tcW w:type="dxa" w:w="28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团队成员因考研复习或其他原因投入时间不足，导致任务积压</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中</w:t>
            </w:r>
          </w:p>
        </w:tc>
        <w:tc>
          <w:tcPr>
            <w:tcW w:type="dxa" w:w="7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中</w:t>
            </w:r>
          </w:p>
        </w:tc>
        <w:tc>
          <w:tcPr>
            <w:tcW w:type="dxa" w:w="3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 明确每人每日最低投入时间（建议 6 小时）；关键路径任务设置双人备份；每日 standup 暴露阻塞项并及时调整</w:t>
            </w:r>
          </w:p>
        </w:tc>
        <w:tc>
          <w:tcPr>
            <w:tcW w:type="dxa" w:w="14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高范铖</w:t>
            </w:r>
          </w:p>
        </w:tc>
      </w:tr>
      <w:tr>
        <w:tc>
          <w:tcPr>
            <w:tcW w:type="dxa" w:w="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R-10</w:t>
            </w:r>
          </w:p>
        </w:tc>
        <w:tc>
          <w:tcPr>
            <w:tcW w:type="dxa" w:w="28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外部依赖（如 npm/maven 镜像源不稳定、Docker Hub 拉取超时）影响开发效率</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低</w:t>
            </w:r>
          </w:p>
        </w:tc>
        <w:tc>
          <w:tcPr>
            <w:tcW w:type="dxa" w:w="7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低</w:t>
            </w:r>
          </w:p>
        </w:tc>
        <w:tc>
          <w:tcPr>
            <w:tcW w:type="dxa" w:w="3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配置国内镜像源（阿里云/清华）；Dockerfile 中指定国内基础镜像；CI 流水线设置超时重试机制</w:t>
            </w:r>
          </w:p>
        </w:tc>
        <w:tc>
          <w:tcPr>
            <w:tcW w:type="dxa" w:w="14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卢欣怡</w:t>
            </w:r>
          </w:p>
        </w:tc>
      </w:tr>
    </w:tbl>
    <w:p>
      <w:pPr>
        <w:spacing w:after="200" w:before="360" w:line="360"/>
      </w:pPr>
      <w:r>
        <w:rPr>
          <w:rFonts w:ascii="Microsoft YaHei" w:cs="Microsoft YaHei" w:eastAsia="Microsoft YaHei" w:hAnsi="Microsoft YaHei"/>
          <w:b/>
          <w:bCs/>
          <w:i w:val="false"/>
          <w:iCs w:val="false"/>
          <w:color w:val="1A7A3D"/>
          <w:sz w:val="32"/>
          <w:szCs w:val="32"/>
        </w:rPr>
        <w:t xml:space="preserve">8  立项答辩自评清单</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自评项</w:t>
            </w:r>
          </w:p>
        </w:tc>
        <w:tc>
          <w:tcPr>
            <w:tcW w:type="dxa" w:w="1000"/>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自评结论</w:t>
            </w:r>
          </w:p>
        </w:tc>
        <w:tc>
          <w:tcPr>
            <w:tcW w:type="dxa" w:w="7026"/>
            <w:tcBorders>
              <w:top w:val="single" w:color="D0D7D0" w:sz="1"/>
              <w:left w:val="single" w:color="D0D7D0" w:sz="1"/>
              <w:bottom w:val="single" w:color="D0D7D0" w:sz="1"/>
              <w:right w:val="single" w:color="D0D7D0" w:sz="1"/>
            </w:tcBorders>
            <w:shd w:fill="1A7A3D" w:val="clear"/>
            <w:vAlign w:val="center"/>
          </w:tcPr>
          <w:p>
            <w:pPr>
              <w:spacing w:after="60" w:before="60"/>
              <w:jc w:val="center"/>
            </w:pPr>
            <w:r>
              <w:rPr>
                <w:rFonts w:ascii="Microsoft YaHei" w:cs="Microsoft YaHei" w:eastAsia="Microsoft YaHei" w:hAnsi="Microsoft YaHei"/>
                <w:b/>
                <w:bCs/>
                <w:i w:val="false"/>
                <w:iCs w:val="false"/>
                <w:color w:val="FFFFFF"/>
                <w:sz w:val="20"/>
                <w:szCs w:val="20"/>
              </w:rPr>
              <w:t xml:space="preserve">依据/说明</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业务真实性</w:t>
            </w:r>
          </w:p>
        </w:tc>
        <w:tc>
          <w:tcPr>
            <w:tcW w:type="dxa" w:w="10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通过</w:t>
            </w:r>
          </w:p>
        </w:tc>
        <w:tc>
          <w:tcPr>
            <w:tcW w:type="dxa" w:w="70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选题基于猫咪主题餐厅的真实业务场景，需求来源于 NekoCafé 集团的现实痛点（跨门店会员割裂、桌位预约混乱、猫咪档案缺失），非虚构场景</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规模合适性</w:t>
            </w:r>
          </w:p>
        </w:tc>
        <w:tc>
          <w:tcPr>
            <w:tcW w:type="dxa" w:w="10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通过</w:t>
            </w:r>
          </w:p>
        </w:tc>
        <w:tc>
          <w:tcPr>
            <w:tcW w:type="dxa" w:w="70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核心功能 7 个 Must + 3 个 Should，用户角色 4 类（顾客、店员、猫咪管家、运营），数据表预计 12-15 张，有效代码目标 3000+ 行，符合课程规模要求</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技术可行性</w:t>
            </w:r>
          </w:p>
        </w:tc>
        <w:tc>
          <w:tcPr>
            <w:tcW w:type="dxa" w:w="10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通过</w:t>
            </w:r>
          </w:p>
        </w:tc>
        <w:tc>
          <w:tcPr>
            <w:tcW w:type="dxa" w:w="70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技术栈（Vue 3 + Spring Boot + MySQL + Redis + Docker Compose）均为成熟技术，团队已有 Vue 3 经验和 Java 基础，两周内可完成核心功能开发</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团队胜任力</w:t>
            </w:r>
          </w:p>
        </w:tc>
        <w:tc>
          <w:tcPr>
            <w:tcW w:type="dxa" w:w="10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通过</w:t>
            </w:r>
          </w:p>
        </w:tc>
        <w:tc>
          <w:tcPr>
            <w:tcW w:type="dxa" w:w="70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4 人团队覆盖前端、后端、数据库、DevOps、测试和文档角色；组长有项目管理经验；分工明确且设置备份人</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两周可交付性</w:t>
            </w:r>
          </w:p>
        </w:tc>
        <w:tc>
          <w:tcPr>
            <w:tcW w:type="dxa" w:w="10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通过</w:t>
            </w:r>
          </w:p>
        </w:tc>
        <w:tc>
          <w:tcPr>
            <w:tcW w:type="dxa" w:w="70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D1-D14 计划粒度到日，7 个里程碑对应明确交付物和验收标准；编码阶段占 4 天（D6-D9），测试占 2 天（D10-D11），缓冲充分</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5 分钟演示可行性</w:t>
            </w:r>
          </w:p>
        </w:tc>
        <w:tc>
          <w:tcPr>
            <w:tcW w:type="dxa" w:w="10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通过</w:t>
            </w:r>
          </w:p>
        </w:tc>
        <w:tc>
          <w:tcPr>
            <w:tcW w:type="dxa" w:w="70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核心演示路径：注册登录→浏览门店→创建预约→点单支付→到店确认→看板查看，预计 3-4 分钟可完成全流程</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非功能目标可验证性</w:t>
            </w:r>
          </w:p>
        </w:tc>
        <w:tc>
          <w:tcPr>
            <w:tcW w:type="dxa" w:w="10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通过</w:t>
            </w:r>
          </w:p>
        </w:tc>
        <w:tc>
          <w:tcPr>
            <w:tcW w:type="dxa" w:w="70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所有非功能目标均配备具体量化指标和验证工具：P95 响应时间（k6）、测试覆盖率（JaCoCo）、安全漏洞（OWASP ZAP）、一键启动（Docker Compose）</w:t>
            </w:r>
          </w:p>
        </w:tc>
      </w:tr>
      <w:tr>
        <w:tc>
          <w:tcPr>
            <w:tcW w:type="dxa" w:w="16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文档与代码可追溯性</w:t>
            </w:r>
          </w:p>
        </w:tc>
        <w:tc>
          <w:tcPr>
            <w:tcW w:type="dxa" w:w="1000"/>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通过</w:t>
            </w:r>
          </w:p>
        </w:tc>
        <w:tc>
          <w:tcPr>
            <w:tcW w:type="dxa" w:w="7026"/>
            <w:tcBorders>
              <w:top w:val="single" w:color="D0D7D0" w:sz="1"/>
              <w:left w:val="single" w:color="D0D7D0" w:sz="1"/>
              <w:bottom w:val="single" w:color="D0D7D0" w:sz="1"/>
              <w:right w:val="single" w:color="D0D7D0" w:sz="1"/>
            </w:tcBorders>
            <w:shd w:fill="F2F8F4"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12 份产出文档 + 5 份管理表单 + 需求追溯矩阵（RTM），每条需求可追溯到用例、设计、代码和测试用例</w:t>
            </w:r>
          </w:p>
        </w:tc>
      </w:tr>
      <w:tr>
        <w:tc>
          <w:tcPr>
            <w:tcW w:type="dxa" w:w="16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AI 使用可申报性</w:t>
            </w:r>
          </w:p>
        </w:tc>
        <w:tc>
          <w:tcPr>
            <w:tcW w:type="dxa" w:w="1000"/>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通过</w:t>
            </w:r>
          </w:p>
        </w:tc>
        <w:tc>
          <w:tcPr>
            <w:tcW w:type="dxa" w:w="7026"/>
            <w:tcBorders>
              <w:top w:val="single" w:color="D0D7D0" w:sz="1"/>
              <w:left w:val="single" w:color="D0D7D0" w:sz="1"/>
              <w:bottom w:val="single" w:color="D0D7D0" w:sz="1"/>
              <w:right w:val="single" w:color="D0D7D0" w:sz="1"/>
            </w:tcBorders>
            <w:shd w:fill="FFFFFF" w:val="clear"/>
            <w:vAlign w:val="center"/>
          </w:tcPr>
          <w:p>
            <w:pPr>
              <w:spacing w:after="40" w:before="40"/>
              <w:jc w:val="left"/>
            </w:pPr>
            <w:r>
              <w:rPr>
                <w:rFonts w:ascii="Microsoft YaHei" w:cs="Microsoft YaHei" w:eastAsia="Microsoft YaHei" w:hAnsi="Microsoft YaHei"/>
                <w:b w:val="false"/>
                <w:bCs w:val="false"/>
                <w:i w:val="false"/>
                <w:iCs w:val="false"/>
                <w:color w:val="2B2B2B"/>
                <w:sz w:val="19"/>
                <w:szCs w:val="19"/>
              </w:rPr>
              <w:t xml:space="preserve">已建立 D-07 AI 使用记录模板，计划在每次 AI 辅助后立即记录，组内交叉审查，确保学术诚信合规</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2026-06-04T06:58:04.268Z</dcterms:created>
  <dcterms:modified xsi:type="dcterms:W3CDTF">2026-06-04T06:58:04.269Z</dcterms:modified>
</cp:coreProperties>
</file>

<file path=docProps/custom.xml><?xml version="1.0" encoding="utf-8"?>
<Properties xmlns="http://schemas.openxmlformats.org/officeDocument/2006/custom-properties" xmlns:vt="http://schemas.openxmlformats.org/officeDocument/2006/docPropsVTypes"/>
</file>