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[TÊN TRƯỜNG ĐẠI HỌC]</w:t>
      </w:r>
    </w:p>
    <w:p>
      <w:pPr>
        <w:jc w:val="center"/>
      </w:pPr>
      <w:r>
        <w:rPr>
          <w:b/>
          <w:sz w:val="26"/>
        </w:rPr>
        <w:t>[TÊN KHOA]</w:t>
      </w:r>
    </w:p>
    <w:p/>
    <w:p/>
    <w:p/>
    <w:p/>
    <w:p>
      <w:pPr>
        <w:jc w:val="center"/>
      </w:pPr>
      <w:r>
        <w:rPr>
          <w:b/>
          <w:sz w:val="28"/>
        </w:rPr>
        <w:t>BÁO CÁO GIỮA KỲ – HỌC PHẦN: [TÊN HỌC PHẦN]</w:t>
      </w:r>
    </w:p>
    <w:p/>
    <w:p>
      <w:pPr>
        <w:jc w:val="center"/>
      </w:pPr>
      <w:r>
        <w:rPr>
          <w:b/>
          <w:sz w:val="36"/>
        </w:rPr>
        <w:t>MÔ HÌNH HOÁ CHUỖI THỜI GIAN NHIỀU CHIỀU BẰNG HỖN HỢP GAUSSIAN ĐỘNG KẾT HỢP MẠNG NƠ-RON HỒI QUY (DGM²)</w:t>
      </w:r>
    </w:p>
    <w:p>
      <w:pPr>
        <w:jc w:val="center"/>
      </w:pPr>
      <w:r>
        <w:rPr>
          <w:i/>
          <w:sz w:val="28"/>
        </w:rPr>
        <w:t>Ứng dụng: dự báo khí hậu trên dữ liệu thưa USHCN</w:t>
      </w:r>
    </w:p>
    <w:p/>
    <w:p/>
    <w:p/>
    <w:p/>
    <w:p/>
    <w:p/>
    <w:p>
      <w:pPr>
        <w:ind w:left="2268"/>
      </w:pPr>
      <w:r>
        <w:rPr>
          <w:sz w:val="26"/>
        </w:rPr>
        <w:t>Giảng viên hướng dẫn: [Họ tên giảng viên]</w:t>
      </w:r>
    </w:p>
    <w:p>
      <w:pPr>
        <w:ind w:left="2268"/>
      </w:pPr>
      <w:r>
        <w:rPr>
          <w:sz w:val="26"/>
        </w:rPr>
        <w:t>Sinh viên thực hiện: [Họ tên] – MSSV: [MSSV]</w:t>
      </w:r>
    </w:p>
    <w:p>
      <w:pPr>
        <w:ind w:left="2268"/>
      </w:pPr>
      <w:r>
        <w:rPr>
          <w:sz w:val="26"/>
        </w:rPr>
        <w:t>Lớp: [Lớp]</w:t>
      </w:r>
    </w:p>
    <w:p/>
    <w:p/>
    <w:p/>
    <w:p/>
    <w:p/>
    <w:p/>
    <w:p>
      <w:pPr>
        <w:jc w:val="center"/>
      </w:pPr>
      <w:r>
        <w:rPr>
          <w:i/>
        </w:rPr>
        <w:t>[Địa điểm], tháng 9/2026</w:t>
      </w:r>
    </w:p>
    <w:p>
      <w:r>
        <w:br w:type="page"/>
      </w:r>
    </w:p>
    <w:p>
      <w:pPr>
        <w:jc w:val="center"/>
      </w:pPr>
      <w:r>
        <w:rPr>
          <w:b/>
          <w:sz w:val="32"/>
        </w:rPr>
        <w:t>MỤC LỤC</w:t>
      </w:r>
    </w:p>
    <w:p>
      <w:r>
        <w:fldChar w:fldCharType="begin"/>
        <w:instrText xml:space="preserve"> TOC \o "1-3" \h \z \u </w:instrText>
        <w:fldChar w:fldCharType="separate"/>
        <w:fldChar w:fldCharType="end"/>
      </w:r>
    </w:p>
    <w:p>
      <w:pPr>
        <w:jc w:val="center"/>
      </w:pPr>
      <w:r>
        <w:rPr>
          <w:sz w:val="20"/>
        </w:rPr>
        <w:t>(Nếu mục lục chưa hiển thị: trong Word nhấn chuột phải vào vùng này → Update Field → Update entire table.)</w:t>
      </w:r>
    </w:p>
    <w:p>
      <w:r>
        <w:br w:type="page"/>
      </w:r>
    </w:p>
    <w:p>
      <w:pPr>
        <w:pStyle w:val="Heading1"/>
      </w:pPr>
      <w:r>
        <w:t>Chương 1. Giới thiệu</w:t>
      </w:r>
    </w:p>
    <w:p>
      <w:pPr>
        <w:pStyle w:val="Heading2"/>
      </w:pPr>
      <w:r>
        <w:t>1.1. Bài toán</w:t>
      </w:r>
    </w:p>
    <w:p>
      <w:pPr>
        <w:ind w:firstLine="567"/>
        <w:jc w:val="both"/>
      </w:pPr>
      <w:r>
        <w:rPr/>
        <w:t xml:space="preserve">Chuỗi thời gian nhiều chiều (multivariate time series – MTS) ghi lại đồng thời nhiều biến theo thời gian, ví dụ nhiệt độ, lượng mưa, độ dày tuyết của một trạm khí tượng, hay các chỉ số xét nghiệm của một bệnh nhân. Trong thực tế các biến được đo từ nhiều nguồn với tần suất khác nhau, nên khi ghép lên cùng một trục thời gian thì có rất nhiều ô </w:t>
      </w:r>
      <w:r>
        <w:rPr>
          <w:b/>
        </w:rPr>
        <w:t>bị thiếu</w:t>
      </w:r>
      <w:r>
        <w:rPr/>
        <w:t xml:space="preserve"> – ta gọi là MTS </w:t>
      </w:r>
      <w:r>
        <w:rPr>
          <w:b/>
        </w:rPr>
        <w:t>thưa</w:t>
      </w:r>
      <w:r>
        <w:rPr/>
        <w:t xml:space="preserve">. Bài toán đặt ra: </w:t>
      </w:r>
      <w:r>
        <w:rPr>
          <w:i/>
        </w:rPr>
        <w:t>dùng một đoạn quá khứ không đầy đủ để dự báo các giá trị tương lai</w:t>
      </w:r>
      <w:r>
        <w:rPr/>
        <w:t>.</w:t>
      </w:r>
    </w:p>
    <w:p>
      <w:pPr>
        <w:ind w:firstLine="567"/>
        <w:jc w:val="both"/>
      </w:pPr>
      <w:r>
        <w:rPr/>
        <w:t xml:space="preserve">Báo cáo tìm hiểu mô hình </w:t>
      </w:r>
      <w:r>
        <w:rPr>
          <w:b/>
        </w:rPr>
        <w:t>DGM²</w:t>
      </w:r>
      <w:r>
        <w:rPr/>
        <w:t xml:space="preserve"> (</w:t>
      </w:r>
      <w:r>
        <w:rPr>
          <w:i/>
        </w:rPr>
        <w:t>Dynamic Gaussian Mixture based Deep Generative Model</w:t>
      </w:r>
      <w:r>
        <w:rPr/>
        <w:t xml:space="preserve">, Wu và cộng sự, AAAI 2021), một cách kết hợp </w:t>
      </w:r>
      <w:r>
        <w:rPr>
          <w:b/>
        </w:rPr>
        <w:t>mô hình hỗn hợp Gaussian (GMM)</w:t>
      </w:r>
      <w:r>
        <w:rPr/>
        <w:t xml:space="preserve"> với </w:t>
      </w:r>
      <w:r>
        <w:rPr>
          <w:b/>
        </w:rPr>
        <w:t>mạng nơ-ron hồi quy (LSTM)</w:t>
      </w:r>
      <w:r>
        <w:rPr/>
        <w:t xml:space="preserve"> để giải bài toán trên, và trình bày demo ứng dụng dự báo khí hậu trên bộ dữ liệu thưa USHCN của bài báo.</w:t>
      </w:r>
    </w:p>
    <w:p>
      <w:pPr>
        <w:pStyle w:val="Heading2"/>
      </w:pPr>
      <w:r>
        <w:t>1.2. Ý tưởng chính</w:t>
      </w:r>
    </w:p>
    <w:p>
      <w:pPr>
        <w:ind w:firstLine="567"/>
        <w:jc w:val="both"/>
      </w:pPr>
      <w:r>
        <w:rPr/>
        <w:t xml:space="preserve">Quan sát then chốt: các chuỗi thời gian khác nhau thường </w:t>
      </w:r>
      <w:r>
        <w:rPr>
          <w:b/>
        </w:rPr>
        <w:t>chia sẻ những trạng thái ẩn giống nhau</w:t>
      </w:r>
      <w:r>
        <w:rPr/>
        <w:t xml:space="preserve">. Hình 1 minh hoạ hai bệnh nhân lọc máu: mỗi thời điểm, bệnh nhân ở một trạng thái ẩn (khoẻ mạnh, rối loạn thận, thiếu máu), và vector đo được sinh ra từ trạng thái đó. Các vector cùng trạng thái – dù đến từ bệnh nhân khác nhau – nằm gần nhau, tạo thành </w:t>
      </w:r>
      <w:r>
        <w:rPr>
          <w:b/>
        </w:rPr>
        <w:t>một cụm</w:t>
      </w:r>
      <w:r>
        <w:rPr/>
        <w:t>. Với khí hậu cũng vậy: các ngày thuộc cùng một “kiểu thời tiết” có các giá trị nhiệt độ, mưa, tuyết tương tự nhau.</w:t>
      </w:r>
    </w:p>
    <w:p>
      <w:pPr>
        <w:keepNext/>
        <w:jc w:val="center"/>
      </w:pPr>
      <w:r>
        <w:drawing>
          <wp:inline xmlns:a="http://schemas.openxmlformats.org/drawingml/2006/main" xmlns:pic="http://schemas.openxmlformats.org/drawingml/2006/picture">
            <wp:extent cx="3960000" cy="1868147"/>
            <wp:docPr id="1" name="Picture 1"/>
            <wp:cNvGraphicFramePr>
              <a:graphicFrameLocks noChangeAspect="1"/>
            </wp:cNvGraphicFramePr>
            <a:graphic>
              <a:graphicData uri="http://schemas.openxmlformats.org/drawingml/2006/picture">
                <pic:pic>
                  <pic:nvPicPr>
                    <pic:cNvPr id="0" name="fig1_latent_states.png"/>
                    <pic:cNvPicPr/>
                  </pic:nvPicPr>
                  <pic:blipFill>
                    <a:blip r:embed="rId10"/>
                    <a:stretch>
                      <a:fillRect/>
                    </a:stretch>
                  </pic:blipFill>
                  <pic:spPr>
                    <a:xfrm>
                      <a:off x="0" y="0"/>
                      <a:ext cx="3960000" cy="1868147"/>
                    </a:xfrm>
                    <a:prstGeom prst="rect"/>
                  </pic:spPr>
                </pic:pic>
              </a:graphicData>
            </a:graphic>
          </wp:inline>
        </w:drawing>
      </w:r>
    </w:p>
    <w:p>
      <w:pPr>
        <w:pStyle w:val="Caption"/>
        <w:jc w:val="center"/>
      </w:pPr>
      <w:r>
        <w:rPr>
          <w:b/>
        </w:rPr>
        <w:t xml:space="preserve">Hình 1. </w:t>
      </w:r>
      <w:r>
        <w:rPr/>
        <w:t>Cấu trúc cụm tiềm ẩn phía sau MTS thưa của hai bệnh nhân (Hình 1 trong bài báo). Ô vàng: giá trị quan sát được; ô trắng: giá trị bị thiếu.</w:t>
      </w:r>
    </w:p>
    <w:p>
      <w:pPr>
        <w:ind w:firstLine="567"/>
        <w:jc w:val="both"/>
      </w:pPr>
      <w:r>
        <w:rPr/>
        <w:t xml:space="preserve">Từ đó DGM² không dự báo trực tiếp từng vector thưa </w:t>
      </w:r>
      <m:oMath xmlns:mml="http://www.w3.org/1998/Math/MathML">
        <m:sSub>
          <m:e>
            <m:r>
              <m:t>𝐱</m:t>
            </m:r>
          </m:e>
          <m:sub>
            <m:r>
              <m:t>t</m:t>
            </m:r>
          </m:sub>
        </m:sSub>
        <m:r>
          <m:t>→</m:t>
        </m:r>
        <m:sSub>
          <m:e>
            <m:r>
              <m:t>𝐱</m:t>
            </m:r>
          </m:e>
          <m:sub>
            <m:r>
              <m:t>t+1</m:t>
            </m:r>
          </m:sub>
        </m:sSub>
      </m:oMath>
      <w:r>
        <w:rPr/>
        <w:t xml:space="preserve">, mà dự báo </w:t>
      </w:r>
      <w:r>
        <w:rPr>
          <w:b/>
        </w:rPr>
        <w:t>cụm</w:t>
      </w:r>
      <w:r>
        <w:rPr/>
        <w:t xml:space="preserve"> tiếp theo </w:t>
      </w:r>
      <m:oMath xmlns:mml="http://www.w3.org/1998/Math/MathML">
        <m:sSub>
          <m:e>
            <m:r>
              <m:t>z</m:t>
            </m:r>
          </m:e>
          <m:sub>
            <m:r>
              <m:t>t</m:t>
            </m:r>
          </m:sub>
        </m:sSub>
        <m:r>
          <m:t>→</m:t>
        </m:r>
        <m:sSub>
          <m:e>
            <m:r>
              <m:t>z</m:t>
            </m:r>
          </m:e>
          <m:sub>
            <m:r>
              <m:t>t+1</m:t>
            </m:r>
          </m:sub>
        </m:sSub>
      </m:oMath>
      <w:r>
        <w:rPr/>
        <w:t xml:space="preserve">, rồi sinh giá trị từ cụm đó. Mỗi cụm là một thành phần Gaussian được học từ </w:t>
      </w:r>
      <w:r>
        <w:rPr>
          <w:b/>
        </w:rPr>
        <w:t>toàn bộ</w:t>
      </w:r>
      <w:r>
        <w:rPr/>
        <w:t xml:space="preserve"> dữ liệu, nên dù một chuỗi bị thiếu nhiều, mô hình vẫn dự báo tốt nhờ thông tin của các chuỗi khác. Ba ý tưởng cốt lõi:</w:t>
      </w:r>
    </w:p>
    <w:p>
      <w:pPr>
        <w:pStyle w:val="ListBullet"/>
        <w:spacing w:after="60"/>
        <w:jc w:val="both"/>
      </w:pPr>
      <w:r>
        <w:rPr>
          <w:b/>
        </w:rPr>
        <w:t>GMM</w:t>
      </w:r>
      <w:r>
        <w:rPr/>
        <w:t xml:space="preserve"> mô tả các cụm (trạng thái) trong không gian dữ liệu;</w:t>
      </w:r>
    </w:p>
    <w:p>
      <w:pPr>
        <w:pStyle w:val="ListBullet"/>
        <w:spacing w:after="60"/>
        <w:jc w:val="both"/>
      </w:pPr>
      <w:r>
        <w:rPr>
          <w:b/>
        </w:rPr>
        <w:t>LSTM</w:t>
      </w:r>
      <w:r>
        <w:rPr/>
        <w:t xml:space="preserve"> học quy luật chuyển giữa các cụm theo thời gian;</w:t>
      </w:r>
    </w:p>
    <w:p>
      <w:pPr>
        <w:pStyle w:val="ListBullet"/>
        <w:spacing w:after="60"/>
        <w:jc w:val="both"/>
      </w:pPr>
      <w:r>
        <w:rPr>
          <w:b/>
        </w:rPr>
        <w:t>Hỗn hợp Gaussian động</w:t>
      </w:r>
      <w:r>
        <w:rPr/>
        <w:t>: trọng số của GMM thay đổi theo từng thời điểm theo dự đoán của LSTM.</w:t>
      </w:r>
    </w:p>
    <w:p>
      <w:pPr>
        <w:pStyle w:val="Heading1"/>
      </w:pPr>
      <w:r>
        <w:t>Chương 2. Cơ sở lý thuyết</w:t>
      </w:r>
    </w:p>
    <w:p>
      <w:pPr>
        <w:pStyle w:val="Heading2"/>
      </w:pPr>
      <w:r>
        <w:t>2.1. Biểu diễn chuỗi thời gian thưa</w:t>
      </w:r>
    </w:p>
    <w:p>
      <w:pPr>
        <w:ind w:firstLine="567"/>
        <w:jc w:val="both"/>
      </w:pPr>
      <w:r>
        <w:rPr/>
        <w:t xml:space="preserve">Một MTS gồm </w:t>
      </w:r>
      <m:oMath xmlns:mml="http://www.w3.org/1998/Math/MathML">
        <m:r>
          <m:t>w</m:t>
        </m:r>
      </m:oMath>
      <w:r>
        <w:rPr/>
        <w:t xml:space="preserve"> bước thời gian và </w:t>
      </w:r>
      <m:oMath xmlns:mml="http://www.w3.org/1998/Math/MathML">
        <m:r>
          <m:t>d</m:t>
        </m:r>
      </m:oMath>
      <w:r>
        <w:rPr/>
        <w:t xml:space="preserve"> biến được viết là </w:t>
      </w:r>
      <m:oMath xmlns:mml="http://www.w3.org/1998/Math/MathML">
        <m:sSub>
          <m:e>
            <m:r>
              <m:t>𝐱</m:t>
            </m:r>
          </m:e>
          <m:sub>
            <m:r>
              <m:t>1:w</m:t>
            </m:r>
          </m:sub>
        </m:sSub>
        <m:r>
          <m:t>=(</m:t>
        </m:r>
        <m:sSub>
          <m:e>
            <m:r>
              <m:t>𝐱</m:t>
            </m:r>
          </m:e>
          <m:sub>
            <m:r>
              <m:t>1</m:t>
            </m:r>
          </m:sub>
        </m:sSub>
        <m:r>
          <m:t>,…,</m:t>
        </m:r>
        <m:sSub>
          <m:e>
            <m:r>
              <m:t>𝐱</m:t>
            </m:r>
          </m:e>
          <m:sub>
            <m:r>
              <m:t>w</m:t>
            </m:r>
          </m:sub>
        </m:sSub>
        <m:r>
          <m:t>)</m:t>
        </m:r>
      </m:oMath>
      <w:r>
        <w:rPr/>
        <w:t xml:space="preserve">, với </w:t>
      </w:r>
      <m:oMath xmlns:mml="http://www.w3.org/1998/Math/MathML">
        <m:sSub>
          <m:e>
            <m:r>
              <m:t>𝐱</m:t>
            </m:r>
          </m:e>
          <m:sub>
            <m:r>
              <m:t>t</m:t>
            </m:r>
          </m:sub>
        </m:sSub>
        <m:r>
          <m:t>=(</m:t>
        </m:r>
        <m:sSubSup>
          <m:e>
            <m:r>
              <m:t>x</m:t>
            </m:r>
          </m:e>
          <m:sub>
            <m:r>
              <m:t>t</m:t>
            </m:r>
          </m:sub>
          <m:sup>
            <m:r>
              <m:t>1</m:t>
            </m:r>
          </m:sup>
        </m:sSubSup>
        <m:r>
          <m:t>,…,</m:t>
        </m:r>
        <m:sSubSup>
          <m:e>
            <m:r>
              <m:t>x</m:t>
            </m:r>
          </m:e>
          <m:sub>
            <m:r>
              <m:t>t</m:t>
            </m:r>
          </m:sub>
          <m:sup>
            <m:r>
              <m:t>d</m:t>
            </m:r>
          </m:sup>
        </m:sSubSup>
        <m:sSup>
          <m:e>
            <m:r>
              <m:t>)</m:t>
            </m:r>
          </m:e>
          <m:sup>
            <m:r>
              <m:t>⊤</m:t>
            </m:r>
          </m:sup>
        </m:sSup>
        <m:r>
          <m:t>∈</m:t>
        </m:r>
        <m:sSup>
          <m:e>
            <m:r>
              <m:t>ℝ</m:t>
            </m:r>
          </m:e>
          <m:sup>
            <m:r>
              <m:t>d</m:t>
            </m:r>
          </m:sup>
        </m:sSup>
      </m:oMath>
      <w:r>
        <w:rPr/>
        <w:t xml:space="preserve"> là vector các biến tại thời điểm </w:t>
      </w:r>
      <m:oMath xmlns:mml="http://www.w3.org/1998/Math/MathML">
        <m:r>
          <m:t>t</m:t>
        </m:r>
      </m:oMath>
      <w:r>
        <w:rPr/>
        <w:t xml:space="preserve">. Để đánh dấu giá trị nào quan sát được, dùng </w:t>
      </w:r>
      <w:r>
        <w:rPr>
          <w:b/>
        </w:rPr>
        <w:t>mặt nạ</w:t>
      </w:r>
      <w:r>
        <w:rPr/>
        <w:t xml:space="preserve"> </w:t>
      </w:r>
      <m:oMath xmlns:mml="http://www.w3.org/1998/Math/MathML">
        <m:sSubSup>
          <m:e>
            <m:r>
              <m:t>m</m:t>
            </m:r>
          </m:e>
          <m:sub>
            <m:r>
              <m:t>t</m:t>
            </m:r>
          </m:sub>
          <m:sup>
            <m:r>
              <m:t>i</m:t>
            </m:r>
          </m:sup>
        </m:sSubSup>
        <m:r>
          <m:t>∈{0,1}</m:t>
        </m:r>
      </m:oMath>
      <w:r>
        <w:rPr/>
        <w:t xml:space="preserve">: </w:t>
      </w:r>
      <m:oMath xmlns:mml="http://www.w3.org/1998/Math/MathML">
        <m:sSubSup>
          <m:e>
            <m:r>
              <m:t>m</m:t>
            </m:r>
          </m:e>
          <m:sub>
            <m:r>
              <m:t>t</m:t>
            </m:r>
          </m:sub>
          <m:sup>
            <m:r>
              <m:t>i</m:t>
            </m:r>
          </m:sup>
        </m:sSubSup>
        <m:r>
          <m:t>=1</m:t>
        </m:r>
      </m:oMath>
      <w:r>
        <w:rPr/>
        <w:t xml:space="preserve"> nếu </w:t>
      </w:r>
      <m:oMath xmlns:mml="http://www.w3.org/1998/Math/MathML">
        <m:sSubSup>
          <m:e>
            <m:r>
              <m:t>x</m:t>
            </m:r>
          </m:e>
          <m:sub>
            <m:r>
              <m:t>t</m:t>
            </m:r>
          </m:sub>
          <m:sup>
            <m:r>
              <m:t>i</m:t>
            </m:r>
          </m:sup>
        </m:sSubSup>
      </m:oMath>
      <w:r>
        <w:rPr/>
        <w:t xml:space="preserve"> đo được, </w:t>
      </w:r>
      <m:oMath xmlns:mml="http://www.w3.org/1998/Math/MathML">
        <m:sSubSup>
          <m:e>
            <m:r>
              <m:t>m</m:t>
            </m:r>
          </m:e>
          <m:sub>
            <m:r>
              <m:t>t</m:t>
            </m:r>
          </m:sub>
          <m:sup>
            <m:r>
              <m:t>i</m:t>
            </m:r>
          </m:sup>
        </m:sSubSup>
        <m:r>
          <m:t>=0</m:t>
        </m:r>
      </m:oMath>
      <w:r>
        <w:rPr/>
        <w:t xml:space="preserve"> nếu bị thiếu. Mục tiêu là dự báo </w:t>
      </w:r>
      <m:oMath xmlns:mml="http://www.w3.org/1998/Math/MathML">
        <m:r>
          <m:t>r</m:t>
        </m:r>
      </m:oMath>
      <w:r>
        <w:rPr/>
        <w:t xml:space="preserve"> bước tương lai </w:t>
      </w:r>
      <m:oMath xmlns:mml="http://www.w3.org/1998/Math/MathML">
        <m:sSub>
          <m:e>
            <m:limUpp>
              <m:e>
                <m:r>
                  <m:t>𝐱</m:t>
                </m:r>
              </m:e>
              <m:lim>
                <m:r>
                  <m:t>~</m:t>
                </m:r>
              </m:lim>
            </m:limUpp>
          </m:e>
          <m:sub>
            <m:r>
              <m:t>w+1:w+r</m:t>
            </m:r>
          </m:sub>
        </m:sSub>
      </m:oMath>
      <w:r>
        <w:rPr/>
        <w:t xml:space="preserve"> khi biết </w:t>
      </w:r>
      <m:oMath xmlns:mml="http://www.w3.org/1998/Math/MathML">
        <m:sSub>
          <m:e>
            <m:r>
              <m:t>𝐱</m:t>
            </m:r>
          </m:e>
          <m:sub>
            <m:r>
              <m:t>1:w</m:t>
            </m:r>
          </m:sub>
        </m:sSub>
      </m:oMath>
      <w:r>
        <w:rPr/>
        <w:t xml:space="preserve"> và </w:t>
      </w:r>
      <m:oMath xmlns:mml="http://www.w3.org/1998/Math/MathML">
        <m:sSub>
          <m:e>
            <m:r>
              <m:t>𝐦</m:t>
            </m:r>
          </m:e>
          <m:sub>
            <m:r>
              <m:t>1:w</m:t>
            </m:r>
          </m:sub>
        </m:sSub>
      </m:oMath>
      <w:r>
        <w:rPr/>
        <w:t xml:space="preserve">. Trong demo, </w:t>
      </w:r>
      <m:oMath xmlns:mml="http://www.w3.org/1998/Math/MathML">
        <m:r>
          <m:t>d=5</m:t>
        </m:r>
      </m:oMath>
      <w:r>
        <w:rPr/>
        <w:t xml:space="preserve"> biến khí hậu, </w:t>
      </w:r>
      <m:oMath xmlns:mml="http://www.w3.org/1998/Math/MathML">
        <m:r>
          <m:t>w=80</m:t>
        </m:r>
      </m:oMath>
      <w:r>
        <w:rPr/>
        <w:t xml:space="preserve"> ngày và </w:t>
      </w:r>
      <m:oMath xmlns:mml="http://www.w3.org/1998/Math/MathML">
        <m:r>
          <m:t>r=20</m:t>
        </m:r>
      </m:oMath>
      <w:r>
        <w:rPr/>
        <w:t xml:space="preserve"> ngày.</w:t>
      </w:r>
    </w:p>
    <w:p>
      <w:pPr>
        <w:pStyle w:val="Heading2"/>
      </w:pPr>
      <w:r>
        <w:t>2.2. Mô hình hỗn hợp Gaussian (GMM)</w:t>
      </w:r>
    </w:p>
    <w:p>
      <w:pPr>
        <w:ind w:firstLine="567"/>
        <w:jc w:val="both"/>
      </w:pPr>
      <w:r>
        <w:rPr/>
        <w:t xml:space="preserve">GMM giả định dữ liệu được sinh ra từ </w:t>
      </w:r>
      <m:oMath xmlns:mml="http://www.w3.org/1998/Math/MathML">
        <m:r>
          <m:t>k</m:t>
        </m:r>
      </m:oMath>
      <w:r>
        <w:rPr/>
        <w:t xml:space="preserve"> cụm, mỗi cụm là một phân phối Gaussian. DGM² dùng Gaussian </w:t>
      </w:r>
      <w:r>
        <w:rPr>
          <w:b/>
        </w:rPr>
        <w:t>đẳng hướng</w:t>
      </w:r>
      <w:r>
        <w:rPr/>
        <w:t xml:space="preserve"> (cùng phương sai theo mọi chiều), khi đó mật độ của một vector </w:t>
      </w:r>
      <m:oMath xmlns:mml="http://www.w3.org/1998/Math/MathML">
        <m:r>
          <m:t>𝐱</m:t>
        </m:r>
      </m:oMath>
      <w:r>
        <w:rPr/>
        <w:t xml:space="preserve"> là:</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p(𝐱)=</m:t>
                </m:r>
                <m:nary>
                  <m:naryPr>
                    <m:chr m:val="∑"/>
                    <m:limLoc m:val="subSup"/>
                    <m:grow m:val="1"/>
                    <m:subHide m:val="off"/>
                    <m:supHide m:val="off"/>
                  </m:naryPr>
                  <m:sub>
                    <m:r>
                      <m:t>c=1</m:t>
                    </m:r>
                  </m:sub>
                  <m:sup>
                    <m:r>
                      <m:t>k</m:t>
                    </m:r>
                  </m:sup>
                  <m:e>
                    <m:sSub>
                      <m:e>
                        <m:r>
                          <m:t>π</m:t>
                        </m:r>
                      </m:e>
                      <m:sub>
                        <m:r>
                          <m:t>c</m:t>
                        </m:r>
                      </m:sub>
                    </m:sSub>
                  </m:e>
                </m:nary>
                <m:r>
                  <m:rPr>
                    <m:nor/>
                  </m:rPr>
                  <m:t> </m:t>
                </m:r>
                <m:r>
                  <m:t>𝒩(𝐱∣</m:t>
                </m:r>
                <m:sSub>
                  <m:e>
                    <m:r>
                      <m:rPr>
                        <m:sty m:val="bi"/>
                      </m:rPr>
                      <m:t>μ</m:t>
                    </m:r>
                  </m:e>
                  <m:sub>
                    <m:r>
                      <m:t>c</m:t>
                    </m:r>
                  </m:sub>
                </m:sSub>
                <m:r>
                  <m:t>,</m:t>
                </m:r>
                <m:sSup>
                  <m:e>
                    <m:r>
                      <m:t>σ</m:t>
                    </m:r>
                  </m:e>
                  <m:sup>
                    <m:r>
                      <m:t>−1</m:t>
                    </m:r>
                  </m:sup>
                </m:sSup>
                <m:r>
                  <m:t>𝐈)</m:t>
                </m:r>
              </m:oMath>
            </m:oMathPara>
          </w:p>
        </w:tc>
        <w:tc>
          <w:tcPr>
            <w:tcW w:type="dxa" w:w="794"/>
            <w:vAlign w:val="center"/>
          </w:tcPr>
          <w:p>
            <w:pPr>
              <w:spacing w:after="0"/>
              <w:jc w:val="right"/>
            </w:pPr>
            <w:r>
              <w:t>(1)</w:t>
            </w:r>
          </w:p>
        </w:tc>
      </w:tr>
    </w:tbl>
    <w:p>
      <w:pPr>
        <w:pStyle w:val="ListBullet"/>
        <w:spacing w:after="60"/>
        <w:jc w:val="both"/>
      </w:pPr>
      <m:oMath xmlns:mml="http://www.w3.org/1998/Math/MathML">
        <m:sSub>
          <m:e>
            <m:r>
              <m:rPr>
                <m:sty m:val="bi"/>
              </m:rPr>
              <m:t>μ</m:t>
            </m:r>
          </m:e>
          <m:sub>
            <m:r>
              <m:t>c</m:t>
            </m:r>
          </m:sub>
        </m:sSub>
      </m:oMath>
      <w:r>
        <w:rPr/>
        <w:t xml:space="preserve">: </w:t>
      </w:r>
      <w:r>
        <w:rPr>
          <w:b/>
        </w:rPr>
        <w:t>tâm</w:t>
      </w:r>
      <w:r>
        <w:rPr/>
        <w:t xml:space="preserve"> của cụm </w:t>
      </w:r>
      <m:oMath xmlns:mml="http://www.w3.org/1998/Math/MathML">
        <m:r>
          <m:t>c</m:t>
        </m:r>
      </m:oMath>
      <w:r>
        <w:rPr/>
        <w:t xml:space="preserve"> – vector “điển hình” của cụm (ví dụ một kiểu thời tiết);</w:t>
      </w:r>
    </w:p>
    <w:p>
      <w:pPr>
        <w:pStyle w:val="ListBullet"/>
        <w:spacing w:after="60"/>
        <w:jc w:val="both"/>
      </w:pPr>
      <m:oMath xmlns:mml="http://www.w3.org/1998/Math/MathML">
        <m:sSub>
          <m:e>
            <m:r>
              <m:t>π</m:t>
            </m:r>
          </m:e>
          <m:sub>
            <m:r>
              <m:t>c</m:t>
            </m:r>
          </m:sub>
        </m:sSub>
      </m:oMath>
      <w:r>
        <w:rPr/>
        <w:t xml:space="preserve">: </w:t>
      </w:r>
      <w:r>
        <w:rPr>
          <w:b/>
        </w:rPr>
        <w:t>trọng số trộn</w:t>
      </w:r>
      <w:r>
        <w:rPr/>
        <w:t xml:space="preserve"> – xác suất một điểm thuộc cụm </w:t>
      </w:r>
      <m:oMath xmlns:mml="http://www.w3.org/1998/Math/MathML">
        <m:r>
          <m:t>c</m:t>
        </m:r>
      </m:oMath>
      <w:r>
        <w:rPr/>
        <w:t xml:space="preserve"> (</w:t>
      </w:r>
      <m:oMath xmlns:mml="http://www.w3.org/1998/Math/MathML">
        <m:sSub>
          <m:e>
            <m:r>
              <m:t>π</m:t>
            </m:r>
          </m:e>
          <m:sub>
            <m:r>
              <m:t>c</m:t>
            </m:r>
          </m:sub>
        </m:sSub>
        <m:r>
          <m:t>≥0</m:t>
        </m:r>
      </m:oMath>
      <w:r>
        <w:rPr/>
        <w:t xml:space="preserve">, </w:t>
      </w:r>
      <m:oMath xmlns:mml="http://www.w3.org/1998/Math/MathML">
        <m:nary>
          <m:naryPr>
            <m:chr m:val="∑"/>
            <m:limLoc m:val="subSup"/>
            <m:grow m:val="1"/>
            <m:subHide m:val="off"/>
            <m:supHide m:val="on"/>
          </m:naryPr>
          <m:sub>
            <m:r>
              <m:t>c</m:t>
            </m:r>
          </m:sub>
          <m:sup/>
          <m:e>
            <m:sSub>
              <m:e>
                <m:r>
                  <m:t>π</m:t>
                </m:r>
              </m:e>
              <m:sub>
                <m:r>
                  <m:t>c</m:t>
                </m:r>
              </m:sub>
            </m:sSub>
          </m:e>
        </m:nary>
        <m:r>
          <m:t>=1</m:t>
        </m:r>
      </m:oMath>
      <w:r>
        <w:rPr/>
        <w:t>);</w:t>
      </w:r>
    </w:p>
    <w:p>
      <w:pPr>
        <w:pStyle w:val="ListBullet"/>
        <w:spacing w:after="60"/>
        <w:jc w:val="both"/>
      </w:pPr>
      <m:oMath xmlns:mml="http://www.w3.org/1998/Math/MathML">
        <m:sSup>
          <m:e>
            <m:r>
              <m:t>σ</m:t>
            </m:r>
          </m:e>
          <m:sup>
            <m:r>
              <m:t>−1</m:t>
            </m:r>
          </m:sup>
        </m:sSup>
      </m:oMath>
      <w:r>
        <w:rPr/>
        <w:t>: phương sai, cho biết các điểm trong cụm phân tán quanh tâm bao xa.</w:t>
      </w:r>
    </w:p>
    <w:p>
      <w:pPr>
        <w:ind w:firstLine="567"/>
        <w:jc w:val="both"/>
      </w:pPr>
      <w:r>
        <w:rPr/>
        <w:t xml:space="preserve">Cách hiểu </w:t>
      </w:r>
      <w:r>
        <w:rPr>
          <w:b/>
        </w:rPr>
        <w:t>sinh dữ liệu</w:t>
      </w:r>
      <w:r>
        <w:rPr/>
        <w:t xml:space="preserve"> của GMM gồm hai bước: (1) chọn một cụm </w:t>
      </w:r>
      <m:oMath xmlns:mml="http://www.w3.org/1998/Math/MathML">
        <m:r>
          <m:t>z∈{1,…,k}</m:t>
        </m:r>
      </m:oMath>
      <w:r>
        <w:rPr/>
        <w:t xml:space="preserve"> với xác suất </w:t>
      </w:r>
      <m:oMath xmlns:mml="http://www.w3.org/1998/Math/MathML">
        <m:sSub>
          <m:e>
            <m:r>
              <m:t>π</m:t>
            </m:r>
          </m:e>
          <m:sub>
            <m:r>
              <m:t>z</m:t>
            </m:r>
          </m:sub>
        </m:sSub>
      </m:oMath>
      <w:r>
        <w:rPr/>
        <w:t xml:space="preserve">; (2) sinh </w:t>
      </w:r>
      <m:oMath xmlns:mml="http://www.w3.org/1998/Math/MathML">
        <m:r>
          <m:t>𝐱</m:t>
        </m:r>
      </m:oMath>
      <w:r>
        <w:rPr/>
        <w:t xml:space="preserve"> quanh tâm </w:t>
      </w:r>
      <m:oMath xmlns:mml="http://www.w3.org/1998/Math/MathML">
        <m:sSub>
          <m:e>
            <m:r>
              <m:rPr>
                <m:sty m:val="bi"/>
              </m:rPr>
              <m:t>μ</m:t>
            </m:r>
          </m:e>
          <m:sub>
            <m:r>
              <m:t>z</m:t>
            </m:r>
          </m:sub>
        </m:sSub>
      </m:oMath>
      <w:r>
        <w:rPr/>
        <w:t xml:space="preserve"> theo phân phối Gaussian. Ngược lại, khi đã thấy </w:t>
      </w:r>
      <m:oMath xmlns:mml="http://www.w3.org/1998/Math/MathML">
        <m:r>
          <m:t>𝐱</m:t>
        </m:r>
      </m:oMath>
      <w:r>
        <w:rPr/>
        <w:t xml:space="preserve">, xác suất nó thuộc cụm </w:t>
      </w:r>
      <m:oMath xmlns:mml="http://www.w3.org/1998/Math/MathML">
        <m:r>
          <m:t>c</m:t>
        </m:r>
      </m:oMath>
      <w:r>
        <w:rPr/>
        <w:t xml:space="preserve"> tính theo công thức Bayes:</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p(z=c∣𝐱)=</m:t>
                </m:r>
                <m:f>
                  <m:fPr>
                    <m:type m:val="bar"/>
                  </m:fPr>
                  <m:num>
                    <m:sSub>
                      <m:e>
                        <m:r>
                          <m:t>π</m:t>
                        </m:r>
                      </m:e>
                      <m:sub>
                        <m:r>
                          <m:t>c</m:t>
                        </m:r>
                      </m:sub>
                    </m:sSub>
                    <m:r>
                      <m:rPr>
                        <m:nor/>
                      </m:rPr>
                      <m:t> </m:t>
                    </m:r>
                    <m:r>
                      <m:t>𝒩(𝐱∣</m:t>
                    </m:r>
                    <m:sSub>
                      <m:e>
                        <m:r>
                          <m:rPr>
                            <m:sty m:val="bi"/>
                          </m:rPr>
                          <m:t>μ</m:t>
                        </m:r>
                      </m:e>
                      <m:sub>
                        <m:r>
                          <m:t>c</m:t>
                        </m:r>
                      </m:sub>
                    </m:sSub>
                    <m:r>
                      <m:t>,</m:t>
                    </m:r>
                    <m:sSup>
                      <m:e>
                        <m:r>
                          <m:t>σ</m:t>
                        </m:r>
                      </m:e>
                      <m:sup>
                        <m:r>
                          <m:t>−1</m:t>
                        </m:r>
                      </m:sup>
                    </m:sSup>
                    <m:r>
                      <m:t>𝐈)</m:t>
                    </m:r>
                  </m:num>
                  <m:den>
                    <m:nary>
                      <m:naryPr>
                        <m:chr m:val="∑"/>
                        <m:limLoc m:val="subSup"/>
                        <m:grow m:val="1"/>
                        <m:subHide m:val="off"/>
                        <m:supHide m:val="off"/>
                      </m:naryPr>
                      <m:sub>
                        <m:sSup>
                          <m:e>
                            <m:r>
                              <m:t>c</m:t>
                            </m:r>
                          </m:e>
                          <m:sup>
                            <m:r>
                              <m:t>′</m:t>
                            </m:r>
                          </m:sup>
                        </m:sSup>
                        <m:r>
                          <m:t>=1</m:t>
                        </m:r>
                      </m:sub>
                      <m:sup>
                        <m:r>
                          <m:t>k</m:t>
                        </m:r>
                      </m:sup>
                      <m:e>
                        <m:sSub>
                          <m:e>
                            <m:r>
                              <m:t>π</m:t>
                            </m:r>
                          </m:e>
                          <m:sub>
                            <m:sSup>
                              <m:e>
                                <m:r>
                                  <m:t>c</m:t>
                                </m:r>
                              </m:e>
                              <m:sup>
                                <m:r>
                                  <m:t>′</m:t>
                                </m:r>
                              </m:sup>
                            </m:sSup>
                          </m:sub>
                        </m:sSub>
                      </m:e>
                    </m:nary>
                    <m:r>
                      <m:rPr>
                        <m:nor/>
                      </m:rPr>
                      <m:t> </m:t>
                    </m:r>
                    <m:r>
                      <m:t>𝒩(𝐱∣</m:t>
                    </m:r>
                    <m:sSub>
                      <m:e>
                        <m:r>
                          <m:rPr>
                            <m:sty m:val="bi"/>
                          </m:rPr>
                          <m:t>μ</m:t>
                        </m:r>
                      </m:e>
                      <m:sub>
                        <m:sSup>
                          <m:e>
                            <m:r>
                              <m:t>c</m:t>
                            </m:r>
                          </m:e>
                          <m:sup>
                            <m:r>
                              <m:t>′</m:t>
                            </m:r>
                          </m:sup>
                        </m:sSup>
                      </m:sub>
                    </m:sSub>
                    <m:r>
                      <m:t>,</m:t>
                    </m:r>
                    <m:sSup>
                      <m:e>
                        <m:r>
                          <m:t>σ</m:t>
                        </m:r>
                      </m:e>
                      <m:sup>
                        <m:r>
                          <m:t>−1</m:t>
                        </m:r>
                      </m:sup>
                    </m:sSup>
                    <m:r>
                      <m:t>𝐈)</m:t>
                    </m:r>
                  </m:den>
                </m:f>
              </m:oMath>
            </m:oMathPara>
          </w:p>
        </w:tc>
        <w:tc>
          <w:tcPr>
            <w:tcW w:type="dxa" w:w="794"/>
            <w:vAlign w:val="center"/>
          </w:tcPr>
          <w:p>
            <w:pPr>
              <w:spacing w:after="0"/>
              <w:jc w:val="right"/>
            </w:pPr>
            <w:r>
              <w:t>(2)</w:t>
            </w:r>
          </w:p>
        </w:tc>
      </w:tr>
    </w:tbl>
    <w:p>
      <w:pPr>
        <w:ind w:firstLine="567"/>
        <w:jc w:val="both"/>
      </w:pPr>
      <w:r>
        <w:rPr/>
        <w:t xml:space="preserve">Với Gaussian đẳng hướng, </w:t>
      </w:r>
      <m:oMath xmlns:mml="http://www.w3.org/1998/Math/MathML">
        <m:r>
          <m:rPr>
            <m:sty m:val="p"/>
          </m:rPr>
          <m:t>log</m:t>
        </m:r>
        <m:r>
          <m:rPr>
            <m:nor/>
          </m:rPr>
          <m:t> </m:t>
        </m:r>
        <m:r>
          <m:t>𝒩(𝐱∣</m:t>
        </m:r>
        <m:sSub>
          <m:e>
            <m:r>
              <m:rPr>
                <m:sty m:val="bi"/>
              </m:rPr>
              <m:t>μ</m:t>
            </m:r>
          </m:e>
          <m:sub>
            <m:r>
              <m:t>c</m:t>
            </m:r>
          </m:sub>
        </m:sSub>
        <m:r>
          <m:t>,</m:t>
        </m:r>
        <m:sSup>
          <m:e>
            <m:r>
              <m:t>σ</m:t>
            </m:r>
          </m:e>
          <m:sup>
            <m:r>
              <m:t>−1</m:t>
            </m:r>
          </m:sup>
        </m:sSup>
        <m:r>
          <m:t>𝐈)=−</m:t>
        </m:r>
        <m:f>
          <m:fPr>
            <m:type m:val="bar"/>
          </m:fPr>
          <m:num>
            <m:r>
              <m:t>σ</m:t>
            </m:r>
          </m:num>
          <m:den>
            <m:r>
              <m:t>2</m:t>
            </m:r>
          </m:den>
        </m:f>
        <m:r>
          <m:t>‖𝐱−</m:t>
        </m:r>
        <m:sSub>
          <m:e>
            <m:r>
              <m:rPr>
                <m:sty m:val="bi"/>
              </m:rPr>
              <m:t>μ</m:t>
            </m:r>
          </m:e>
          <m:sub>
            <m:r>
              <m:t>c</m:t>
            </m:r>
          </m:sub>
        </m:sSub>
        <m:sSup>
          <m:e>
            <m:r>
              <m:t>‖</m:t>
            </m:r>
          </m:e>
          <m:sup>
            <m:r>
              <m:t>2</m:t>
            </m:r>
          </m:sup>
        </m:sSup>
        <m:r>
          <m:t>+</m:t>
        </m:r>
        <m:r>
          <m:rPr>
            <m:nor/>
          </m:rPr>
          <m:t>hằng số</m:t>
        </m:r>
      </m:oMath>
      <w:r>
        <w:rPr/>
        <w:t xml:space="preserve">: điểm càng </w:t>
      </w:r>
      <w:r>
        <w:rPr>
          <w:b/>
        </w:rPr>
        <w:t>gần tâm</w:t>
      </w:r>
      <w:r>
        <w:rPr/>
        <w:t xml:space="preserve"> thì càng có khả năng thuộc cụm đó.</w:t>
      </w:r>
    </w:p>
    <w:p>
      <w:pPr>
        <w:ind w:firstLine="567"/>
        <w:jc w:val="both"/>
      </w:pPr>
      <w:r>
        <w:rPr>
          <w:b/>
        </w:rPr>
        <w:t>Hạn chế khi áp dụng cho chuỗi thời gian:</w:t>
      </w:r>
      <w:r>
        <w:rPr/>
        <w:t xml:space="preserve"> trong GMM thường, trọng số </w:t>
      </w:r>
      <m:oMath xmlns:mml="http://www.w3.org/1998/Math/MathML">
        <m:sSub>
          <m:e>
            <m:r>
              <m:t>π</m:t>
            </m:r>
          </m:e>
          <m:sub>
            <m:r>
              <m:t>c</m:t>
            </m:r>
          </m:sub>
        </m:sSub>
      </m:oMath>
      <w:r>
        <w:rPr/>
        <w:t xml:space="preserve"> là </w:t>
      </w:r>
      <w:r>
        <w:rPr>
          <w:b/>
        </w:rPr>
        <w:t>cố định</w:t>
      </w:r>
      <w:r>
        <w:rPr/>
        <w:t xml:space="preserve">, không phụ thuộc thời gian. Nhưng với chuỗi thời gian, cụm của ngày mai phụ thuộc rõ vào các ngày trước (hôm nay đang rét thì ngày mai nhiều khả năng vẫn rét). DGM² giải quyết bằng cách cho trọng số trộn </w:t>
      </w:r>
      <w:r>
        <w:rPr>
          <w:b/>
        </w:rPr>
        <w:t>thay đổi theo thời gian</w:t>
      </w:r>
      <w:r>
        <w:rPr/>
        <w:t xml:space="preserve">, do một mạng LSTM dự đoán. LSTM là mạng nơ-ron hồi quy có trạng thái ẩn </w:t>
      </w:r>
      <m:oMath xmlns:mml="http://www.w3.org/1998/Math/MathML">
        <m:sSub>
          <m:e>
            <m:r>
              <m:t>𝐡</m:t>
            </m:r>
          </m:e>
          <m:sub>
            <m:r>
              <m:t>t</m:t>
            </m:r>
          </m:sub>
        </m:sSub>
      </m:oMath>
      <w:r>
        <w:rPr/>
        <w:t xml:space="preserve"> tóm tắt toàn bộ lịch sử đã đọc, nên nhớ được các phụ thuộc dài hạn.</w:t>
      </w:r>
    </w:p>
    <w:p>
      <w:pPr>
        <w:pStyle w:val="Heading1"/>
      </w:pPr>
      <w:r>
        <w:t>Chương 3. Mô hình DGM²</w:t>
      </w:r>
    </w:p>
    <w:p>
      <w:pPr>
        <w:pStyle w:val="Heading2"/>
      </w:pPr>
      <w:r>
        <w:t>3.1. Kiến trúc tổng quan</w:t>
      </w:r>
    </w:p>
    <w:p>
      <w:pPr>
        <w:ind w:firstLine="567"/>
        <w:jc w:val="both"/>
      </w:pPr>
      <w:r>
        <w:rPr/>
        <w:t>DGM² gồm ba khối được huấn luyện đồng thời (Hình 2):</w:t>
      </w:r>
    </w:p>
    <w:p>
      <w:pPr>
        <w:pStyle w:val="ListBullet"/>
        <w:spacing w:after="60"/>
        <w:jc w:val="both"/>
      </w:pPr>
      <w:r>
        <w:rPr>
          <w:b/>
        </w:rPr>
        <w:t>Lớp tiền nội suy:</w:t>
      </w:r>
      <w:r>
        <w:rPr/>
        <w:t xml:space="preserve"> điền tạm các ô thiếu để mạng nơ-ron có đầu vào đầy đủ;</w:t>
      </w:r>
    </w:p>
    <w:p>
      <w:pPr>
        <w:pStyle w:val="ListBullet"/>
        <w:spacing w:after="60"/>
        <w:jc w:val="both"/>
      </w:pPr>
      <w:r>
        <w:rPr>
          <w:b/>
        </w:rPr>
        <w:t>Mạng sinh</w:t>
      </w:r>
      <w:r>
        <w:rPr/>
        <w:t xml:space="preserve"> (Hình 2b): LSTM dự đoán cụm tiếp theo, rồi sinh dữ liệu từ hỗn hợp Gaussian động – đây là phần dùng để </w:t>
      </w:r>
      <w:r>
        <w:rPr>
          <w:b/>
        </w:rPr>
        <w:t>dự báo</w:t>
      </w:r>
      <w:r>
        <w:rPr/>
        <w:t>;</w:t>
      </w:r>
    </w:p>
    <w:p>
      <w:pPr>
        <w:pStyle w:val="ListBullet"/>
        <w:spacing w:after="60"/>
        <w:jc w:val="both"/>
      </w:pPr>
      <w:r>
        <w:rPr>
          <w:b/>
        </w:rPr>
        <w:t>Mạng suy diễn</w:t>
      </w:r>
      <w:r>
        <w:rPr/>
        <w:t xml:space="preserve"> (Hình 2c): đọc dữ liệu quá khứ và suy ra mỗi thời điểm đang thuộc cụm nào – phần này dùng để </w:t>
      </w:r>
      <w:r>
        <w:rPr>
          <w:b/>
        </w:rPr>
        <w:t>huấn luyện</w:t>
      </w:r>
      <w:r>
        <w:rPr/>
        <w:t xml:space="preserve"> và để “đọc” quá khứ trước khi dự báo.</w:t>
      </w:r>
    </w:p>
    <w:p>
      <w:pPr>
        <w:keepNext/>
        <w:jc w:val="center"/>
      </w:pPr>
      <w:r>
        <w:drawing>
          <wp:inline xmlns:a="http://schemas.openxmlformats.org/drawingml/2006/main" xmlns:pic="http://schemas.openxmlformats.org/drawingml/2006/picture">
            <wp:extent cx="5760000" cy="1452238"/>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1"/>
                    <a:stretch>
                      <a:fillRect/>
                    </a:stretch>
                  </pic:blipFill>
                  <pic:spPr>
                    <a:xfrm>
                      <a:off x="0" y="0"/>
                      <a:ext cx="5760000" cy="1452238"/>
                    </a:xfrm>
                    <a:prstGeom prst="rect"/>
                  </pic:spPr>
                </pic:pic>
              </a:graphicData>
            </a:graphic>
          </wp:inline>
        </w:drawing>
      </w:r>
    </w:p>
    <w:p>
      <w:pPr>
        <w:pStyle w:val="Caption"/>
        <w:jc w:val="center"/>
      </w:pPr>
      <w:r>
        <w:rPr>
          <w:b/>
        </w:rPr>
        <w:t xml:space="preserve">Hình 2. </w:t>
      </w:r>
      <w:r>
        <w:rPr/>
        <w:t xml:space="preserve">(a) Điều chỉnh động hỗn hợp Gaussian với hai thành phần; (b) mạng sinh; (c) mạng suy diễn, </w:t>
      </w:r>
      <m:oMath xmlns:mml="http://www.w3.org/1998/Math/MathML">
        <m:r>
          <m:t>γ(·)</m:t>
        </m:r>
      </m:oMath>
      <w:r>
        <w:rPr/>
        <w:t xml:space="preserve"> là hàm cổng (Hình 2 trong bài báo).</w:t>
      </w:r>
    </w:p>
    <w:p>
      <w:pPr>
        <w:pStyle w:val="Heading2"/>
      </w:pPr>
      <w:r>
        <w:t>3.2. Lớp tiền nội suy</w:t>
      </w:r>
    </w:p>
    <w:p>
      <w:pPr>
        <w:ind w:firstLine="567"/>
        <w:jc w:val="both"/>
      </w:pPr>
      <w:r>
        <w:rPr/>
        <w:t xml:space="preserve">Một giá trị bị thiếu </w:t>
      </w:r>
      <m:oMath xmlns:mml="http://www.w3.org/1998/Math/MathML">
        <m:sSubSup>
          <m:e>
            <m:r>
              <m:t>x</m:t>
            </m:r>
          </m:e>
          <m:sub>
            <m:sSup>
              <m:e>
                <m:r>
                  <m:t>t</m:t>
                </m:r>
              </m:e>
              <m:sup>
                <m:r>
                  <m:t>*</m:t>
                </m:r>
              </m:sup>
            </m:sSup>
          </m:sub>
          <m:sup>
            <m:r>
              <m:t>i</m:t>
            </m:r>
          </m:sup>
        </m:sSubSup>
      </m:oMath>
      <w:r>
        <w:rPr/>
        <w:t xml:space="preserve"> được ước lượng bằng </w:t>
      </w:r>
      <w:r>
        <w:rPr>
          <w:b/>
        </w:rPr>
        <w:t>trung bình có trọng số</w:t>
      </w:r>
      <w:r>
        <w:rPr/>
        <w:t xml:space="preserve"> của các giá trị quan sát được của cùng biến ở những ngày lân cận; ngày càng gần </w:t>
      </w:r>
      <m:oMath xmlns:mml="http://www.w3.org/1998/Math/MathML">
        <m:sSup>
          <m:e>
            <m:r>
              <m:t>t</m:t>
            </m:r>
          </m:e>
          <m:sup>
            <m:r>
              <m:t>*</m:t>
            </m:r>
          </m:sup>
        </m:sSup>
      </m:oMath>
      <w:r>
        <w:rPr/>
        <w:t xml:space="preserve"> thì trọng số càng lớn:</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Sup>
                  <m:e>
                    <m:bar>
                      <m:barPr>
                        <m:pos m:val="top"/>
                      </m:barPr>
                      <m:e>
                        <m:r>
                          <m:t>x</m:t>
                        </m:r>
                      </m:e>
                    </m:bar>
                  </m:e>
                  <m:sub>
                    <m:sSup>
                      <m:e>
                        <m:r>
                          <m:t>t</m:t>
                        </m:r>
                      </m:e>
                      <m:sup>
                        <m:r>
                          <m:t>*</m:t>
                        </m:r>
                      </m:sup>
                    </m:sSup>
                  </m:sub>
                  <m:sup>
                    <m:r>
                      <m:t>i</m:t>
                    </m:r>
                  </m:sup>
                </m:sSubSup>
                <m:r>
                  <m:t>=</m:t>
                </m:r>
                <m:f>
                  <m:fPr>
                    <m:type m:val="bar"/>
                  </m:fPr>
                  <m:num>
                    <m:nary>
                      <m:naryPr>
                        <m:chr m:val="∑"/>
                        <m:limLoc m:val="subSup"/>
                        <m:grow m:val="1"/>
                        <m:subHide m:val="off"/>
                        <m:supHide m:val="off"/>
                      </m:naryPr>
                      <m:sub>
                        <m:r>
                          <m:t>t=1</m:t>
                        </m:r>
                      </m:sub>
                      <m:sup>
                        <m:r>
                          <m:t>w</m:t>
                        </m:r>
                      </m:sup>
                      <m:e>
                        <m:sSup>
                          <m:e>
                            <m:r>
                              <m:t>e</m:t>
                            </m:r>
                          </m:e>
                          <m:sup>
                            <m:r>
                              <m:t>−</m:t>
                            </m:r>
                            <m:sSub>
                              <m:e>
                                <m:r>
                                  <m:t>α</m:t>
                                </m:r>
                              </m:e>
                              <m:sub>
                                <m:r>
                                  <m:t>i</m:t>
                                </m:r>
                              </m:sub>
                            </m:sSub>
                            <m:r>
                              <m:t>(</m:t>
                            </m:r>
                            <m:sSup>
                              <m:e>
                                <m:r>
                                  <m:t>t</m:t>
                                </m:r>
                              </m:e>
                              <m:sup>
                                <m:r>
                                  <m:t>*</m:t>
                                </m:r>
                              </m:sup>
                            </m:sSup>
                            <m:r>
                              <m:t>−t</m:t>
                            </m:r>
                            <m:sSup>
                              <m:e>
                                <m:r>
                                  <m:t>)</m:t>
                                </m:r>
                              </m:e>
                              <m:sup>
                                <m:r>
                                  <m:t>2</m:t>
                                </m:r>
                              </m:sup>
                            </m:sSup>
                          </m:sup>
                        </m:sSup>
                      </m:e>
                    </m:nary>
                    <m:r>
                      <m:rPr>
                        <m:nor/>
                      </m:rPr>
                      <m:t> </m:t>
                    </m:r>
                    <m:sSubSup>
                      <m:e>
                        <m:r>
                          <m:t>m</m:t>
                        </m:r>
                      </m:e>
                      <m:sub>
                        <m:r>
                          <m:t>t</m:t>
                        </m:r>
                      </m:sub>
                      <m:sup>
                        <m:r>
                          <m:t>i</m:t>
                        </m:r>
                      </m:sup>
                    </m:sSubSup>
                    <m:r>
                      <m:rPr>
                        <m:nor/>
                      </m:rPr>
                      <m:t> </m:t>
                    </m:r>
                    <m:sSubSup>
                      <m:e>
                        <m:r>
                          <m:t>x</m:t>
                        </m:r>
                      </m:e>
                      <m:sub>
                        <m:r>
                          <m:t>t</m:t>
                        </m:r>
                      </m:sub>
                      <m:sup>
                        <m:r>
                          <m:t>i</m:t>
                        </m:r>
                      </m:sup>
                    </m:sSubSup>
                  </m:num>
                  <m:den>
                    <m:nary>
                      <m:naryPr>
                        <m:chr m:val="∑"/>
                        <m:limLoc m:val="subSup"/>
                        <m:grow m:val="1"/>
                        <m:subHide m:val="off"/>
                        <m:supHide m:val="off"/>
                      </m:naryPr>
                      <m:sub>
                        <m:r>
                          <m:t>t=1</m:t>
                        </m:r>
                      </m:sub>
                      <m:sup>
                        <m:r>
                          <m:t>w</m:t>
                        </m:r>
                      </m:sup>
                      <m:e>
                        <m:sSup>
                          <m:e>
                            <m:r>
                              <m:t>e</m:t>
                            </m:r>
                          </m:e>
                          <m:sup>
                            <m:r>
                              <m:t>−</m:t>
                            </m:r>
                            <m:sSub>
                              <m:e>
                                <m:r>
                                  <m:t>α</m:t>
                                </m:r>
                              </m:e>
                              <m:sub>
                                <m:r>
                                  <m:t>i</m:t>
                                </m:r>
                              </m:sub>
                            </m:sSub>
                            <m:r>
                              <m:t>(</m:t>
                            </m:r>
                            <m:sSup>
                              <m:e>
                                <m:r>
                                  <m:t>t</m:t>
                                </m:r>
                              </m:e>
                              <m:sup>
                                <m:r>
                                  <m:t>*</m:t>
                                </m:r>
                              </m:sup>
                            </m:sSup>
                            <m:r>
                              <m:t>−t</m:t>
                            </m:r>
                            <m:sSup>
                              <m:e>
                                <m:r>
                                  <m:t>)</m:t>
                                </m:r>
                              </m:e>
                              <m:sup>
                                <m:r>
                                  <m:t>2</m:t>
                                </m:r>
                              </m:sup>
                            </m:sSup>
                          </m:sup>
                        </m:sSup>
                      </m:e>
                    </m:nary>
                    <m:r>
                      <m:rPr>
                        <m:nor/>
                      </m:rPr>
                      <m:t> </m:t>
                    </m:r>
                    <m:sSubSup>
                      <m:e>
                        <m:r>
                          <m:t>m</m:t>
                        </m:r>
                      </m:e>
                      <m:sub>
                        <m:r>
                          <m:t>t</m:t>
                        </m:r>
                      </m:sub>
                      <m:sup>
                        <m:r>
                          <m:t>i</m:t>
                        </m:r>
                      </m:sup>
                    </m:sSubSup>
                  </m:den>
                </m:f>
              </m:oMath>
            </m:oMathPara>
          </w:p>
        </w:tc>
        <w:tc>
          <w:tcPr>
            <w:tcW w:type="dxa" w:w="794"/>
            <w:vAlign w:val="center"/>
          </w:tcPr>
          <w:p>
            <w:pPr>
              <w:spacing w:after="0"/>
              <w:jc w:val="right"/>
            </w:pPr>
            <w:r>
              <w:t>(3)</w:t>
            </w:r>
          </w:p>
        </w:tc>
      </w:tr>
    </w:tbl>
    <w:p>
      <w:pPr>
        <w:ind w:firstLine="567"/>
        <w:jc w:val="both"/>
      </w:pPr>
      <w:r>
        <w:rPr/>
        <w:t xml:space="preserve">Thừa số </w:t>
      </w:r>
      <m:oMath xmlns:mml="http://www.w3.org/1998/Math/MathML">
        <m:sSubSup>
          <m:e>
            <m:r>
              <m:t>m</m:t>
            </m:r>
          </m:e>
          <m:sub>
            <m:r>
              <m:t>t</m:t>
            </m:r>
          </m:sub>
          <m:sup>
            <m:r>
              <m:t>i</m:t>
            </m:r>
          </m:sup>
        </m:sSubSup>
      </m:oMath>
      <w:r>
        <w:rPr/>
        <w:t xml:space="preserve"> loại bỏ các ngày bị thiếu; </w:t>
      </w:r>
      <m:oMath xmlns:mml="http://www.w3.org/1998/Math/MathML">
        <m:sSub>
          <m:e>
            <m:r>
              <m:t>α</m:t>
            </m:r>
          </m:e>
          <m:sub>
            <m:r>
              <m:t>i</m:t>
            </m:r>
          </m:sub>
        </m:sSub>
      </m:oMath>
      <w:r>
        <w:rPr/>
        <w:t xml:space="preserve"> là tham số </w:t>
      </w:r>
      <w:r>
        <w:rPr>
          <w:b/>
        </w:rPr>
        <w:t>học được</w:t>
      </w:r>
      <w:r>
        <w:rPr/>
        <w:t xml:space="preserve"> điều khiển độ rộng “cửa sổ” của từng biến (biến thay đổi chậm như nhiệt độ dùng cửa sổ rộng, biến biến động mạnh như lượng mưa dùng cửa sổ hẹp). Mẫu số gọi là </w:t>
      </w:r>
      <w:r>
        <w:rPr>
          <w:b/>
        </w:rPr>
        <w:t>cường độ quan sát</w:t>
      </w:r>
      <w:r>
        <w:rPr/>
        <w:t xml:space="preserve"> – càng lớn thì càng có nhiều quan sát gần đó, giá trị điền càng đáng tin. Bài báo còn kết hợp thêm thông tin giữa các biến qua hệ số tương quan học được </w:t>
      </w:r>
      <m:oMath xmlns:mml="http://www.w3.org/1998/Math/MathML">
        <m:sSub>
          <m:e>
            <m:r>
              <m:t>ρ</m:t>
            </m:r>
          </m:e>
          <m:sub>
            <m:r>
              <m:t>ij</m:t>
            </m:r>
          </m:sub>
        </m:sSub>
      </m:oMath>
      <w:r>
        <w:rPr/>
        <w:t xml:space="preserve">. Đầu vào của mạng là: giữ nguyên giá trị quan sát được, chỉ thay các ô thiếu bằng </w:t>
      </w:r>
      <m:oMath xmlns:mml="http://www.w3.org/1998/Math/MathML">
        <m:bar>
          <m:barPr>
            <m:pos m:val="top"/>
          </m:barPr>
          <m:e>
            <m:r>
              <m:t>x</m:t>
            </m:r>
          </m:e>
        </m:bar>
      </m:oMath>
      <w:r>
        <w:rPr/>
        <w:t>.</w:t>
      </w:r>
    </w:p>
    <w:p>
      <w:pPr>
        <w:pStyle w:val="Heading2"/>
      </w:pPr>
      <w:r>
        <w:t>3.3. Chuyển trạng thái cụm bằng LSTM</w:t>
      </w:r>
    </w:p>
    <w:p>
      <w:pPr>
        <w:ind w:firstLine="567"/>
        <w:jc w:val="both"/>
      </w:pPr>
      <w:r>
        <w:rPr/>
        <w:t xml:space="preserve">Mỗi thời điểm </w:t>
      </w:r>
      <m:oMath xmlns:mml="http://www.w3.org/1998/Math/MathML">
        <m:r>
          <m:t>t</m:t>
        </m:r>
      </m:oMath>
      <w:r>
        <w:rPr/>
        <w:t xml:space="preserve"> được gắn một </w:t>
      </w:r>
      <w:r>
        <w:rPr>
          <w:b/>
        </w:rPr>
        <w:t>biến cụm</w:t>
      </w:r>
      <w:r>
        <w:rPr/>
        <w:t xml:space="preserve"> </w:t>
      </w:r>
      <m:oMath xmlns:mml="http://www.w3.org/1998/Math/MathML">
        <m:sSub>
          <m:e>
            <m:r>
              <m:t>z</m:t>
            </m:r>
          </m:e>
          <m:sub>
            <m:r>
              <m:t>t</m:t>
            </m:r>
          </m:sub>
        </m:sSub>
        <m:r>
          <m:t>∈{1,…,k}</m:t>
        </m:r>
      </m:oMath>
      <w:r>
        <w:rPr/>
        <w:t xml:space="preserve"> cho biết </w:t>
      </w:r>
      <m:oMath xmlns:mml="http://www.w3.org/1998/Math/MathML">
        <m:sSub>
          <m:e>
            <m:r>
              <m:t>𝐱</m:t>
            </m:r>
          </m:e>
          <m:sub>
            <m:r>
              <m:t>t</m:t>
            </m:r>
          </m:sub>
        </m:sSub>
      </m:oMath>
      <w:r>
        <w:rPr/>
        <w:t xml:space="preserve"> thuộc cụm nào. Xác suất cụm của bước tiếp theo được dự đoán từ </w:t>
      </w:r>
      <w:r>
        <w:rPr>
          <w:b/>
        </w:rPr>
        <w:t>toàn bộ lịch sử cụm</w:t>
      </w:r>
      <w:r>
        <w:rPr/>
        <w:t xml:space="preserve"> </w:t>
      </w:r>
      <m:oMath xmlns:mml="http://www.w3.org/1998/Math/MathML">
        <m:sSub>
          <m:e>
            <m:r>
              <m:t>z</m:t>
            </m:r>
          </m:e>
          <m:sub>
            <m:r>
              <m:t>1:t</m:t>
            </m:r>
          </m:sub>
        </m:sSub>
      </m:oMath>
      <w:r>
        <w:rPr/>
        <w:t xml:space="preserve"> bằng một LSTM:</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p(</m:t>
                </m:r>
                <m:sSub>
                  <m:e>
                    <m:r>
                      <m:t>z</m:t>
                    </m:r>
                  </m:e>
                  <m:sub>
                    <m:r>
                      <m:t>t+1</m:t>
                    </m:r>
                  </m:sub>
                </m:sSub>
                <m:r>
                  <m:t>∣</m:t>
                </m:r>
                <m:sSub>
                  <m:e>
                    <m:r>
                      <m:t>z</m:t>
                    </m:r>
                  </m:e>
                  <m:sub>
                    <m:r>
                      <m:t>1:t</m:t>
                    </m:r>
                  </m:sub>
                </m:sSub>
                <m:r>
                  <m:t>)=</m:t>
                </m:r>
                <m:r>
                  <m:rPr>
                    <m:sty m:val="p"/>
                  </m:rPr>
                  <m:t>softmax</m:t>
                </m:r>
                <m:r>
                  <m:t>(</m:t>
                </m:r>
                <m:r>
                  <m:rPr>
                    <m:sty m:val="p"/>
                  </m:rPr>
                  <m:t>MLP</m:t>
                </m:r>
                <m:r>
                  <m:t>(</m:t>
                </m:r>
                <m:sSub>
                  <m:e>
                    <m:r>
                      <m:t>𝐡</m:t>
                    </m:r>
                  </m:e>
                  <m:sub>
                    <m:r>
                      <m:t>t</m:t>
                    </m:r>
                  </m:sub>
                </m:sSub>
                <m:r>
                  <m:t>))</m:t>
                </m:r>
                <m:r>
                  <m:t>,</m:t>
                </m:r>
                <m:r>
                  <m:rPr>
                    <m:nor/>
                  </m:rPr>
                  <m:t>  </m:t>
                </m:r>
                <m:sSub>
                  <m:e>
                    <m:r>
                      <m:t>𝐡</m:t>
                    </m:r>
                  </m:e>
                  <m:sub>
                    <m:r>
                      <m:t>t</m:t>
                    </m:r>
                  </m:sub>
                </m:sSub>
                <m:r>
                  <m:t>=</m:t>
                </m:r>
                <m:r>
                  <m:rPr>
                    <m:sty m:val="p"/>
                  </m:rPr>
                  <m:t>LSTM</m:t>
                </m:r>
                <m:r>
                  <m:t>(</m:t>
                </m:r>
                <m:sSub>
                  <m:e>
                    <m:r>
                      <m:t>z</m:t>
                    </m:r>
                  </m:e>
                  <m:sub>
                    <m:r>
                      <m:t>t</m:t>
                    </m:r>
                  </m:sub>
                </m:sSub>
                <m:r>
                  <m:t>,</m:t>
                </m:r>
                <m:sSub>
                  <m:e>
                    <m:r>
                      <m:t>𝐡</m:t>
                    </m:r>
                  </m:e>
                  <m:sub>
                    <m:r>
                      <m:t>t−1</m:t>
                    </m:r>
                  </m:sub>
                </m:sSub>
                <m:r>
                  <m:t>)</m:t>
                </m:r>
              </m:oMath>
            </m:oMathPara>
          </w:p>
        </w:tc>
        <w:tc>
          <w:tcPr>
            <w:tcW w:type="dxa" w:w="794"/>
            <w:vAlign w:val="center"/>
          </w:tcPr>
          <w:p>
            <w:pPr>
              <w:spacing w:after="0"/>
              <w:jc w:val="right"/>
            </w:pPr>
            <w:r>
              <w:t>(4)</w:t>
            </w:r>
          </w:p>
        </w:tc>
      </w:tr>
    </w:tbl>
    <w:p>
      <w:pPr>
        <w:ind w:firstLine="567"/>
        <w:jc w:val="both"/>
      </w:pPr>
      <w:r>
        <w:rPr/>
        <w:t xml:space="preserve">LSTM nhận cụm hiện tại </w:t>
      </w:r>
      <m:oMath xmlns:mml="http://www.w3.org/1998/Math/MathML">
        <m:sSub>
          <m:e>
            <m:r>
              <m:t>z</m:t>
            </m:r>
          </m:e>
          <m:sub>
            <m:r>
              <m:t>t</m:t>
            </m:r>
          </m:sub>
        </m:sSub>
      </m:oMath>
      <w:r>
        <w:rPr/>
        <w:t xml:space="preserve">, cập nhật trạng thái ẩn </w:t>
      </w:r>
      <m:oMath xmlns:mml="http://www.w3.org/1998/Math/MathML">
        <m:sSub>
          <m:e>
            <m:r>
              <m:t>𝐡</m:t>
            </m:r>
          </m:e>
          <m:sub>
            <m:r>
              <m:t>t</m:t>
            </m:r>
          </m:sub>
        </m:sSub>
      </m:oMath>
      <w:r>
        <w:rPr/>
        <w:t xml:space="preserve"> (bộ nhớ về các cụm đã qua); MLP và softmax biến </w:t>
      </w:r>
      <m:oMath xmlns:mml="http://www.w3.org/1998/Math/MathML">
        <m:sSub>
          <m:e>
            <m:r>
              <m:t>𝐡</m:t>
            </m:r>
          </m:e>
          <m:sub>
            <m:r>
              <m:t>t</m:t>
            </m:r>
          </m:sub>
        </m:sSub>
      </m:oMath>
      <w:r>
        <w:rPr/>
        <w:t xml:space="preserve"> thành một vector xác suất gồm </w:t>
      </w:r>
      <m:oMath xmlns:mml="http://www.w3.org/1998/Math/MathML">
        <m:r>
          <m:t>k</m:t>
        </m:r>
      </m:oMath>
      <w:r>
        <w:rPr/>
        <w:t xml:space="preserve"> phần tử có tổng bằng 1. Ví dụ, nếu 30 ngày qua chuỗi liên tục ở cụm “mùa đông lạnh” thì LSTM sẽ cho xác suất cao cho cụm này ở ngày tiếp theo.</w:t>
      </w:r>
    </w:p>
    <w:p>
      <w:pPr>
        <w:pStyle w:val="Heading2"/>
      </w:pPr>
      <w:r>
        <w:t>3.4. Hỗn hợp Gaussian động – thành phần cốt lõi</w:t>
      </w:r>
    </w:p>
    <w:p>
      <w:pPr>
        <w:ind w:firstLine="567"/>
        <w:jc w:val="both"/>
      </w:pPr>
      <w:r>
        <w:rPr/>
        <w:t xml:space="preserve">Đây là điểm mới quan trọng nhất của DGM². Thay cho trọng số cố định </w:t>
      </w:r>
      <m:oMath xmlns:mml="http://www.w3.org/1998/Math/MathML">
        <m:sSub>
          <m:e>
            <m:r>
              <m:t>π</m:t>
            </m:r>
          </m:e>
          <m:sub>
            <m:r>
              <m:t>c</m:t>
            </m:r>
          </m:sub>
        </m:sSub>
      </m:oMath>
      <w:r>
        <w:rPr/>
        <w:t xml:space="preserve"> của GMM thường, tại mỗi bước DGM² dùng trọng số </w:t>
      </w:r>
      <w:r>
        <w:rPr>
          <w:b/>
        </w:rPr>
        <w:t>động</w:t>
      </w:r>
      <w:r>
        <w:rPr/>
        <w:t>:</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r>
                      <m:rPr>
                        <m:sty m:val="bi"/>
                      </m:rPr>
                      <m:t>ψ</m:t>
                    </m:r>
                  </m:e>
                  <m:sub>
                    <m:r>
                      <m:t>t+1</m:t>
                    </m:r>
                  </m:sub>
                </m:sSub>
                <m:r>
                  <m:t>=(1−γ)</m:t>
                </m:r>
                <m:r>
                  <m:rPr>
                    <m:nor/>
                  </m:rPr>
                  <m:t> </m:t>
                </m:r>
                <m:r>
                  <m:t>p(</m:t>
                </m:r>
                <m:sSub>
                  <m:e>
                    <m:r>
                      <m:t>z</m:t>
                    </m:r>
                  </m:e>
                  <m:sub>
                    <m:r>
                      <m:t>t+1</m:t>
                    </m:r>
                  </m:sub>
                </m:sSub>
                <m:r>
                  <m:t>∣</m:t>
                </m:r>
                <m:sSub>
                  <m:e>
                    <m:r>
                      <m:t>z</m:t>
                    </m:r>
                  </m:e>
                  <m:sub>
                    <m:r>
                      <m:t>1:t</m:t>
                    </m:r>
                  </m:sub>
                </m:sSub>
                <m:r>
                  <m:t>)+γ</m:t>
                </m:r>
                <m:r>
                  <m:rPr>
                    <m:nor/>
                  </m:rPr>
                  <m:t> </m:t>
                </m:r>
                <m:r>
                  <m:t>p(</m:t>
                </m:r>
                <m:r>
                  <m:rPr>
                    <m:sty m:val="bi"/>
                  </m:rPr>
                  <m:t>μ</m:t>
                </m:r>
                <m:r>
                  <m:t>)</m:t>
                </m:r>
              </m:oMath>
            </m:oMathPara>
          </w:p>
        </w:tc>
        <w:tc>
          <w:tcPr>
            <w:tcW w:type="dxa" w:w="794"/>
            <w:vAlign w:val="center"/>
          </w:tcPr>
          <w:p>
            <w:pPr>
              <w:spacing w:after="0"/>
              <w:jc w:val="right"/>
            </w:pPr>
            <w:r>
              <w:t>(5)</w:t>
            </w:r>
          </w:p>
        </w:tc>
      </w:tr>
    </w:tbl>
    <w:p>
      <w:pPr>
        <w:pStyle w:val="ListBullet"/>
        <w:spacing w:after="60"/>
        <w:jc w:val="both"/>
      </w:pPr>
      <m:oMath xmlns:mml="http://www.w3.org/1998/Math/MathML">
        <m:r>
          <m:t>p(</m:t>
        </m:r>
        <m:sSub>
          <m:e>
            <m:r>
              <m:t>z</m:t>
            </m:r>
          </m:e>
          <m:sub>
            <m:r>
              <m:t>t+1</m:t>
            </m:r>
          </m:sub>
        </m:sSub>
        <m:r>
          <m:t>∣</m:t>
        </m:r>
        <m:sSub>
          <m:e>
            <m:r>
              <m:t>z</m:t>
            </m:r>
          </m:e>
          <m:sub>
            <m:r>
              <m:t>1:t</m:t>
            </m:r>
          </m:sub>
        </m:sSub>
        <m:r>
          <m:t>)</m:t>
        </m:r>
      </m:oMath>
      <w:r>
        <w:rPr/>
        <w:t xml:space="preserve"> – </w:t>
      </w:r>
      <w:r>
        <w:rPr>
          <w:b/>
        </w:rPr>
        <w:t>phần điều chỉnh động</w:t>
      </w:r>
      <w:r>
        <w:rPr/>
        <w:t>: dự đoán của LSTM ở công thức (4), thay đổi theo từng chuỗi và từng thời điểm;</w:t>
      </w:r>
    </w:p>
    <w:p>
      <w:pPr>
        <w:pStyle w:val="ListBullet"/>
        <w:spacing w:after="60"/>
        <w:jc w:val="both"/>
      </w:pPr>
      <m:oMath xmlns:mml="http://www.w3.org/1998/Math/MathML">
        <m:r>
          <m:t>p(</m:t>
        </m:r>
        <m:r>
          <m:rPr>
            <m:sty m:val="bi"/>
          </m:rPr>
          <m:t>μ</m:t>
        </m:r>
        <m:r>
          <m:t>)=[p(</m:t>
        </m:r>
        <m:sSub>
          <m:e>
            <m:r>
              <m:rPr>
                <m:sty m:val="bi"/>
              </m:rPr>
              <m:t>μ</m:t>
            </m:r>
          </m:e>
          <m:sub>
            <m:r>
              <m:t>1</m:t>
            </m:r>
          </m:sub>
        </m:sSub>
        <m:r>
          <m:t>),…,p(</m:t>
        </m:r>
        <m:sSub>
          <m:e>
            <m:r>
              <m:rPr>
                <m:sty m:val="bi"/>
              </m:rPr>
              <m:t>μ</m:t>
            </m:r>
          </m:e>
          <m:sub>
            <m:r>
              <m:t>k</m:t>
            </m:r>
          </m:sub>
        </m:sSub>
        <m:r>
          <m:t>)]</m:t>
        </m:r>
      </m:oMath>
      <w:r>
        <w:rPr/>
        <w:t xml:space="preserve"> – </w:t>
      </w:r>
      <w:r>
        <w:rPr>
          <w:b/>
        </w:rPr>
        <w:t>hỗn hợp cơ sở</w:t>
      </w:r>
      <w:r>
        <w:rPr/>
        <w:t>: tỉ lệ xuất hiện chung của mỗi cụm trên toàn bộ dữ liệu (ước lượng bằng trung bình xác suất cụm trên mỗi batch huấn luyện);</w:t>
      </w:r>
    </w:p>
    <w:p>
      <w:pPr>
        <w:pStyle w:val="ListBullet"/>
        <w:spacing w:after="60"/>
        <w:jc w:val="both"/>
      </w:pPr>
      <m:oMath xmlns:mml="http://www.w3.org/1998/Math/MathML">
        <m:r>
          <m:t>γ∈[0,1]</m:t>
        </m:r>
      </m:oMath>
      <w:r>
        <w:rPr/>
        <w:t xml:space="preserve"> – hệ số pha trộn giữa hai phần.</w:t>
      </w:r>
    </w:p>
    <w:p>
      <w:pPr>
        <w:ind w:firstLine="567"/>
        <w:jc w:val="both"/>
      </w:pPr>
      <w:r>
        <w:rPr/>
        <w:t xml:space="preserve">Khi đó dữ liệu ở bước </w:t>
      </w:r>
      <m:oMath xmlns:mml="http://www.w3.org/1998/Math/MathML">
        <m:r>
          <m:t>t+1</m:t>
        </m:r>
      </m:oMath>
      <w:r>
        <w:rPr/>
        <w:t xml:space="preserve"> được sinh ra từ một GMM có trọng số </w:t>
      </w:r>
      <m:oMath xmlns:mml="http://www.w3.org/1998/Math/MathML">
        <m:sSub>
          <m:e>
            <m:r>
              <m:rPr>
                <m:sty m:val="bi"/>
              </m:rPr>
              <m:t>ψ</m:t>
            </m:r>
          </m:e>
          <m:sub>
            <m:r>
              <m:t>t+1</m:t>
            </m:r>
          </m:sub>
        </m:sSub>
      </m:oMath>
      <w:r>
        <w:rPr/>
        <w:t xml:space="preserve"> – một GMM mà “hình dạng” thay đổi theo thời gian:</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p(</m:t>
                </m:r>
                <m:sSub>
                  <m:e>
                    <m:r>
                      <m:t>𝐱</m:t>
                    </m:r>
                  </m:e>
                  <m:sub>
                    <m:r>
                      <m:t>t+1</m:t>
                    </m:r>
                  </m:sub>
                </m:sSub>
                <m:r>
                  <m:t>∣</m:t>
                </m:r>
                <m:sSub>
                  <m:e>
                    <m:r>
                      <m:t>z</m:t>
                    </m:r>
                  </m:e>
                  <m:sub>
                    <m:r>
                      <m:t>1:t</m:t>
                    </m:r>
                  </m:sub>
                </m:sSub>
                <m:r>
                  <m:t>)=</m:t>
                </m:r>
                <m:nary>
                  <m:naryPr>
                    <m:chr m:val="∑"/>
                    <m:limLoc m:val="subSup"/>
                    <m:grow m:val="1"/>
                    <m:subHide m:val="off"/>
                    <m:supHide m:val="off"/>
                  </m:naryPr>
                  <m:sub>
                    <m:r>
                      <m:t>c=1</m:t>
                    </m:r>
                  </m:sub>
                  <m:sup>
                    <m:r>
                      <m:t>k</m:t>
                    </m:r>
                  </m:sup>
                  <m:e>
                    <m:sSub>
                      <m:e>
                        <m:r>
                          <m:t>ψ</m:t>
                        </m:r>
                      </m:e>
                      <m:sub>
                        <m:r>
                          <m:t>t+1</m:t>
                        </m:r>
                      </m:sub>
                    </m:sSub>
                  </m:e>
                </m:nary>
                <m:r>
                  <m:t>[c]</m:t>
                </m:r>
                <m:r>
                  <m:rPr>
                    <m:nor/>
                  </m:rPr>
                  <m:t> </m:t>
                </m:r>
                <m:r>
                  <m:t>𝒩(</m:t>
                </m:r>
                <m:sSub>
                  <m:e>
                    <m:r>
                      <m:t>𝐱</m:t>
                    </m:r>
                  </m:e>
                  <m:sub>
                    <m:r>
                      <m:t>t+1</m:t>
                    </m:r>
                  </m:sub>
                </m:sSub>
                <m:r>
                  <m:t>∣</m:t>
                </m:r>
                <m:sSub>
                  <m:e>
                    <m:r>
                      <m:rPr>
                        <m:sty m:val="bi"/>
                      </m:rPr>
                      <m:t>μ</m:t>
                    </m:r>
                  </m:e>
                  <m:sub>
                    <m:r>
                      <m:t>c</m:t>
                    </m:r>
                  </m:sub>
                </m:sSub>
                <m:r>
                  <m:t>,</m:t>
                </m:r>
                <m:sSup>
                  <m:e>
                    <m:r>
                      <m:t>σ</m:t>
                    </m:r>
                  </m:e>
                  <m:sup>
                    <m:r>
                      <m:t>−1</m:t>
                    </m:r>
                  </m:sup>
                </m:sSup>
                <m:r>
                  <m:t>𝐈)</m:t>
                </m:r>
              </m:oMath>
            </m:oMathPara>
          </w:p>
        </w:tc>
        <w:tc>
          <w:tcPr>
            <w:tcW w:type="dxa" w:w="794"/>
            <w:vAlign w:val="center"/>
          </w:tcPr>
          <w:p>
            <w:pPr>
              <w:spacing w:after="0"/>
              <w:jc w:val="right"/>
            </w:pPr>
            <w:r>
              <w:t>(6)</w:t>
            </w:r>
          </w:p>
        </w:tc>
      </w:tr>
    </w:tbl>
    <w:p>
      <w:pPr>
        <w:ind w:firstLine="567"/>
        <w:jc w:val="both"/>
      </w:pPr>
      <w:r>
        <w:rPr/>
        <w:t xml:space="preserve">Hình 2(a) minh hoạ: hỗn hợp cơ sở có hai cụm (xanh, đỏ); tại bước </w:t>
      </w:r>
      <m:oMath xmlns:mml="http://www.w3.org/1998/Math/MathML">
        <m:r>
          <m:t>t+1</m:t>
        </m:r>
      </m:oMath>
      <w:r>
        <w:rPr/>
        <w:t xml:space="preserve">, LSTM dự đoán chuỗi thuộc cụm đỏ nên hỗn hợp bị “kéo” về phía cụm đỏ. </w:t>
      </w:r>
      <w:r>
        <w:rPr>
          <w:b/>
        </w:rPr>
        <w:t>Vì sao cần giữ hỗn hợp cơ sở?</w:t>
      </w:r>
      <w:r>
        <w:rPr/>
        <w:t xml:space="preserve"> Nó gắn các cụm vào cấu trúc chung của toàn bộ dữ liệu, giúp các tâm </w:t>
      </w:r>
      <m:oMath xmlns:mml="http://www.w3.org/1998/Math/MathML">
        <m:sSub>
          <m:e>
            <m:r>
              <m:rPr>
                <m:sty m:val="bi"/>
              </m:rPr>
              <m:t>μ</m:t>
            </m:r>
          </m:e>
          <m:sub>
            <m:r>
              <m:t>c</m:t>
            </m:r>
          </m:sub>
        </m:sSub>
      </m:oMath>
      <w:r>
        <w:rPr/>
        <w:t xml:space="preserve"> học ổn định và dự báo không “trôi” khi LSTM dự đoán sai. Hai trường hợp biên: </w:t>
      </w:r>
      <m:oMath xmlns:mml="http://www.w3.org/1998/Math/MathML">
        <m:r>
          <m:t>γ=1</m:t>
        </m:r>
      </m:oMath>
      <w:r>
        <w:rPr/>
        <w:t xml:space="preserve"> thì mô hình trở thành GMM tĩnh (mất động học); </w:t>
      </w:r>
      <m:oMath xmlns:mml="http://www.w3.org/1998/Math/MathML">
        <m:r>
          <m:t>γ=0</m:t>
        </m:r>
      </m:oMath>
      <w:r>
        <w:rPr/>
        <w:t xml:space="preserve"> thì chỉ còn dự đoán của LSTM. Bài báo cho thấy một giá trị nhỏ như </w:t>
      </w:r>
      <m:oMath xmlns:mml="http://www.w3.org/1998/Math/MathML">
        <m:r>
          <m:t>γ=0</m:t>
        </m:r>
        <m:r>
          <m:t>,</m:t>
        </m:r>
        <m:r>
          <m:t>01</m:t>
        </m:r>
      </m:oMath>
      <w:r>
        <w:rPr/>
        <w:t xml:space="preserve"> là tốt nhất.</w:t>
      </w:r>
    </w:p>
    <w:p>
      <w:pPr>
        <w:jc w:val="both"/>
      </w:pPr>
      <w:r>
        <w:rPr>
          <w:b/>
        </w:rPr>
        <w:t>Ví dụ số.</w:t>
      </w:r>
      <w:r>
        <w:rPr/>
        <w:t xml:space="preserve"> Giả sử </w:t>
      </w:r>
      <m:oMath xmlns:mml="http://www.w3.org/1998/Math/MathML">
        <m:r>
          <m:t>k=3</m:t>
        </m:r>
      </m:oMath>
      <w:r>
        <w:rPr/>
        <w:t xml:space="preserve">, LSTM dự đoán </w:t>
      </w:r>
      <m:oMath xmlns:mml="http://www.w3.org/1998/Math/MathML">
        <m:r>
          <m:t>p(</m:t>
        </m:r>
        <m:sSub>
          <m:e>
            <m:r>
              <m:t>z</m:t>
            </m:r>
          </m:e>
          <m:sub>
            <m:r>
              <m:t>t+1</m:t>
            </m:r>
          </m:sub>
        </m:sSub>
        <m:r>
          <m:t>∣</m:t>
        </m:r>
        <m:sSub>
          <m:e>
            <m:r>
              <m:t>z</m:t>
            </m:r>
          </m:e>
          <m:sub>
            <m:r>
              <m:t>1:t</m:t>
            </m:r>
          </m:sub>
        </m:sSub>
        <m:r>
          <m:t>)=[0</m:t>
        </m:r>
        <m:r>
          <m:t>,</m:t>
        </m:r>
        <m:r>
          <m:t>7;</m:t>
        </m:r>
        <m:r>
          <m:rPr>
            <m:nor/>
          </m:rPr>
          <m:t> </m:t>
        </m:r>
        <m:r>
          <m:t>0</m:t>
        </m:r>
        <m:r>
          <m:t>,</m:t>
        </m:r>
        <m:r>
          <m:t>2;</m:t>
        </m:r>
        <m:r>
          <m:rPr>
            <m:nor/>
          </m:rPr>
          <m:t> </m:t>
        </m:r>
        <m:r>
          <m:t>0</m:t>
        </m:r>
        <m:r>
          <m:t>,</m:t>
        </m:r>
        <m:r>
          <m:t>1]</m:t>
        </m:r>
      </m:oMath>
      <w:r>
        <w:rPr/>
        <w:t xml:space="preserve">, hỗn hợp cơ sở </w:t>
      </w:r>
      <m:oMath xmlns:mml="http://www.w3.org/1998/Math/MathML">
        <m:r>
          <m:t>p(</m:t>
        </m:r>
        <m:r>
          <m:rPr>
            <m:sty m:val="bi"/>
          </m:rPr>
          <m:t>μ</m:t>
        </m:r>
        <m:r>
          <m:t>)=[0</m:t>
        </m:r>
        <m:r>
          <m:t>,</m:t>
        </m:r>
        <m:r>
          <m:t>3;</m:t>
        </m:r>
        <m:r>
          <m:rPr>
            <m:nor/>
          </m:rPr>
          <m:t> </m:t>
        </m:r>
        <m:r>
          <m:t>0</m:t>
        </m:r>
        <m:r>
          <m:t>,</m:t>
        </m:r>
        <m:r>
          <m:t>3;</m:t>
        </m:r>
        <m:r>
          <m:rPr>
            <m:nor/>
          </m:rPr>
          <m:t> </m:t>
        </m:r>
        <m:r>
          <m:t>0</m:t>
        </m:r>
        <m:r>
          <m:t>,</m:t>
        </m:r>
        <m:r>
          <m:t>4]</m:t>
        </m:r>
      </m:oMath>
      <w:r>
        <w:rPr/>
        <w:t xml:space="preserve"> và </w:t>
      </w:r>
      <m:oMath xmlns:mml="http://www.w3.org/1998/Math/MathML">
        <m:r>
          <m:t>γ=0</m:t>
        </m:r>
        <m:r>
          <m:t>,</m:t>
        </m:r>
        <m:r>
          <m:t>1</m:t>
        </m:r>
      </m:oMath>
      <w:r>
        <w:rPr/>
        <w:t xml:space="preserve">. Khi đó </w:t>
      </w:r>
      <m:oMath xmlns:mml="http://www.w3.org/1998/Math/MathML">
        <m:sSub>
          <m:e>
            <m:r>
              <m:t>ψ</m:t>
            </m:r>
          </m:e>
          <m:sub>
            <m:r>
              <m:t>t+1</m:t>
            </m:r>
          </m:sub>
        </m:sSub>
        <m:r>
          <m:t>=0</m:t>
        </m:r>
        <m:r>
          <m:t>,</m:t>
        </m:r>
        <m:r>
          <m:t>9·[0</m:t>
        </m:r>
        <m:r>
          <m:t>,</m:t>
        </m:r>
        <m:r>
          <m:t>7;</m:t>
        </m:r>
        <m:r>
          <m:rPr>
            <m:nor/>
          </m:rPr>
          <m:t> </m:t>
        </m:r>
        <m:r>
          <m:t>0</m:t>
        </m:r>
        <m:r>
          <m:t>,</m:t>
        </m:r>
        <m:r>
          <m:t>2;</m:t>
        </m:r>
        <m:r>
          <m:rPr>
            <m:nor/>
          </m:rPr>
          <m:t> </m:t>
        </m:r>
        <m:r>
          <m:t>0</m:t>
        </m:r>
        <m:r>
          <m:t>,</m:t>
        </m:r>
        <m:r>
          <m:t>1]+0</m:t>
        </m:r>
        <m:r>
          <m:t>,</m:t>
        </m:r>
        <m:r>
          <m:t>1·[0</m:t>
        </m:r>
        <m:r>
          <m:t>,</m:t>
        </m:r>
        <m:r>
          <m:t>3;</m:t>
        </m:r>
        <m:r>
          <m:rPr>
            <m:nor/>
          </m:rPr>
          <m:t> </m:t>
        </m:r>
        <m:r>
          <m:t>0</m:t>
        </m:r>
        <m:r>
          <m:t>,</m:t>
        </m:r>
        <m:r>
          <m:t>3;</m:t>
        </m:r>
        <m:r>
          <m:rPr>
            <m:nor/>
          </m:rPr>
          <m:t> </m:t>
        </m:r>
        <m:r>
          <m:t>0</m:t>
        </m:r>
        <m:r>
          <m:t>,</m:t>
        </m:r>
        <m:r>
          <m:t>4]=[0</m:t>
        </m:r>
        <m:r>
          <m:t>,</m:t>
        </m:r>
        <m:r>
          <m:t>66;</m:t>
        </m:r>
        <m:r>
          <m:rPr>
            <m:nor/>
          </m:rPr>
          <m:t> </m:t>
        </m:r>
        <m:r>
          <m:t>0</m:t>
        </m:r>
        <m:r>
          <m:t>,</m:t>
        </m:r>
        <m:r>
          <m:t>21;</m:t>
        </m:r>
        <m:r>
          <m:rPr>
            <m:nor/>
          </m:rPr>
          <m:t> </m:t>
        </m:r>
        <m:r>
          <m:t>0</m:t>
        </m:r>
        <m:r>
          <m:t>,</m:t>
        </m:r>
        <m:r>
          <m:t>13]</m:t>
        </m:r>
      </m:oMath>
      <w:r>
        <w:rPr/>
        <w:t xml:space="preserve">, và dự báo là </w:t>
      </w:r>
      <m:oMath xmlns:mml="http://www.w3.org/1998/Math/MathML">
        <m:sSub>
          <m:e>
            <m:limUpp>
              <m:e>
                <m:r>
                  <m:t>𝐱</m:t>
                </m:r>
              </m:e>
              <m:lim>
                <m:r>
                  <m:t>~</m:t>
                </m:r>
              </m:lim>
            </m:limUpp>
          </m:e>
          <m:sub>
            <m:r>
              <m:t>t+1</m:t>
            </m:r>
          </m:sub>
        </m:sSub>
        <m:r>
          <m:t>=0</m:t>
        </m:r>
        <m:r>
          <m:t>,</m:t>
        </m:r>
        <m:r>
          <m:t>66</m:t>
        </m:r>
        <m:r>
          <m:rPr>
            <m:nor/>
          </m:rPr>
          <m:t> </m:t>
        </m:r>
        <m:sSub>
          <m:e>
            <m:r>
              <m:rPr>
                <m:sty m:val="bi"/>
              </m:rPr>
              <m:t>μ</m:t>
            </m:r>
          </m:e>
          <m:sub>
            <m:r>
              <m:t>1</m:t>
            </m:r>
          </m:sub>
        </m:sSub>
        <m:r>
          <m:t>+0</m:t>
        </m:r>
        <m:r>
          <m:t>,</m:t>
        </m:r>
        <m:r>
          <m:t>21</m:t>
        </m:r>
        <m:r>
          <m:rPr>
            <m:nor/>
          </m:rPr>
          <m:t> </m:t>
        </m:r>
        <m:sSub>
          <m:e>
            <m:r>
              <m:rPr>
                <m:sty m:val="bi"/>
              </m:rPr>
              <m:t>μ</m:t>
            </m:r>
          </m:e>
          <m:sub>
            <m:r>
              <m:t>2</m:t>
            </m:r>
          </m:sub>
        </m:sSub>
        <m:r>
          <m:t>+0</m:t>
        </m:r>
        <m:r>
          <m:t>,</m:t>
        </m:r>
        <m:r>
          <m:t>13</m:t>
        </m:r>
        <m:r>
          <m:rPr>
            <m:nor/>
          </m:rPr>
          <m:t> </m:t>
        </m:r>
        <m:sSub>
          <m:e>
            <m:r>
              <m:rPr>
                <m:sty m:val="bi"/>
              </m:rPr>
              <m:t>μ</m:t>
            </m:r>
          </m:e>
          <m:sub>
            <m:r>
              <m:t>3</m:t>
            </m:r>
          </m:sub>
        </m:sSub>
      </m:oMath>
      <w:r>
        <w:rPr/>
        <w:t xml:space="preserve"> – chủ yếu theo cụm 1 nhưng vẫn “pha” một phần các cụm khác.</w:t>
      </w:r>
    </w:p>
    <w:p>
      <w:pPr>
        <w:pStyle w:val="Heading2"/>
      </w:pPr>
      <w:r>
        <w:t>3.5. Mạng suy diễn</w:t>
      </w:r>
    </w:p>
    <w:p>
      <w:pPr>
        <w:ind w:firstLine="567"/>
        <w:jc w:val="both"/>
      </w:pPr>
      <w:r>
        <w:rPr/>
        <w:t xml:space="preserve">Để huấn luyện, cần biết mỗi thời điểm trong dữ liệu thật thuộc cụm nào – nhưng cụm là </w:t>
      </w:r>
      <w:r>
        <w:rPr>
          <w:b/>
        </w:rPr>
        <w:t>ẩn</w:t>
      </w:r>
      <w:r>
        <w:rPr/>
        <w:t>, không có nhãn. Mạng suy diễn ước lượng điều này bằng một LSTM thứ hai đọc dữ liệu (đã tiền nội suy):</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r>
                      <m:t>q</m:t>
                    </m:r>
                  </m:e>
                  <m:sub>
                    <m:r>
                      <m:t>ϕ</m:t>
                    </m:r>
                  </m:sub>
                </m:sSub>
                <m:r>
                  <m:t>(</m:t>
                </m:r>
                <m:sSub>
                  <m:e>
                    <m:r>
                      <m:t>z</m:t>
                    </m:r>
                  </m:e>
                  <m:sub>
                    <m:r>
                      <m:t>t</m:t>
                    </m:r>
                  </m:sub>
                </m:sSub>
                <m:r>
                  <m:t>∣</m:t>
                </m:r>
                <m:sSub>
                  <m:e>
                    <m:r>
                      <m:t>𝐱</m:t>
                    </m:r>
                  </m:e>
                  <m:sub>
                    <m:r>
                      <m:t>1:t</m:t>
                    </m:r>
                  </m:sub>
                </m:sSub>
                <m:r>
                  <m:t>,</m:t>
                </m:r>
                <m:sSub>
                  <m:e>
                    <m:r>
                      <m:t>z</m:t>
                    </m:r>
                  </m:e>
                  <m:sub>
                    <m:r>
                      <m:t>t−1</m:t>
                    </m:r>
                  </m:sub>
                </m:sSub>
                <m:r>
                  <m:t>)=</m:t>
                </m:r>
                <m:r>
                  <m:rPr>
                    <m:sty m:val="p"/>
                  </m:rPr>
                  <m:t>softmax</m:t>
                </m:r>
                <m:r>
                  <m:t>(</m:t>
                </m:r>
                <m:r>
                  <m:rPr>
                    <m:sty m:val="p"/>
                  </m:rPr>
                  <m:t>MLP</m:t>
                </m:r>
                <m:r>
                  <m:t>([</m:t>
                </m:r>
                <m:sSub>
                  <m:e>
                    <m:limUpp>
                      <m:e>
                        <m:r>
                          <m:t>𝐡</m:t>
                        </m:r>
                      </m:e>
                      <m:lim>
                        <m:r>
                          <m:t>~</m:t>
                        </m:r>
                      </m:lim>
                    </m:limUpp>
                  </m:e>
                  <m:sub>
                    <m:r>
                      <m:t>t</m:t>
                    </m:r>
                  </m:sub>
                </m:sSub>
                <m:r>
                  <m:t>,</m:t>
                </m:r>
                <m:sSub>
                  <m:e>
                    <m:r>
                      <m:t>z</m:t>
                    </m:r>
                  </m:e>
                  <m:sub>
                    <m:r>
                      <m:t>t−1</m:t>
                    </m:r>
                  </m:sub>
                </m:sSub>
                <m:r>
                  <m:t>]))</m:t>
                </m:r>
              </m:oMath>
            </m:oMathPara>
          </w:p>
        </w:tc>
        <w:tc>
          <w:tcPr>
            <w:tcW w:type="dxa" w:w="794"/>
            <w:vAlign w:val="center"/>
          </w:tcPr>
          <w:p>
            <w:pPr>
              <w:spacing w:after="0"/>
              <w:jc w:val="right"/>
            </w:pPr>
            <w:r>
              <w:t>(7)</w:t>
            </w:r>
          </w:p>
        </w:tc>
      </w:tr>
    </w:tbl>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limUpp>
                      <m:e>
                        <m:r>
                          <m:t>𝐡</m:t>
                        </m:r>
                      </m:e>
                      <m:lim>
                        <m:r>
                          <m:t>~</m:t>
                        </m:r>
                      </m:lim>
                    </m:limUpp>
                  </m:e>
                  <m:sub>
                    <m:r>
                      <m:t>t</m:t>
                    </m:r>
                  </m:sub>
                </m:sSub>
                <m:r>
                  <m:t>=</m:t>
                </m:r>
                <m:r>
                  <m:rPr>
                    <m:sty m:val="p"/>
                  </m:rPr>
                  <m:t>LSTM</m:t>
                </m:r>
                <m:r>
                  <m:t>([</m:t>
                </m:r>
                <m:sSub>
                  <m:e>
                    <m:r>
                      <m:t>𝐱</m:t>
                    </m:r>
                  </m:e>
                  <m:sub>
                    <m:r>
                      <m:t>t</m:t>
                    </m:r>
                  </m:sub>
                </m:sSub>
                <m:r>
                  <m:t>,</m:t>
                </m:r>
                <m:sSub>
                  <m:e>
                    <m:r>
                      <m:t>𝐦</m:t>
                    </m:r>
                  </m:e>
                  <m:sub>
                    <m:r>
                      <m:t>t</m:t>
                    </m:r>
                  </m:sub>
                </m:sSub>
                <m:r>
                  <m:t>],</m:t>
                </m:r>
                <m:sSub>
                  <m:e>
                    <m:limUpp>
                      <m:e>
                        <m:r>
                          <m:t>𝐡</m:t>
                        </m:r>
                      </m:e>
                      <m:lim>
                        <m:r>
                          <m:t>~</m:t>
                        </m:r>
                      </m:lim>
                    </m:limUpp>
                  </m:e>
                  <m:sub>
                    <m:r>
                      <m:t>t−1</m:t>
                    </m:r>
                  </m:sub>
                </m:sSub>
                <m:r>
                  <m:t>)</m:t>
                </m:r>
              </m:oMath>
            </m:oMathPara>
          </w:p>
        </w:tc>
        <w:tc>
          <w:tcPr>
            <w:tcW w:type="dxa" w:w="794"/>
            <w:vAlign w:val="center"/>
          </w:tcPr>
          <w:p>
            <w:pPr>
              <w:spacing w:after="0"/>
              <w:jc w:val="right"/>
            </w:pPr>
          </w:p>
        </w:tc>
      </w:tr>
    </w:tbl>
    <w:p>
      <w:pPr>
        <w:ind w:firstLine="567"/>
        <w:jc w:val="both"/>
      </w:pPr>
      <w:r>
        <w:rPr/>
        <w:t xml:space="preserve">Khác với mạng sinh (chỉ nhìn các cụm trước đó), mạng suy diễn </w:t>
      </w:r>
      <w:r>
        <w:rPr>
          <w:b/>
        </w:rPr>
        <w:t>nhìn thấy cả dữ liệu</w:t>
      </w:r>
      <w:r>
        <w:rPr/>
        <w:t xml:space="preserve"> </w:t>
      </w:r>
      <m:oMath xmlns:mml="http://www.w3.org/1998/Math/MathML">
        <m:sSub>
          <m:e>
            <m:r>
              <m:t>𝐱</m:t>
            </m:r>
          </m:e>
          <m:sub>
            <m:r>
              <m:t>1:t</m:t>
            </m:r>
          </m:sub>
        </m:sSub>
      </m:oMath>
      <w:r>
        <w:rPr/>
        <w:t xml:space="preserve">, nên biết khá chính xác chuỗi đang ở cụm nào. Có thể hiểu nó đóng vai “giáo viên”: kết quả </w:t>
      </w:r>
      <m:oMath xmlns:mml="http://www.w3.org/1998/Math/MathML">
        <m:sSub>
          <m:e>
            <m:r>
              <m:t>q</m:t>
            </m:r>
          </m:e>
          <m:sub>
            <m:r>
              <m:t>ϕ</m:t>
            </m:r>
          </m:sub>
        </m:sSub>
      </m:oMath>
      <w:r>
        <w:rPr/>
        <w:t xml:space="preserve"> được dùng để dạy mạng sinh dự đoán cụm, và để học các tâm cụm. Việc chọn cụm là rời rạc nên không lấy đạo hàm được; bài báo dùng thủ thuật </w:t>
      </w:r>
      <w:r>
        <w:rPr>
          <w:b/>
        </w:rPr>
        <w:t>Gumbel-softmax</w:t>
      </w:r>
      <w:r>
        <w:rPr/>
        <w:t xml:space="preserve"> (lấy mẫu “mềm”) để cả mô hình huấn luyện được bằng lan truyền ngược.</w:t>
      </w:r>
    </w:p>
    <w:p>
      <w:pPr>
        <w:pStyle w:val="Heading2"/>
      </w:pPr>
      <w:r>
        <w:t>3.6. Hàm mục tiêu huấn luyện (ELBO)</w:t>
      </w:r>
    </w:p>
    <w:p>
      <w:pPr>
        <w:ind w:firstLine="567"/>
        <w:jc w:val="both"/>
      </w:pPr>
      <w:r>
        <w:rPr/>
        <w:t>Mục tiêu lý tưởng là cực đại xác suất sinh ra dữ liệu thật, nhưng việc này đòi hỏi cộng qua mọi chuỗi cụm có thể (</w:t>
      </w:r>
      <m:oMath xmlns:mml="http://www.w3.org/1998/Math/MathML">
        <m:sSup>
          <m:e>
            <m:r>
              <m:t>k</m:t>
            </m:r>
          </m:e>
          <m:sup>
            <m:r>
              <m:t>w</m:t>
            </m:r>
          </m:sup>
        </m:sSup>
      </m:oMath>
      <w:r>
        <w:rPr/>
        <w:t xml:space="preserve"> khả năng) nên không tính được. DGM² thay bằng cách cực đại một </w:t>
      </w:r>
      <w:r>
        <w:rPr>
          <w:b/>
        </w:rPr>
        <w:t>cận dưới</w:t>
      </w:r>
      <w:r>
        <w:rPr/>
        <w:t xml:space="preserve"> (ELBO – evidence lower bound). Viết gọn, hàm mục tiêu gồm hai phần – phần (1) tái tạo và phần (2) khớp chuyển trạng thái:</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ℓ=</m:t>
                </m:r>
                <m:nary>
                  <m:naryPr>
                    <m:chr m:val="∑"/>
                    <m:limLoc m:val="subSup"/>
                    <m:grow m:val="1"/>
                    <m:subHide m:val="off"/>
                    <m:supHide m:val="on"/>
                  </m:naryPr>
                  <m:sub>
                    <m:r>
                      <m:t>t</m:t>
                    </m:r>
                  </m:sub>
                  <m:sup/>
                  <m:e>
                    <m:nary>
                      <m:naryPr>
                        <m:chr m:val="∑"/>
                        <m:limLoc m:val="subSup"/>
                        <m:grow m:val="1"/>
                        <m:subHide m:val="off"/>
                        <m:supHide m:val="on"/>
                      </m:naryPr>
                      <m:sub>
                        <m:r>
                          <m:t>c</m:t>
                        </m:r>
                      </m:sub>
                      <m:sup/>
                      <m:e>
                        <m:sSub>
                          <m:e>
                            <m:bar>
                              <m:barPr>
                                <m:pos m:val="top"/>
                              </m:barPr>
                              <m:e>
                                <m:r>
                                  <m:t>q</m:t>
                                </m:r>
                              </m:e>
                            </m:bar>
                          </m:e>
                          <m:sub>
                            <m:r>
                              <m:t>t</m:t>
                            </m:r>
                          </m:sub>
                        </m:sSub>
                      </m:e>
                    </m:nary>
                  </m:e>
                </m:nary>
                <m:r>
                  <m:t>[c]</m:t>
                </m:r>
                <m:r>
                  <m:rPr>
                    <m:nor/>
                  </m:rPr>
                  <m:t> </m:t>
                </m:r>
                <m:r>
                  <m:rPr>
                    <m:sty m:val="p"/>
                  </m:rPr>
                  <m:t>log</m:t>
                </m:r>
                <m:r>
                  <m:rPr>
                    <m:nor/>
                  </m:rPr>
                  <m:t> </m:t>
                </m:r>
                <m:r>
                  <m:t>𝒩(</m:t>
                </m:r>
                <m:sSub>
                  <m:e>
                    <m:r>
                      <m:t>𝐱</m:t>
                    </m:r>
                  </m:e>
                  <m:sub>
                    <m:r>
                      <m:t>t</m:t>
                    </m:r>
                  </m:sub>
                </m:sSub>
                <m:r>
                  <m:t>∣</m:t>
                </m:r>
                <m:sSub>
                  <m:e>
                    <m:r>
                      <m:rPr>
                        <m:sty m:val="bi"/>
                      </m:rPr>
                      <m:t>μ</m:t>
                    </m:r>
                  </m:e>
                  <m:sub>
                    <m:r>
                      <m:t>c</m:t>
                    </m:r>
                  </m:sub>
                </m:sSub>
                <m:r>
                  <m:t>,</m:t>
                </m:r>
                <m:sSup>
                  <m:e>
                    <m:r>
                      <m:t>σ</m:t>
                    </m:r>
                  </m:e>
                  <m:sup>
                    <m:r>
                      <m:t>−1</m:t>
                    </m:r>
                  </m:sup>
                </m:sSup>
                <m:r>
                  <m:t>𝐈)</m:t>
                </m:r>
              </m:oMath>
            </m:oMathPara>
          </w:p>
        </w:tc>
        <w:tc>
          <w:tcPr>
            <w:tcW w:type="dxa" w:w="794"/>
            <w:vAlign w:val="center"/>
          </w:tcPr>
          <w:p>
            <w:pPr>
              <w:spacing w:after="0"/>
              <w:jc w:val="right"/>
            </w:pPr>
            <w:r>
              <w:t>(8)</w:t>
            </w:r>
          </w:p>
        </w:tc>
      </w:tr>
    </w:tbl>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m:t>
                </m:r>
                <m:nary>
                  <m:naryPr>
                    <m:chr m:val="∑"/>
                    <m:limLoc m:val="subSup"/>
                    <m:grow m:val="1"/>
                    <m:subHide m:val="off"/>
                    <m:supHide m:val="on"/>
                  </m:naryPr>
                  <m:sub>
                    <m:r>
                      <m:t>t</m:t>
                    </m:r>
                  </m:sub>
                  <m:sup/>
                  <m:e>
                    <m:sSub>
                      <m:e>
                        <m:r>
                          <m:t>𝒟</m:t>
                        </m:r>
                      </m:e>
                      <m:sub>
                        <m:r>
                          <m:t>KL</m:t>
                        </m:r>
                      </m:sub>
                    </m:sSub>
                  </m:e>
                </m:nary>
                <m:r>
                  <m:t>(</m:t>
                </m:r>
                <m:sSub>
                  <m:e>
                    <m:r>
                      <m:t>q</m:t>
                    </m:r>
                  </m:e>
                  <m:sub>
                    <m:r>
                      <m:t>ϕ</m:t>
                    </m:r>
                  </m:sub>
                </m:sSub>
                <m:r>
                  <m:t>(</m:t>
                </m:r>
                <m:sSub>
                  <m:e>
                    <m:r>
                      <m:t>z</m:t>
                    </m:r>
                  </m:e>
                  <m:sub>
                    <m:r>
                      <m:t>t</m:t>
                    </m:r>
                  </m:sub>
                </m:sSub>
                <m:r>
                  <m:t>∣·)</m:t>
                </m:r>
                <m:r>
                  <m:rPr>
                    <m:nor/>
                  </m:rPr>
                  <m:t> </m:t>
                </m:r>
                <m:r>
                  <m:t>‖</m:t>
                </m:r>
                <m:r>
                  <m:rPr>
                    <m:nor/>
                  </m:rPr>
                  <m:t> </m:t>
                </m:r>
                <m:r>
                  <m:t>p(</m:t>
                </m:r>
                <m:sSub>
                  <m:e>
                    <m:r>
                      <m:t>z</m:t>
                    </m:r>
                  </m:e>
                  <m:sub>
                    <m:r>
                      <m:t>t</m:t>
                    </m:r>
                  </m:sub>
                </m:sSub>
                <m:r>
                  <m:t>∣</m:t>
                </m:r>
                <m:sSub>
                  <m:e>
                    <m:r>
                      <m:t>z</m:t>
                    </m:r>
                  </m:e>
                  <m:sub>
                    <m:r>
                      <m:t>1:t−1</m:t>
                    </m:r>
                  </m:sub>
                </m:sSub>
                <m:r>
                  <m:t>))</m:t>
                </m:r>
              </m:oMath>
            </m:oMathPara>
          </w:p>
        </w:tc>
        <w:tc>
          <w:tcPr>
            <w:tcW w:type="dxa" w:w="794"/>
            <w:vAlign w:val="center"/>
          </w:tcPr>
          <w:p>
            <w:pPr>
              <w:spacing w:after="0"/>
              <w:jc w:val="right"/>
            </w:pPr>
          </w:p>
        </w:tc>
      </w:tr>
    </w:tbl>
    <w:p>
      <w:pPr>
        <w:jc w:val="both"/>
      </w:pPr>
      <w:r>
        <w:rPr/>
        <w:t xml:space="preserve">trong đó </w:t>
      </w:r>
      <m:oMath xmlns:mml="http://www.w3.org/1998/Math/MathML">
        <m:sSub>
          <m:e>
            <m:bar>
              <m:barPr>
                <m:pos m:val="top"/>
              </m:barPr>
              <m:e>
                <m:r>
                  <m:t>q</m:t>
                </m:r>
              </m:e>
            </m:bar>
          </m:e>
          <m:sub>
            <m:r>
              <m:t>t</m:t>
            </m:r>
          </m:sub>
        </m:sSub>
        <m:r>
          <m:t>=(1−γ)</m:t>
        </m:r>
        <m:r>
          <m:rPr>
            <m:nor/>
          </m:rPr>
          <m:t> </m:t>
        </m:r>
        <m:sSub>
          <m:e>
            <m:r>
              <m:t>q</m:t>
            </m:r>
          </m:e>
          <m:sub>
            <m:r>
              <m:t>ϕ</m:t>
            </m:r>
          </m:sub>
        </m:sSub>
        <m:r>
          <m:t>(</m:t>
        </m:r>
        <m:sSub>
          <m:e>
            <m:r>
              <m:t>z</m:t>
            </m:r>
          </m:e>
          <m:sub>
            <m:r>
              <m:t>t</m:t>
            </m:r>
          </m:sub>
        </m:sSub>
        <m:r>
          <m:t>∣·)+γ</m:t>
        </m:r>
        <m:r>
          <m:rPr>
            <m:nor/>
          </m:rPr>
          <m:t> </m:t>
        </m:r>
        <m:r>
          <m:t>p(</m:t>
        </m:r>
        <m:r>
          <m:rPr>
            <m:sty m:val="bi"/>
          </m:rPr>
          <m:t>μ</m:t>
        </m:r>
        <m:r>
          <m:t>)</m:t>
        </m:r>
      </m:oMath>
      <w:r>
        <w:rPr/>
        <w:t xml:space="preserve"> là trọng số cụm đã pha trộn như công thức (5). Ý nghĩa:</w:t>
      </w:r>
    </w:p>
    <w:p>
      <w:pPr>
        <w:pStyle w:val="ListBullet"/>
        <w:spacing w:after="60"/>
        <w:jc w:val="both"/>
      </w:pPr>
      <w:r>
        <w:rPr>
          <w:b/>
        </w:rPr>
        <w:t>Phần (1) – tái tạo:</w:t>
      </w:r>
      <w:r>
        <w:rPr/>
        <w:t xml:space="preserve"> mỗi quan sát </w:t>
      </w:r>
      <m:oMath xmlns:mml="http://www.w3.org/1998/Math/MathML">
        <m:sSub>
          <m:e>
            <m:r>
              <m:t>𝐱</m:t>
            </m:r>
          </m:e>
          <m:sub>
            <m:r>
              <m:t>t</m:t>
            </m:r>
          </m:sub>
        </m:sSub>
      </m:oMath>
      <w:r>
        <w:rPr/>
        <w:t xml:space="preserve"> phải nằm gần tâm của cụm mà nó được gán. Phần này kéo các tâm </w:t>
      </w:r>
      <m:oMath xmlns:mml="http://www.w3.org/1998/Math/MathML">
        <m:sSub>
          <m:e>
            <m:r>
              <m:rPr>
                <m:sty m:val="bi"/>
              </m:rPr>
              <m:t>μ</m:t>
            </m:r>
          </m:e>
          <m:sub>
            <m:r>
              <m:t>c</m:t>
            </m:r>
          </m:sub>
        </m:sSub>
      </m:oMath>
      <w:r>
        <w:rPr/>
        <w:t xml:space="preserve"> về giữa các nhóm dữ liệu – giống việc học một GMM. Chỉ tính trên các giá trị quan sát được (nhân với mặt nạ </w:t>
      </w:r>
      <m:oMath xmlns:mml="http://www.w3.org/1998/Math/MathML">
        <m:sSubSup>
          <m:e>
            <m:r>
              <m:t>m</m:t>
            </m:r>
          </m:e>
          <m:sub>
            <m:r>
              <m:t>t</m:t>
            </m:r>
          </m:sub>
          <m:sup>
            <m:r>
              <m:t>i</m:t>
            </m:r>
          </m:sup>
        </m:sSubSup>
      </m:oMath>
      <w:r>
        <w:rPr/>
        <w:t>), nên ô thiếu không ảnh hưởng.</w:t>
      </w:r>
    </w:p>
    <w:p>
      <w:pPr>
        <w:pStyle w:val="ListBullet"/>
        <w:spacing w:after="60"/>
        <w:jc w:val="both"/>
      </w:pPr>
      <w:r>
        <w:rPr>
          <w:b/>
        </w:rPr>
        <w:t>Phần (2) – khớp chuyển trạng thái:</w:t>
      </w:r>
      <w:r>
        <w:rPr/>
        <w:t xml:space="preserve"> độ đo KL (khoảng cách giữa hai phân phối) buộc dự đoán của LSTM trong mạng sinh </w:t>
      </w:r>
      <m:oMath xmlns:mml="http://www.w3.org/1998/Math/MathML">
        <m:r>
          <m:t>p(</m:t>
        </m:r>
        <m:sSub>
          <m:e>
            <m:r>
              <m:t>z</m:t>
            </m:r>
          </m:e>
          <m:sub>
            <m:r>
              <m:t>t</m:t>
            </m:r>
          </m:sub>
        </m:sSub>
        <m:r>
          <m:t>∣</m:t>
        </m:r>
        <m:sSub>
          <m:e>
            <m:r>
              <m:t>z</m:t>
            </m:r>
          </m:e>
          <m:sub>
            <m:r>
              <m:t>1:t−1</m:t>
            </m:r>
          </m:sub>
        </m:sSub>
        <m:r>
          <m:t>)</m:t>
        </m:r>
      </m:oMath>
      <w:r>
        <w:rPr/>
        <w:t xml:space="preserve"> – vốn không nhìn thấy dữ liệu – phải giống kết quả của mạng suy diễn. Nhờ phần này, mạng sinh học được quy luật chuyển cụm và có thể </w:t>
      </w:r>
      <w:r>
        <w:rPr>
          <w:b/>
        </w:rPr>
        <w:t>tự dự báo</w:t>
      </w:r>
      <w:r>
        <w:rPr/>
        <w:t xml:space="preserve"> khi không còn dữ liệu (tương lai).</w:t>
      </w:r>
    </w:p>
    <w:p>
      <w:pPr>
        <w:ind w:firstLine="567"/>
        <w:jc w:val="both"/>
      </w:pPr>
      <w:r>
        <w:rPr/>
        <w:t xml:space="preserve">Toàn bộ tham số (lớp tiền nội suy, hai LSTM, các MLP, tâm cụm </w:t>
      </w:r>
      <m:oMath xmlns:mml="http://www.w3.org/1998/Math/MathML">
        <m:r>
          <m:rPr>
            <m:sty m:val="bi"/>
          </m:rPr>
          <m:t>μ</m:t>
        </m:r>
      </m:oMath>
      <w:r>
        <w:rPr/>
        <w:t>) được học đồng thời bằng thuật toán Adam. Trong thực hành, hệ số của phần (2) được tăng dần từ 0 ở các epoch đầu (</w:t>
      </w:r>
      <w:r>
        <w:rPr>
          <w:b/>
        </w:rPr>
        <w:t>KL annealing</w:t>
      </w:r>
      <w:r>
        <w:rPr/>
        <w:t>) để mạng suy diễn kịp học phân cụm trước.</w:t>
      </w:r>
    </w:p>
    <w:p>
      <w:pPr>
        <w:pStyle w:val="Heading2"/>
      </w:pPr>
      <w:r>
        <w:t>3.7. Cơ chế cổng</w:t>
      </w:r>
    </w:p>
    <w:p>
      <w:pPr>
        <w:ind w:firstLine="567"/>
        <w:jc w:val="both"/>
      </w:pPr>
      <w:r>
        <w:rPr/>
        <w:t xml:space="preserve">Thay vì chọn tay </w:t>
      </w:r>
      <m:oMath xmlns:mml="http://www.w3.org/1998/Math/MathML">
        <m:r>
          <m:t>γ</m:t>
        </m:r>
      </m:oMath>
      <w:r>
        <w:rPr/>
        <w:t xml:space="preserve"> trong (5), DGM² cho một mạng nhỏ tự quyết định </w:t>
      </w:r>
      <m:oMath xmlns:mml="http://www.w3.org/1998/Math/MathML">
        <m:r>
          <m:t>γ</m:t>
        </m:r>
      </m:oMath>
      <w:r>
        <w:rPr/>
        <w:t xml:space="preserve"> ở từng bước dựa trên trạng thái của mạng suy diễn:</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r>
                      <m:t>γ</m:t>
                    </m:r>
                  </m:e>
                  <m:sub>
                    <m:r>
                      <m:t>t</m:t>
                    </m:r>
                  </m:sub>
                </m:sSub>
                <m:r>
                  <m:t>=</m:t>
                </m:r>
                <m:r>
                  <m:rPr>
                    <m:sty m:val="p"/>
                  </m:rPr>
                  <m:t>sigmoid</m:t>
                </m:r>
                <m:r>
                  <m:t>(</m:t>
                </m:r>
                <m:r>
                  <m:rPr>
                    <m:sty m:val="p"/>
                  </m:rPr>
                  <m:t>MLP</m:t>
                </m:r>
                <m:r>
                  <m:t>(</m:t>
                </m:r>
                <m:sSub>
                  <m:e>
                    <m:limUpp>
                      <m:e>
                        <m:r>
                          <m:t>𝐡</m:t>
                        </m:r>
                      </m:e>
                      <m:lim>
                        <m:r>
                          <m:t>~</m:t>
                        </m:r>
                      </m:lim>
                    </m:limUpp>
                  </m:e>
                  <m:sub>
                    <m:r>
                      <m:t>t</m:t>
                    </m:r>
                  </m:sub>
                </m:sSub>
                <m:r>
                  <m:t>))</m:t>
                </m:r>
                <m:r>
                  <m:t>∈(0,1)</m:t>
                </m:r>
              </m:oMath>
            </m:oMathPara>
          </w:p>
        </w:tc>
        <w:tc>
          <w:tcPr>
            <w:tcW w:type="dxa" w:w="794"/>
            <w:vAlign w:val="center"/>
          </w:tcPr>
          <w:p>
            <w:pPr>
              <w:spacing w:after="0"/>
              <w:jc w:val="right"/>
            </w:pPr>
            <w:r>
              <w:t>(9)</w:t>
            </w:r>
          </w:p>
        </w:tc>
      </w:tr>
    </w:tbl>
    <w:p>
      <w:pPr>
        <w:ind w:firstLine="567"/>
        <w:jc w:val="both"/>
      </w:pPr>
      <w:r>
        <w:rPr/>
        <w:t xml:space="preserve">Khi mô hình tự tin về động học (chuỗi đang ổn định trong một cụm), </w:t>
      </w:r>
      <m:oMath xmlns:mml="http://www.w3.org/1998/Math/MathML">
        <m:sSub>
          <m:e>
            <m:r>
              <m:t>γ</m:t>
            </m:r>
          </m:e>
          <m:sub>
            <m:r>
              <m:t>t</m:t>
            </m:r>
          </m:sub>
        </m:sSub>
      </m:oMath>
      <w:r>
        <w:rPr/>
        <w:t xml:space="preserve"> nhỏ và dự báo dựa vào LSTM; khi không chắc chắn, </w:t>
      </w:r>
      <m:oMath xmlns:mml="http://www.w3.org/1998/Math/MathML">
        <m:sSub>
          <m:e>
            <m:r>
              <m:t>γ</m:t>
            </m:r>
          </m:e>
          <m:sub>
            <m:r>
              <m:t>t</m:t>
            </m:r>
          </m:sub>
        </m:sSub>
      </m:oMath>
      <w:r>
        <w:rPr/>
        <w:t xml:space="preserve"> lớn hơn và dự báo “dựa” vào hỗn hợp cơ sở chung.</w:t>
      </w:r>
    </w:p>
    <w:p>
      <w:pPr>
        <w:pStyle w:val="Heading2"/>
      </w:pPr>
      <w:r>
        <w:t>3.8. Dự báo</w:t>
      </w:r>
    </w:p>
    <w:p>
      <w:pPr>
        <w:jc w:val="both"/>
      </w:pPr>
      <w:r>
        <w:rPr/>
        <w:t xml:space="preserve">Quy trình dự báo </w:t>
      </w:r>
      <m:oMath xmlns:mml="http://www.w3.org/1998/Math/MathML">
        <m:r>
          <m:t>r</m:t>
        </m:r>
      </m:oMath>
      <w:r>
        <w:rPr/>
        <w:t xml:space="preserve"> bước cho một chuỗi mới:</w:t>
      </w:r>
    </w:p>
    <w:p>
      <w:pPr>
        <w:pStyle w:val="ListNumber"/>
        <w:spacing w:after="60"/>
        <w:jc w:val="both"/>
      </w:pPr>
      <w:r>
        <w:rPr/>
        <w:t xml:space="preserve">Tiền nội suy các ô thiếu của </w:t>
      </w:r>
      <m:oMath xmlns:mml="http://www.w3.org/1998/Math/MathML">
        <m:r>
          <m:t>w</m:t>
        </m:r>
      </m:oMath>
      <w:r>
        <w:rPr/>
        <w:t xml:space="preserve"> bước quá khứ (công thức (3)).</w:t>
      </w:r>
    </w:p>
    <w:p>
      <w:pPr>
        <w:pStyle w:val="ListNumber"/>
        <w:spacing w:after="60"/>
        <w:jc w:val="both"/>
      </w:pPr>
      <w:r>
        <w:rPr/>
        <w:t xml:space="preserve">Mạng suy diễn đọc quá khứ, xác định chuỗi đang ở cụm nào; LSTM của mạng sinh đọc chuỗi cụm đó để có trạng thái </w:t>
      </w:r>
      <m:oMath xmlns:mml="http://www.w3.org/1998/Math/MathML">
        <m:sSub>
          <m:e>
            <m:r>
              <m:t>𝐡</m:t>
            </m:r>
          </m:e>
          <m:sub>
            <m:r>
              <m:t>w</m:t>
            </m:r>
          </m:sub>
        </m:sSub>
      </m:oMath>
      <w:r>
        <w:rPr/>
        <w:t>.</w:t>
      </w:r>
    </w:p>
    <w:p>
      <w:pPr>
        <w:pStyle w:val="ListNumber"/>
        <w:spacing w:after="60"/>
        <w:jc w:val="both"/>
      </w:pPr>
      <w:r>
        <w:rPr/>
        <w:t xml:space="preserve">Lặp cho </w:t>
      </w:r>
      <m:oMath xmlns:mml="http://www.w3.org/1998/Math/MathML">
        <m:r>
          <m:t>t=w,…,w+r−1</m:t>
        </m:r>
      </m:oMath>
      <w:r>
        <w:rPr/>
        <w:t xml:space="preserve">: tính </w:t>
      </w:r>
      <m:oMath xmlns:mml="http://www.w3.org/1998/Math/MathML">
        <m:r>
          <m:t>p(</m:t>
        </m:r>
        <m:sSub>
          <m:e>
            <m:r>
              <m:t>z</m:t>
            </m:r>
          </m:e>
          <m:sub>
            <m:r>
              <m:t>t+1</m:t>
            </m:r>
          </m:sub>
        </m:sSub>
        <m:r>
          <m:t>∣</m:t>
        </m:r>
        <m:sSub>
          <m:e>
            <m:r>
              <m:t>z</m:t>
            </m:r>
          </m:e>
          <m:sub>
            <m:r>
              <m:t>1:t</m:t>
            </m:r>
          </m:sub>
        </m:sSub>
        <m:r>
          <m:t>)</m:t>
        </m:r>
      </m:oMath>
      <w:r>
        <w:rPr/>
        <w:t xml:space="preserve"> theo (4), cổng </w:t>
      </w:r>
      <m:oMath xmlns:mml="http://www.w3.org/1998/Math/MathML">
        <m:r>
          <m:t>γ</m:t>
        </m:r>
      </m:oMath>
      <w:r>
        <w:rPr/>
        <w:t xml:space="preserve"> theo (9), trọng số </w:t>
      </w:r>
      <m:oMath xmlns:mml="http://www.w3.org/1998/Math/MathML">
        <m:sSub>
          <m:e>
            <m:r>
              <m:rPr>
                <m:sty m:val="bi"/>
              </m:rPr>
              <m:t>ψ</m:t>
            </m:r>
          </m:e>
          <m:sub>
            <m:r>
              <m:t>t+1</m:t>
            </m:r>
          </m:sub>
        </m:sSub>
      </m:oMath>
      <w:r>
        <w:rPr/>
        <w:t xml:space="preserve"> theo (5), rồi lấy </w:t>
      </w:r>
      <w:r>
        <w:rPr>
          <w:b/>
        </w:rPr>
        <w:t>kỳ vọng</w:t>
      </w:r>
      <w:r>
        <w:rPr/>
        <w:t xml:space="preserve"> của hỗn hợp Gaussian làm giá trị dự báo:</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limUpp>
                      <m:e>
                        <m:r>
                          <m:t>𝐱</m:t>
                        </m:r>
                      </m:e>
                      <m:lim>
                        <m:r>
                          <m:t>~</m:t>
                        </m:r>
                      </m:lim>
                    </m:limUpp>
                  </m:e>
                  <m:sub>
                    <m:r>
                      <m:t>t+1</m:t>
                    </m:r>
                  </m:sub>
                </m:sSub>
                <m:r>
                  <m:t>=</m:t>
                </m:r>
                <m:nary>
                  <m:naryPr>
                    <m:chr m:val="∑"/>
                    <m:limLoc m:val="subSup"/>
                    <m:grow m:val="1"/>
                    <m:subHide m:val="off"/>
                    <m:supHide m:val="off"/>
                  </m:naryPr>
                  <m:sub>
                    <m:r>
                      <m:t>c=1</m:t>
                    </m:r>
                  </m:sub>
                  <m:sup>
                    <m:r>
                      <m:t>k</m:t>
                    </m:r>
                  </m:sup>
                  <m:e>
                    <m:sSub>
                      <m:e>
                        <m:r>
                          <m:t>ψ</m:t>
                        </m:r>
                      </m:e>
                      <m:sub>
                        <m:r>
                          <m:t>t+1</m:t>
                        </m:r>
                      </m:sub>
                    </m:sSub>
                  </m:e>
                </m:nary>
                <m:r>
                  <m:t>[c]</m:t>
                </m:r>
                <m:r>
                  <m:rPr>
                    <m:nor/>
                  </m:rPr>
                  <m:t> </m:t>
                </m:r>
                <m:sSub>
                  <m:e>
                    <m:r>
                      <m:rPr>
                        <m:sty m:val="bi"/>
                      </m:rPr>
                      <m:t>μ</m:t>
                    </m:r>
                  </m:e>
                  <m:sub>
                    <m:r>
                      <m:t>c</m:t>
                    </m:r>
                  </m:sub>
                </m:sSub>
              </m:oMath>
            </m:oMathPara>
          </w:p>
        </w:tc>
        <w:tc>
          <w:tcPr>
            <w:tcW w:type="dxa" w:w="794"/>
            <w:vAlign w:val="center"/>
          </w:tcPr>
          <w:p>
            <w:pPr>
              <w:spacing w:after="0"/>
              <w:jc w:val="right"/>
            </w:pPr>
            <w:r>
              <w:t>(10)</w:t>
            </w:r>
          </w:p>
        </w:tc>
      </w:tr>
    </w:tbl>
    <w:p>
      <w:pPr>
        <w:ind w:firstLine="567"/>
        <w:jc w:val="both"/>
      </w:pPr>
      <w:r>
        <w:rPr/>
        <w:t xml:space="preserve">Dự báo là tổ hợp các tâm cụm học được từ toàn bộ dữ liệu, nên luôn nằm trong vùng giá trị hợp lý và ít bị ảnh hưởng khi quá khứ bị thiếu nhiều. Ngoài giá trị dự báo, phân phối </w:t>
      </w:r>
      <m:oMath xmlns:mml="http://www.w3.org/1998/Math/MathML">
        <m:sSub>
          <m:e>
            <m:r>
              <m:rPr>
                <m:sty m:val="bi"/>
              </m:rPr>
              <m:t>ψ</m:t>
            </m:r>
          </m:e>
          <m:sub>
            <m:r>
              <m:t>t+1</m:t>
            </m:r>
          </m:sub>
        </m:sSub>
      </m:oMath>
      <w:r>
        <w:rPr/>
        <w:t xml:space="preserve"> còn cho biết </w:t>
      </w:r>
      <w:r>
        <w:rPr>
          <w:b/>
        </w:rPr>
        <w:t>độ bất định</w:t>
      </w:r>
      <w:r>
        <w:rPr/>
        <w:t>: nếu xác suất dồn vào một cụm thì dự báo chắc chắn, nếu trải đều nhiều cụm thì kém chắc chắn.</w:t>
      </w:r>
    </w:p>
    <w:p>
      <w:pPr>
        <w:pStyle w:val="Heading1"/>
      </w:pPr>
      <w:r>
        <w:t>Chương 4. Demo: dự báo khí hậu trên dữ liệu thưa USHCN</w:t>
      </w:r>
    </w:p>
    <w:p>
      <w:pPr>
        <w:pStyle w:val="Heading2"/>
      </w:pPr>
      <w:r>
        <w:t>4.1. Dữ liệu và bài toán</w:t>
      </w:r>
    </w:p>
    <w:p>
      <w:pPr>
        <w:ind w:firstLine="567"/>
        <w:jc w:val="both"/>
      </w:pPr>
      <w:r>
        <w:rPr/>
        <w:t xml:space="preserve">Dữ liệu lấy từ mã nguồn của bài báo [2]: các chuỗi 100 ngày ghi 5 biến khí hậu (lượng mưa, tuyết rơi, độ dày tuyết, nhiệt độ cao nhất, thấp nhất) của các trạm khí tượng Hoa Kỳ (USHCN), gồm 4000 chuỗi huấn luyện và 1000 chuỗi kiểm thử; khoảng </w:t>
      </w:r>
      <w:r>
        <w:rPr>
          <w:b/>
        </w:rPr>
        <w:t>10,6%</w:t>
      </w:r>
      <w:r>
        <w:rPr/>
        <w:t xml:space="preserve"> giá trị bị thiếu. Nhiệm vụ: dùng </w:t>
      </w:r>
      <w:r>
        <w:rPr>
          <w:b/>
        </w:rPr>
        <w:t>80 ngày</w:t>
      </w:r>
      <w:r>
        <w:rPr/>
        <w:t xml:space="preserve"> quá khứ để dự báo </w:t>
      </w:r>
      <w:r>
        <w:rPr>
          <w:b/>
        </w:rPr>
        <w:t>20 ngày</w:t>
      </w:r>
      <w:r>
        <w:rPr/>
        <w:t xml:space="preserve"> tiếp theo. Dữ liệu được chuẩn hoá z-score theo từng biến, sai số tính trên thang chuẩn hoá (RMSE, MAE – càng nhỏ càng tốt).</w:t>
      </w:r>
    </w:p>
    <w:p>
      <w:pPr>
        <w:pStyle w:val="Heading2"/>
      </w:pPr>
      <w:r>
        <w:t>4.2. Cài đặt</w:t>
      </w:r>
    </w:p>
    <w:p>
      <w:pPr>
        <w:ind w:firstLine="567"/>
        <w:jc w:val="both"/>
      </w:pPr>
      <w:r>
        <w:rPr/>
        <w:t xml:space="preserve">DGM²-L được cài đặt lại bằng PyTorch trong khoảng 200 dòng (dgm2.py), đúng theo các công thức (3)–(10). Cấu hình: </w:t>
      </w:r>
      <m:oMath xmlns:mml="http://www.w3.org/1998/Math/MathML">
        <m:r>
          <m:t>k=50</m:t>
        </m:r>
      </m:oMath>
      <w:r>
        <w:rPr/>
        <w:t xml:space="preserve"> cụm, LSTM kích thước 40, phương sai </w:t>
      </w:r>
      <m:oMath xmlns:mml="http://www.w3.org/1998/Math/MathML">
        <m:sSup>
          <m:e>
            <m:r>
              <m:t>σ</m:t>
            </m:r>
          </m:e>
          <m:sup>
            <m:r>
              <m:t>−1</m:t>
            </m:r>
          </m:sup>
        </m:sSup>
        <m:r>
          <m:t>=0.1</m:t>
        </m:r>
      </m:oMath>
      <w:r>
        <w:rPr/>
        <w:t>, dùng hàm cổng, huấn luyện 40 epoch bằng Adam trên CPU (khoảng 10 phút). Số cụm được chọn trên tập validation.</w:t>
      </w:r>
    </w:p>
    <w:p>
      <w:pPr>
        <w:pStyle w:val="Caption"/>
        <w:keepNext/>
        <w:jc w:val="center"/>
      </w:pPr>
      <w:r>
        <w:rPr>
          <w:b/>
        </w:rPr>
        <w:t xml:space="preserve">Bảng 1. </w:t>
      </w:r>
      <w:r>
        <w:rPr/>
        <w:t>Mã nguồn demo.</w:t>
      </w:r>
    </w:p>
    <w:tbl>
      <w:tblPr>
        <w:tblStyle w:val="TableGrid"/>
        <w:tblW w:type="auto" w:w="0"/>
        <w:jc w:val="center"/>
        <w:tblLook w:firstColumn="1" w:firstRow="1" w:lastColumn="0" w:lastRow="0" w:noHBand="0" w:noVBand="1" w:val="04A0"/>
      </w:tblPr>
      <w:tblGrid>
        <w:gridCol w:w="4535"/>
        <w:gridCol w:w="4535"/>
      </w:tblGrid>
      <w:tr>
        <w:tc>
          <w:tcPr>
            <w:tcW w:type="dxa" w:w="2551"/>
            <w:shd w:val="clear" w:color="auto" w:fill="DCE6F1"/>
          </w:tcPr>
          <w:p>
            <w:pPr>
              <w:jc w:val="center"/>
            </w:pPr>
            <w:r/>
            <w:r>
              <w:rPr>
                <w:b/>
                <w:sz w:val="22"/>
              </w:rPr>
              <w:t>Tệp</w:t>
            </w:r>
          </w:p>
        </w:tc>
        <w:tc>
          <w:tcPr>
            <w:tcW w:type="dxa" w:w="6520"/>
            <w:shd w:val="clear" w:color="auto" w:fill="DCE6F1"/>
          </w:tcPr>
          <w:p>
            <w:pPr>
              <w:jc w:val="center"/>
            </w:pPr>
            <w:r/>
            <w:r>
              <w:rPr>
                <w:b/>
                <w:sz w:val="22"/>
              </w:rPr>
              <w:t>Chức năng</w:t>
            </w:r>
          </w:p>
        </w:tc>
      </w:tr>
      <w:tr>
        <w:tc>
          <w:tcPr>
            <w:tcW w:type="dxa" w:w="2551"/>
          </w:tcPr>
          <w:p>
            <w:pPr>
              <w:spacing w:after="0"/>
              <w:jc w:val="left"/>
            </w:pPr>
            <w:r/>
            <w:r>
              <w:rPr>
                <w:sz w:val="22"/>
              </w:rPr>
              <w:t>data.py</w:t>
            </w:r>
          </w:p>
        </w:tc>
        <w:tc>
          <w:tcPr>
            <w:tcW w:type="dxa" w:w="6520"/>
          </w:tcPr>
          <w:p>
            <w:pPr>
              <w:spacing w:after="0"/>
              <w:jc w:val="center"/>
            </w:pPr>
            <w:r/>
            <w:r>
              <w:rPr>
                <w:sz w:val="22"/>
              </w:rPr>
              <w:t>Nạp và chuẩn hoá dữ liệu USHCN, tạo mặt nạ, xoá thêm quan sát</w:t>
            </w:r>
          </w:p>
        </w:tc>
      </w:tr>
      <w:tr>
        <w:tc>
          <w:tcPr>
            <w:tcW w:type="dxa" w:w="2551"/>
          </w:tcPr>
          <w:p>
            <w:pPr>
              <w:spacing w:after="0"/>
              <w:jc w:val="left"/>
            </w:pPr>
            <w:r/>
            <w:r>
              <w:rPr>
                <w:sz w:val="22"/>
              </w:rPr>
              <w:t>dgm2.py</w:t>
            </w:r>
          </w:p>
        </w:tc>
        <w:tc>
          <w:tcPr>
            <w:tcW w:type="dxa" w:w="6520"/>
          </w:tcPr>
          <w:p>
            <w:pPr>
              <w:spacing w:after="0"/>
              <w:jc w:val="center"/>
            </w:pPr>
            <w:r/>
            <w:r>
              <w:rPr>
                <w:sz w:val="22"/>
              </w:rPr>
              <w:t>Mô hình DGM²: tiền nội suy, mạng sinh, hỗn hợp động, mạng suy diễn, cổng, ELBO, dự báo</w:t>
            </w:r>
          </w:p>
        </w:tc>
      </w:tr>
      <w:tr>
        <w:tc>
          <w:tcPr>
            <w:tcW w:type="dxa" w:w="2551"/>
          </w:tcPr>
          <w:p>
            <w:pPr>
              <w:spacing w:after="0"/>
              <w:jc w:val="left"/>
            </w:pPr>
            <w:r/>
            <w:r>
              <w:rPr>
                <w:sz w:val="22"/>
              </w:rPr>
              <w:t>train.py / evaluate.py</w:t>
            </w:r>
          </w:p>
        </w:tc>
        <w:tc>
          <w:tcPr>
            <w:tcW w:type="dxa" w:w="6520"/>
          </w:tcPr>
          <w:p>
            <w:pPr>
              <w:spacing w:after="0"/>
              <w:jc w:val="center"/>
            </w:pPr>
            <w:r/>
            <w:r>
              <w:rPr>
                <w:sz w:val="22"/>
              </w:rPr>
              <w:t>Huấn luyện / đánh giá trên tập kiểm thử</w:t>
            </w:r>
          </w:p>
        </w:tc>
      </w:tr>
      <w:tr>
        <w:tc>
          <w:tcPr>
            <w:tcW w:type="dxa" w:w="2551"/>
          </w:tcPr>
          <w:p>
            <w:pPr>
              <w:spacing w:after="0"/>
              <w:jc w:val="left"/>
            </w:pPr>
            <w:r/>
            <w:r>
              <w:rPr>
                <w:sz w:val="22"/>
              </w:rPr>
              <w:t>app.py</w:t>
            </w:r>
          </w:p>
        </w:tc>
        <w:tc>
          <w:tcPr>
            <w:tcW w:type="dxa" w:w="6520"/>
          </w:tcPr>
          <w:p>
            <w:pPr>
              <w:spacing w:after="0"/>
              <w:jc w:val="center"/>
            </w:pPr>
            <w:r/>
            <w:r>
              <w:rPr>
                <w:sz w:val="22"/>
              </w:rPr>
              <w:t>Ứng dụng web tương tác (Streamlit)</w:t>
            </w:r>
          </w:p>
        </w:tc>
      </w:tr>
    </w:tbl>
    <w:p>
      <w:pPr>
        <w:spacing w:after="40"/>
      </w:pPr>
    </w:p>
    <w:p>
      <w:pPr>
        <w:pStyle w:val="Heading2"/>
      </w:pPr>
      <w:r>
        <w:t>4.3. Kết quả dự báo</w:t>
      </w:r>
    </w:p>
    <w:p>
      <w:pPr>
        <w:ind w:firstLine="567"/>
        <w:jc w:val="both"/>
      </w:pPr>
      <w:r>
        <w:rPr/>
        <w:t xml:space="preserve">Trên 1000 chuỗi kiểm thử, DGM²-L đạt </w:t>
      </w:r>
      <w:r>
        <w:rPr>
          <w:b/>
        </w:rPr>
        <w:t>RMSE = 0,499</w:t>
      </w:r>
      <w:r>
        <w:rPr/>
        <w:t xml:space="preserve"> và </w:t>
      </w:r>
      <w:r>
        <w:rPr>
          <w:b/>
        </w:rPr>
        <w:t>MAE = 0,320</w:t>
      </w:r>
      <w:r>
        <w:rPr/>
        <w:t>. Sai số khá đều giữa các biến (RMSE từ 0,474 đến 0,532). Hình 5(a) cho thấy sai số tăng dần theo tầm dự báo, từ khoảng 0,465 ở ngày đầu lên khoảng 0,529 ở ngày thứ 20 – càng xa hiện tại, mô hình càng phải dựa vào quy luật chuyển cụm do LSTM học được.</w:t>
      </w:r>
    </w:p>
    <w:p>
      <w:pPr>
        <w:keepNext/>
        <w:jc w:val="center"/>
      </w:pPr>
      <w:r>
        <w:drawing>
          <wp:inline xmlns:a="http://schemas.openxmlformats.org/drawingml/2006/main" xmlns:pic="http://schemas.openxmlformats.org/drawingml/2006/picture">
            <wp:extent cx="5580000" cy="4819091"/>
            <wp:docPr id="3" name="Picture 3"/>
            <wp:cNvGraphicFramePr>
              <a:graphicFrameLocks noChangeAspect="1"/>
            </wp:cNvGraphicFramePr>
            <a:graphic>
              <a:graphicData uri="http://schemas.openxmlformats.org/drawingml/2006/picture">
                <pic:pic>
                  <pic:nvPicPr>
                    <pic:cNvPr id="0" name="forecast_example_123.png"/>
                    <pic:cNvPicPr/>
                  </pic:nvPicPr>
                  <pic:blipFill>
                    <a:blip r:embed="rId12"/>
                    <a:stretch>
                      <a:fillRect/>
                    </a:stretch>
                  </pic:blipFill>
                  <pic:spPr>
                    <a:xfrm>
                      <a:off x="0" y="0"/>
                      <a:ext cx="5580000" cy="4819091"/>
                    </a:xfrm>
                    <a:prstGeom prst="rect"/>
                  </pic:spPr>
                </pic:pic>
              </a:graphicData>
            </a:graphic>
          </wp:inline>
        </w:drawing>
      </w:r>
    </w:p>
    <w:p>
      <w:pPr>
        <w:pStyle w:val="Caption"/>
        <w:jc w:val="center"/>
      </w:pPr>
      <w:r>
        <w:rPr>
          <w:b/>
        </w:rPr>
        <w:t xml:space="preserve">Hình 3. </w:t>
      </w:r>
      <w:r>
        <w:rPr/>
        <w:t>Dự báo trên một chuỗi kiểm thử: chấm đen – quan sát thực; nét đứt cam – giá trị tiền nội suy; đường đỏ – dự báo (công thức (10)); dải đỏ nhạt – độ bất định của hỗn hợp Gaussian; vùng xám – 20 ngày cần dự báo.</w:t>
      </w:r>
    </w:p>
    <w:p>
      <w:pPr>
        <w:keepNext/>
        <w:jc w:val="center"/>
      </w:pPr>
      <w:r>
        <w:drawing>
          <wp:inline xmlns:a="http://schemas.openxmlformats.org/drawingml/2006/main" xmlns:pic="http://schemas.openxmlformats.org/drawingml/2006/picture">
            <wp:extent cx="5580000" cy="2434909"/>
            <wp:docPr id="4" name="Picture 4"/>
            <wp:cNvGraphicFramePr>
              <a:graphicFrameLocks noChangeAspect="1"/>
            </wp:cNvGraphicFramePr>
            <a:graphic>
              <a:graphicData uri="http://schemas.openxmlformats.org/drawingml/2006/picture">
                <pic:pic>
                  <pic:nvPicPr>
                    <pic:cNvPr id="0" name="clusters_example_123.png"/>
                    <pic:cNvPicPr/>
                  </pic:nvPicPr>
                  <pic:blipFill>
                    <a:blip r:embed="rId13"/>
                    <a:stretch>
                      <a:fillRect/>
                    </a:stretch>
                  </pic:blipFill>
                  <pic:spPr>
                    <a:xfrm>
                      <a:off x="0" y="0"/>
                      <a:ext cx="5580000" cy="2434909"/>
                    </a:xfrm>
                    <a:prstGeom prst="rect"/>
                  </pic:spPr>
                </pic:pic>
              </a:graphicData>
            </a:graphic>
          </wp:inline>
        </w:drawing>
      </w:r>
    </w:p>
    <w:p>
      <w:pPr>
        <w:pStyle w:val="Caption"/>
        <w:jc w:val="center"/>
      </w:pPr>
      <w:r>
        <w:rPr>
          <w:b/>
        </w:rPr>
        <w:t xml:space="preserve">Hình 4. </w:t>
      </w:r>
      <w:r>
        <w:rPr/>
        <w:t xml:space="preserve">Cụm tiềm ẩn của cùng chuỗi: trên – xác suất thuộc từng cụm theo thời gian (trái vạch xanh: mạng suy diễn đọc quá khứ; phải vạch: trọng số </w:t>
      </w:r>
      <m:oMath xmlns:mml="http://www.w3.org/1998/Math/MathML">
        <m:sSub>
          <m:e>
            <m:r>
              <m:rPr>
                <m:sty m:val="bi"/>
              </m:rPr>
              <m:t>ψ</m:t>
            </m:r>
          </m:e>
          <m:sub>
            <m:r>
              <m:t>t</m:t>
            </m:r>
          </m:sub>
        </m:sSub>
      </m:oMath>
      <w:r>
        <w:rPr/>
        <w:t xml:space="preserve"> khi dự báo); dưới – giá trị cổng </w:t>
      </w:r>
      <m:oMath xmlns:mml="http://www.w3.org/1998/Math/MathML">
        <m:sSub>
          <m:e>
            <m:r>
              <m:t>γ</m:t>
            </m:r>
          </m:e>
          <m:sub>
            <m:r>
              <m:t>t</m:t>
            </m:r>
          </m:sub>
        </m:sSub>
      </m:oMath>
      <w:r>
        <w:rPr/>
        <w:t>.</w:t>
      </w:r>
    </w:p>
    <w:p>
      <w:pPr>
        <w:ind w:firstLine="567"/>
        <w:jc w:val="both"/>
      </w:pPr>
      <w:r>
        <w:rPr/>
        <w:t xml:space="preserve">Hình 4 cho thấy cách mô hình “hiểu” chuỗi: khoảng 20 ngày đầu chuỗi dao động giữa cụm 11 và 20, sau đó chuyển hẳn sang cụm 35 và ở lại đó – mô hình đã tóm tắt 5 biến khí hậu thành một chuỗi </w:t>
      </w:r>
      <w:r>
        <w:rPr>
          <w:b/>
        </w:rPr>
        <w:t>kiểu thời tiết</w:t>
      </w:r>
      <w:r>
        <w:rPr/>
        <w:t xml:space="preserve"> rời rạc. Khi dự báo, </w:t>
      </w:r>
      <m:oMath xmlns:mml="http://www.w3.org/1998/Math/MathML">
        <m:sSub>
          <m:e>
            <m:r>
              <m:rPr>
                <m:sty m:val="bi"/>
              </m:rPr>
              <m:t>ψ</m:t>
            </m:r>
          </m:e>
          <m:sub>
            <m:r>
              <m:t>t</m:t>
            </m:r>
          </m:sub>
        </m:sSub>
      </m:oMath>
      <w:r>
        <w:rPr/>
        <w:t xml:space="preserve"> tiếp tục dồn xác suất vào cụm 35, nên đường dự báo ở Hình 3 bám quanh tâm của cụm này. Hàm cổng học được </w:t>
      </w:r>
      <m:oMath xmlns:mml="http://www.w3.org/1998/Math/MathML">
        <m:sSub>
          <m:e>
            <m:r>
              <m:t>γ</m:t>
            </m:r>
          </m:e>
          <m:sub>
            <m:r>
              <m:t>t</m:t>
            </m:r>
          </m:sub>
        </m:sSub>
        <m:r>
          <m:t>≈0</m:t>
        </m:r>
      </m:oMath>
      <w:r>
        <w:rPr/>
        <w:t>, đúng với nhận xét của bài báo rằng chỉ cần một lượng rất nhỏ hỗn hợp cơ sở.</w:t>
      </w:r>
    </w:p>
    <w:p>
      <w:pPr>
        <w:pStyle w:val="Heading2"/>
      </w:pPr>
      <w:r>
        <w:t>4.4. Độ bền khi dữ liệu thưa hơn</w:t>
      </w:r>
    </w:p>
    <w:p>
      <w:pPr>
        <w:ind w:firstLine="567"/>
        <w:jc w:val="both"/>
      </w:pPr>
      <w:r>
        <w:rPr/>
        <w:t>Để kiểm tra ưu điểm chính của DGM², ta giữ nguyên mô hình đã huấn luyện và xoá ngẫu nhiên thêm một phần dữ liệu quan sát được ở 80 ngày đầu vào của tập kiểm thử:</w:t>
      </w:r>
    </w:p>
    <w:p>
      <w:pPr>
        <w:pStyle w:val="Caption"/>
        <w:keepNext/>
        <w:jc w:val="center"/>
      </w:pPr>
      <w:r>
        <w:rPr>
          <w:b/>
        </w:rPr>
        <w:t xml:space="preserve">Bảng 2. </w:t>
      </w:r>
      <w:r>
        <w:rPr/>
        <w:t>Sai số dự báo khi dữ liệu đầu vào thưa dần.</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val="clear" w:color="auto" w:fill="DCE6F1"/>
          </w:tcPr>
          <w:p>
            <w:pPr>
              <w:jc w:val="center"/>
            </w:pPr>
            <w:r/>
            <w:r>
              <w:rPr>
                <w:b/>
                <w:sz w:val="22"/>
              </w:rPr>
              <w:t>Tỉ lệ thiếu của đầu vào</w:t>
            </w:r>
          </w:p>
        </w:tc>
        <w:tc>
          <w:tcPr>
            <w:tcW w:type="dxa" w:w="1701"/>
            <w:shd w:val="clear" w:color="auto" w:fill="DCE6F1"/>
          </w:tcPr>
          <w:p>
            <w:pPr>
              <w:jc w:val="center"/>
            </w:pPr>
            <w:r/>
            <w:r>
              <w:rPr>
                <w:b/>
                <w:sz w:val="22"/>
              </w:rPr>
              <w:t>RMSE</w:t>
            </w:r>
          </w:p>
        </w:tc>
        <w:tc>
          <w:tcPr>
            <w:tcW w:type="dxa" w:w="1701"/>
            <w:shd w:val="clear" w:color="auto" w:fill="DCE6F1"/>
          </w:tcPr>
          <w:p>
            <w:pPr>
              <w:jc w:val="center"/>
            </w:pPr>
            <w:r/>
            <w:r>
              <w:rPr>
                <w:b/>
                <w:sz w:val="22"/>
              </w:rPr>
              <w:t>MAE</w:t>
            </w:r>
          </w:p>
        </w:tc>
      </w:tr>
      <w:tr>
        <w:tc>
          <w:tcPr>
            <w:tcW w:type="dxa" w:w="3118"/>
          </w:tcPr>
          <w:p>
            <w:pPr>
              <w:spacing w:after="0"/>
              <w:jc w:val="left"/>
            </w:pPr>
            <w:r/>
            <w:r>
              <w:rPr>
                <w:sz w:val="22"/>
              </w:rPr>
              <w:t>11%</w:t>
            </w:r>
          </w:p>
        </w:tc>
        <w:tc>
          <w:tcPr>
            <w:tcW w:type="dxa" w:w="1701"/>
          </w:tcPr>
          <w:p>
            <w:pPr>
              <w:spacing w:after="0"/>
              <w:jc w:val="center"/>
            </w:pPr>
            <w:r/>
            <w:r>
              <w:rPr>
                <w:sz w:val="22"/>
              </w:rPr>
              <w:t>0,499</w:t>
            </w:r>
          </w:p>
        </w:tc>
        <w:tc>
          <w:tcPr>
            <w:tcW w:type="dxa" w:w="1701"/>
          </w:tcPr>
          <w:p>
            <w:pPr>
              <w:spacing w:after="0"/>
              <w:jc w:val="center"/>
            </w:pPr>
            <w:r/>
            <w:r>
              <w:rPr>
                <w:sz w:val="22"/>
              </w:rPr>
              <w:t>0,320</w:t>
            </w:r>
          </w:p>
        </w:tc>
      </w:tr>
      <w:tr>
        <w:tc>
          <w:tcPr>
            <w:tcW w:type="dxa" w:w="3118"/>
          </w:tcPr>
          <w:p>
            <w:pPr>
              <w:spacing w:after="0"/>
              <w:jc w:val="left"/>
            </w:pPr>
            <w:r/>
            <w:r>
              <w:rPr>
                <w:sz w:val="22"/>
              </w:rPr>
              <w:t>29%</w:t>
            </w:r>
          </w:p>
        </w:tc>
        <w:tc>
          <w:tcPr>
            <w:tcW w:type="dxa" w:w="1701"/>
          </w:tcPr>
          <w:p>
            <w:pPr>
              <w:spacing w:after="0"/>
              <w:jc w:val="center"/>
            </w:pPr>
            <w:r/>
            <w:r>
              <w:rPr>
                <w:sz w:val="22"/>
              </w:rPr>
              <w:t>0,501</w:t>
            </w:r>
          </w:p>
        </w:tc>
        <w:tc>
          <w:tcPr>
            <w:tcW w:type="dxa" w:w="1701"/>
          </w:tcPr>
          <w:p>
            <w:pPr>
              <w:spacing w:after="0"/>
              <w:jc w:val="center"/>
            </w:pPr>
            <w:r/>
            <w:r>
              <w:rPr>
                <w:sz w:val="22"/>
              </w:rPr>
              <w:t>0,322</w:t>
            </w:r>
          </w:p>
        </w:tc>
      </w:tr>
      <w:tr>
        <w:tc>
          <w:tcPr>
            <w:tcW w:type="dxa" w:w="3118"/>
          </w:tcPr>
          <w:p>
            <w:pPr>
              <w:spacing w:after="0"/>
              <w:jc w:val="left"/>
            </w:pPr>
            <w:r/>
            <w:r>
              <w:rPr>
                <w:sz w:val="22"/>
              </w:rPr>
              <w:t>46%</w:t>
            </w:r>
          </w:p>
        </w:tc>
        <w:tc>
          <w:tcPr>
            <w:tcW w:type="dxa" w:w="1701"/>
          </w:tcPr>
          <w:p>
            <w:pPr>
              <w:spacing w:after="0"/>
              <w:jc w:val="center"/>
            </w:pPr>
            <w:r/>
            <w:r>
              <w:rPr>
                <w:sz w:val="22"/>
              </w:rPr>
              <w:t>0,505</w:t>
            </w:r>
          </w:p>
        </w:tc>
        <w:tc>
          <w:tcPr>
            <w:tcW w:type="dxa" w:w="1701"/>
          </w:tcPr>
          <w:p>
            <w:pPr>
              <w:spacing w:after="0"/>
              <w:jc w:val="center"/>
            </w:pPr>
            <w:r/>
            <w:r>
              <w:rPr>
                <w:sz w:val="22"/>
              </w:rPr>
              <w:t>0,325</w:t>
            </w:r>
          </w:p>
        </w:tc>
      </w:tr>
      <w:tr>
        <w:tc>
          <w:tcPr>
            <w:tcW w:type="dxa" w:w="3118"/>
          </w:tcPr>
          <w:p>
            <w:pPr>
              <w:spacing w:after="0"/>
              <w:jc w:val="left"/>
            </w:pPr>
            <w:r/>
            <w:r>
              <w:rPr>
                <w:sz w:val="22"/>
              </w:rPr>
              <w:t>64%</w:t>
            </w:r>
          </w:p>
        </w:tc>
        <w:tc>
          <w:tcPr>
            <w:tcW w:type="dxa" w:w="1701"/>
          </w:tcPr>
          <w:p>
            <w:pPr>
              <w:spacing w:after="0"/>
              <w:jc w:val="center"/>
            </w:pPr>
            <w:r/>
            <w:r>
              <w:rPr>
                <w:sz w:val="22"/>
              </w:rPr>
              <w:t>0,510</w:t>
            </w:r>
          </w:p>
        </w:tc>
        <w:tc>
          <w:tcPr>
            <w:tcW w:type="dxa" w:w="1701"/>
          </w:tcPr>
          <w:p>
            <w:pPr>
              <w:spacing w:after="0"/>
              <w:jc w:val="center"/>
            </w:pPr>
            <w:r/>
            <w:r>
              <w:rPr>
                <w:sz w:val="22"/>
              </w:rPr>
              <w:t>0,329</w:t>
            </w:r>
          </w:p>
        </w:tc>
      </w:tr>
      <w:tr>
        <w:tc>
          <w:tcPr>
            <w:tcW w:type="dxa" w:w="3118"/>
          </w:tcPr>
          <w:p>
            <w:pPr>
              <w:spacing w:after="0"/>
              <w:jc w:val="left"/>
            </w:pPr>
            <w:r/>
            <w:r>
              <w:rPr>
                <w:sz w:val="22"/>
              </w:rPr>
              <w:t>82%</w:t>
            </w:r>
          </w:p>
        </w:tc>
        <w:tc>
          <w:tcPr>
            <w:tcW w:type="dxa" w:w="1701"/>
          </w:tcPr>
          <w:p>
            <w:pPr>
              <w:spacing w:after="0"/>
              <w:jc w:val="center"/>
            </w:pPr>
            <w:r/>
            <w:r>
              <w:rPr>
                <w:sz w:val="22"/>
              </w:rPr>
              <w:t>0,557</w:t>
            </w:r>
          </w:p>
        </w:tc>
        <w:tc>
          <w:tcPr>
            <w:tcW w:type="dxa" w:w="1701"/>
          </w:tcPr>
          <w:p>
            <w:pPr>
              <w:spacing w:after="0"/>
              <w:jc w:val="center"/>
            </w:pPr>
            <w:r/>
            <w:r>
              <w:rPr>
                <w:sz w:val="22"/>
              </w:rPr>
              <w:t>0,358</w:t>
            </w:r>
          </w:p>
        </w:tc>
      </w:tr>
    </w:tbl>
    <w:p>
      <w:pPr>
        <w:spacing w:after="40"/>
      </w:pPr>
    </w:p>
    <w:p>
      <w:pPr>
        <w:keepNext/>
        <w:jc w:val="center"/>
      </w:pPr>
      <w:r>
        <w:drawing>
          <wp:inline xmlns:a="http://schemas.openxmlformats.org/drawingml/2006/main" xmlns:pic="http://schemas.openxmlformats.org/drawingml/2006/picture">
            <wp:extent cx="5580000" cy="1826182"/>
            <wp:docPr id="5" name="Picture 5"/>
            <wp:cNvGraphicFramePr>
              <a:graphicFrameLocks noChangeAspect="1"/>
            </wp:cNvGraphicFramePr>
            <a:graphic>
              <a:graphicData uri="http://schemas.openxmlformats.org/drawingml/2006/picture">
                <pic:pic>
                  <pic:nvPicPr>
                    <pic:cNvPr id="0" name="eval_horizon_robustness.png"/>
                    <pic:cNvPicPr/>
                  </pic:nvPicPr>
                  <pic:blipFill>
                    <a:blip r:embed="rId14"/>
                    <a:stretch>
                      <a:fillRect/>
                    </a:stretch>
                  </pic:blipFill>
                  <pic:spPr>
                    <a:xfrm>
                      <a:off x="0" y="0"/>
                      <a:ext cx="5580000" cy="1826182"/>
                    </a:xfrm>
                    <a:prstGeom prst="rect"/>
                  </pic:spPr>
                </pic:pic>
              </a:graphicData>
            </a:graphic>
          </wp:inline>
        </w:drawing>
      </w:r>
    </w:p>
    <w:p>
      <w:pPr>
        <w:pStyle w:val="Caption"/>
        <w:jc w:val="center"/>
      </w:pPr>
      <w:r>
        <w:rPr>
          <w:b/>
        </w:rPr>
        <w:t xml:space="preserve">Hình 5. </w:t>
      </w:r>
      <w:r>
        <w:rPr/>
        <w:t>(a) RMSE theo tầm dự báo 1–20 ngày; (b) sai số khi dữ liệu đầu vào thưa dần.</w:t>
      </w:r>
    </w:p>
    <w:p>
      <w:pPr>
        <w:ind w:firstLine="567"/>
        <w:jc w:val="both"/>
      </w:pPr>
      <w:r>
        <w:rPr/>
        <w:t xml:space="preserve">Khi tỉ lệ thiếu tăng từ 11% lên 64%, RMSE chỉ tăng từ 0,499 lên 0,510 (khoảng 2%); kể cả khi hơn 82% dữ liệu bị mất, RMSE vẫn là 0,557. Lý do: mô hình chỉ cần vài quan sát để nhận ra chuỗi đang ở </w:t>
      </w:r>
      <w:r>
        <w:rPr>
          <w:b/>
        </w:rPr>
        <w:t>cụm</w:t>
      </w:r>
      <w:r>
        <w:rPr/>
        <w:t xml:space="preserve"> nào, còn giá trị dự báo được sinh từ các tâm cụm học từ toàn bộ dữ liệu – đúng như ý tưởng ở Chương 1.</w:t>
      </w:r>
    </w:p>
    <w:p>
      <w:pPr>
        <w:pStyle w:val="Heading2"/>
      </w:pPr>
      <w:r>
        <w:t>4.5. Ứng dụng web tương tác</w:t>
      </w:r>
    </w:p>
    <w:p>
      <w:pPr>
        <w:ind w:firstLine="567"/>
        <w:jc w:val="both"/>
      </w:pPr>
      <w:r>
        <w:rPr/>
        <w:t xml:space="preserve">Ứng dụng Streamlit (lệnh: cd demo, rồi streamlit run app.py) cho phép chọn một chuỗi kiểm thử, kéo thanh trượt để xoá bớt dữ liệu quá khứ, và xem ngay: dự báo 20 ngày kèm độ bất định, xác suất các cụm theo thời gian, giá trị cổng </w:t>
      </w:r>
      <m:oMath xmlns:mml="http://www.w3.org/1998/Math/MathML">
        <m:sSub>
          <m:e>
            <m:r>
              <m:t>γ</m:t>
            </m:r>
          </m:e>
          <m:sub>
            <m:r>
              <m:t>t</m:t>
            </m:r>
          </m:sub>
        </m:sSub>
      </m:oMath>
      <w:r>
        <w:rPr/>
        <w:t xml:space="preserve"> và vị trí các tâm cụm. Ứng dụng chỉ dùng mô hình đã huấn luyện sẵn nên chạy nhẹ, không cần GPU.</w:t>
      </w:r>
    </w:p>
    <w:p>
      <w:pPr>
        <w:pStyle w:val="Heading1"/>
      </w:pPr>
      <w:r>
        <w:t>Chương 5. Kết luận</w:t>
      </w:r>
    </w:p>
    <w:p>
      <w:pPr>
        <w:ind w:firstLine="567"/>
        <w:jc w:val="both"/>
      </w:pPr>
      <w:r>
        <w:rPr/>
        <w:t xml:space="preserve">DGM² mô hình hoá chuỗi thời gian nhiều chiều thưa bằng cách kết hợp hai thành phần: </w:t>
      </w:r>
      <w:r>
        <w:rPr>
          <w:b/>
        </w:rPr>
        <w:t>GMM</w:t>
      </w:r>
      <w:r>
        <w:rPr/>
        <w:t xml:space="preserve"> mô tả các cụm (trạng thái) chung của dữ liệu, và </w:t>
      </w:r>
      <w:r>
        <w:rPr>
          <w:b/>
        </w:rPr>
        <w:t>LSTM</w:t>
      </w:r>
      <w:r>
        <w:rPr/>
        <w:t xml:space="preserve"> học quy luật chuyển giữa các cụm theo thời gian. Điểm then chốt là </w:t>
      </w:r>
      <w:r>
        <w:rPr>
          <w:b/>
        </w:rPr>
        <w:t>hỗn hợp Gaussian động</w:t>
      </w:r>
      <w:r>
        <w:rPr/>
        <w:t xml:space="preserve"> – trọng số của GMM thay đổi theo từng thời điểm, pha trộn giữa dự đoán của LSTM và phân phối cơ sở chung, được điều tiết bởi một hàm cổng. Mô hình được huấn luyện bằng ELBO với một mạng suy diễn đóng vai trò gán cụm cho dữ liệu.</w:t>
      </w:r>
    </w:p>
    <w:p>
      <w:pPr>
        <w:ind w:firstLine="567"/>
        <w:jc w:val="both"/>
      </w:pPr>
      <w:r>
        <w:rPr/>
        <w:t xml:space="preserve">Demo trên dữ liệu khí hậu USHCN cho kết quả dự báo 20 ngày với RMSE 0,499, và sai số gần như không đổi khi dữ liệu đầu vào thưa tới khoảng 64% – thể hiện đúng ưu điểm “bền vững với dữ liệu thiếu” của mô hình. Ngoài dự báo, mô hình còn cho kết quả </w:t>
      </w:r>
      <w:r>
        <w:rPr>
          <w:b/>
        </w:rPr>
        <w:t>dễ diễn giải</w:t>
      </w:r>
      <w:r>
        <w:rPr/>
        <w:t>: chuỗi các kiểu thời tiết và độ bất định của dự báo. Hạn chế: dự báo là tổ hợp của một số hữu hạn tâm cụm nên bị giới hạn độ chi tiết; hướng phát triển là dùng phương sai riêng cho từng cụm hoặc tăng số cụm.</w:t>
      </w:r>
    </w:p>
    <w:p>
      <w:pPr>
        <w:pStyle w:val="Heading1"/>
      </w:pPr>
      <w:r>
        <w:t>Tài liệu tham khảo</w:t>
      </w:r>
    </w:p>
    <w:p>
      <w:pPr>
        <w:ind w:left="454" w:hanging="454"/>
      </w:pPr>
      <w:r>
        <w:rPr>
          <w:sz w:val="24"/>
        </w:rPr>
        <w:t>[1] Wu, Y. et al. (2021). Dynamic Gaussian Mixture based Deep Generative Model for Robust Forecasting on Sparse Multivariate Time Series. AAAI 35(1): 651–659. https://ojs.aaai.org/index.php/AAAI/article/view/16145</w:t>
      </w:r>
    </w:p>
    <w:p>
      <w:pPr>
        <w:ind w:left="454" w:hanging="454"/>
      </w:pPr>
      <w:r>
        <w:rPr>
          <w:sz w:val="24"/>
        </w:rPr>
        <w:t>[2] Mã nguồn và dữ liệu DGM²: https://github.com/KnowledgeDiscovery/DynamicGaussianMixture</w:t>
      </w:r>
    </w:p>
    <w:p>
      <w:pPr>
        <w:ind w:left="454" w:hanging="454"/>
      </w:pPr>
      <w:r>
        <w:rPr>
          <w:sz w:val="24"/>
        </w:rPr>
        <w:t>[3] Bishop, C. M. (2006). Pattern Recognition and Machine Learning, Chương 9: Mixture Models and EM. Springer.</w:t>
      </w:r>
    </w:p>
    <w:p>
      <w:pPr>
        <w:ind w:left="454" w:hanging="454"/>
      </w:pPr>
      <w:r>
        <w:rPr>
          <w:sz w:val="24"/>
        </w:rPr>
        <w:t>[4] Hochreiter, S.; Schmidhuber, J. (1997). Long Short-Term Memory. Neural Computation 9(8).</w:t>
      </w:r>
    </w:p>
    <w:p>
      <w:pPr>
        <w:ind w:left="454" w:hanging="454"/>
      </w:pPr>
      <w:r>
        <w:rPr>
          <w:sz w:val="24"/>
        </w:rPr>
        <w:t>[5] Jang, E.; Gu, S.; Poole, B. (2017). Categorical Reparameterization with Gumbel-Softmax. ICLR.</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eastAsia="Times New Roman" w:cs="Times New Roman"/>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color w:val="1F3A6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color w:val="333333"/>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