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B9950" w14:textId="698DD17C" w:rsidR="00FA3638" w:rsidRDefault="00FA3638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Code Review Guidelines</w:t>
      </w:r>
      <w:r w:rsidR="00C36F37">
        <w:rPr>
          <w:rFonts w:ascii="V&amp;A TheSansPlain" w:eastAsia="V&amp;A TheSansPlain" w:hAnsi="V&amp;A TheSansPlain" w:cs="V&amp;A TheSansPlain"/>
          <w:b/>
          <w:bCs/>
        </w:rPr>
        <w:t xml:space="preserve"> 2017/2018</w:t>
      </w:r>
    </w:p>
    <w:p w14:paraId="794107E7" w14:textId="77777777" w:rsidR="00063084" w:rsidRDefault="00424651" w:rsidP="00A83D44">
      <w:pPr>
        <w:pStyle w:val="NormalWeb"/>
        <w:rPr>
          <w:rFonts w:ascii="V&amp;A TheSansPlain" w:eastAsia="V&amp;A TheSansPlain" w:hAnsi="V&amp;A TheSansPlain" w:cs="V&amp;A TheSansPlain"/>
        </w:rPr>
      </w:pPr>
      <w:r>
        <w:rPr>
          <w:rFonts w:ascii="V&amp;A TheSansPlain" w:eastAsia="V&amp;A TheSansPlain" w:hAnsi="V&amp;A TheSansPlain" w:cs="V&amp;A TheSansPlain"/>
        </w:rPr>
        <w:t>T</w:t>
      </w:r>
      <w:r w:rsidR="00C36F37">
        <w:rPr>
          <w:rFonts w:ascii="V&amp;A TheSansPlain" w:eastAsia="V&amp;A TheSansPlain" w:hAnsi="V&amp;A TheSansPlain" w:cs="V&amp;A TheSansPlain"/>
        </w:rPr>
        <w:t>he V&amp;A works with many external</w:t>
      </w:r>
      <w:r w:rsidR="00B20CE3">
        <w:rPr>
          <w:rFonts w:ascii="V&amp;A TheSansPlain" w:eastAsia="V&amp;A TheSansPlain" w:hAnsi="V&amp;A TheSansPlain" w:cs="V&amp;A TheSansPlain"/>
        </w:rPr>
        <w:t xml:space="preserve"> software developers</w:t>
      </w:r>
      <w:r w:rsidR="00C36F37">
        <w:rPr>
          <w:rFonts w:ascii="V&amp;A TheSansPlain" w:eastAsia="V&amp;A TheSansPlain" w:hAnsi="V&amp;A TheSansPlain" w:cs="V&amp;A TheSansPlain"/>
        </w:rPr>
        <w:t xml:space="preserve"> to provide a variety of services</w:t>
      </w:r>
      <w:r>
        <w:rPr>
          <w:rFonts w:ascii="V&amp;A TheSansPlain" w:eastAsia="V&amp;A TheSansPlain" w:hAnsi="V&amp;A TheSansPlain" w:cs="V&amp;A TheSansPlain"/>
        </w:rPr>
        <w:t>.</w:t>
      </w:r>
    </w:p>
    <w:p w14:paraId="197DA498" w14:textId="4ED92E97" w:rsidR="00424651" w:rsidRDefault="00424651" w:rsidP="00A83D44">
      <w:pPr>
        <w:pStyle w:val="NormalWeb"/>
        <w:rPr>
          <w:rFonts w:ascii="V&amp;A TheSansPlain" w:eastAsia="V&amp;A TheSansPlain" w:hAnsi="V&amp;A TheSansPlain" w:cs="V&amp;A TheSansPlain"/>
        </w:rPr>
      </w:pPr>
      <w:r>
        <w:rPr>
          <w:rFonts w:ascii="V&amp;A TheSansPlain" w:eastAsia="V&amp;A TheSansPlain" w:hAnsi="V&amp;A TheSansPlain" w:cs="V&amp;A TheSansPlain"/>
        </w:rPr>
        <w:t xml:space="preserve">The following guidelines set out the coding standards and processes that we </w:t>
      </w:r>
      <w:r w:rsidR="00570784">
        <w:rPr>
          <w:rFonts w:ascii="V&amp;A TheSansPlain" w:eastAsia="V&amp;A TheSansPlain" w:hAnsi="V&amp;A TheSansPlain" w:cs="V&amp;A TheSansPlain"/>
        </w:rPr>
        <w:t>ask our partners adhere to.</w:t>
      </w:r>
    </w:p>
    <w:p w14:paraId="7CDD327D" w14:textId="77777777" w:rsidR="00063084" w:rsidRDefault="00063084" w:rsidP="00A83D44">
      <w:pPr>
        <w:pStyle w:val="NormalWeb"/>
        <w:rPr>
          <w:rFonts w:ascii="V&amp;A TheSansPlain" w:eastAsia="V&amp;A TheSansPlain" w:hAnsi="V&amp;A TheSansPlain" w:cs="V&amp;A TheSansPlain"/>
        </w:rPr>
      </w:pPr>
    </w:p>
    <w:p w14:paraId="2A61B2A8" w14:textId="75E4A6DB" w:rsidR="00063084" w:rsidRPr="00063084" w:rsidRDefault="00063084" w:rsidP="00C36F37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Access</w:t>
      </w:r>
      <w:r w:rsidR="00A83D44" w:rsidRPr="6037524D">
        <w:rPr>
          <w:rFonts w:ascii="V&amp;A TheSansPlain" w:eastAsia="V&amp;A TheSansPlain" w:hAnsi="V&amp;A TheSansPlain" w:cs="V&amp;A TheSansPlain"/>
          <w:b/>
          <w:bCs/>
        </w:rPr>
        <w:t xml:space="preserve"> – </w:t>
      </w:r>
      <w:r>
        <w:rPr>
          <w:rFonts w:ascii="V&amp;A TheSansPlain" w:eastAsia="V&amp;A TheSansPlain" w:hAnsi="V&amp;A TheSansPlain" w:cs="V&amp;A TheSansPlain"/>
        </w:rPr>
        <w:t>code</w:t>
      </w:r>
      <w:r w:rsidR="00C36F37">
        <w:rPr>
          <w:rFonts w:ascii="V&amp;A TheSansPlain" w:eastAsia="V&amp;A TheSansPlain" w:hAnsi="V&amp;A TheSansPlain" w:cs="V&amp;A TheSansPlain"/>
        </w:rPr>
        <w:t xml:space="preserve"> should be made available to the V&amp;A, unless separately agreed. </w:t>
      </w:r>
    </w:p>
    <w:p w14:paraId="474E4471" w14:textId="7CDAD40A" w:rsidR="00A83D44" w:rsidRPr="009F4A5E" w:rsidRDefault="00FA3638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Version control</w:t>
      </w:r>
      <w:r w:rsidR="00A83D44" w:rsidRPr="6037524D">
        <w:rPr>
          <w:rFonts w:ascii="V&amp;A TheSansPlain" w:eastAsia="V&amp;A TheSansPlain" w:hAnsi="V&amp;A TheSansPlain" w:cs="V&amp;A TheSansPlain"/>
        </w:rPr>
        <w:t xml:space="preserve"> –</w:t>
      </w:r>
      <w:r w:rsidR="00063084">
        <w:rPr>
          <w:rFonts w:ascii="V&amp;A TheSansPlain" w:eastAsia="V&amp;A TheSansPlain" w:hAnsi="V&amp;A TheSansPlain" w:cs="V&amp;A TheSansPlain"/>
        </w:rPr>
        <w:t xml:space="preserve"> </w:t>
      </w:r>
      <w:r w:rsidR="00C36F37">
        <w:rPr>
          <w:rFonts w:ascii="V&amp;A TheSansPlain" w:eastAsia="V&amp;A TheSansPlain" w:hAnsi="V&amp;A TheSansPlain" w:cs="V&amp;A TheSansPlain"/>
        </w:rPr>
        <w:t xml:space="preserve">code </w:t>
      </w:r>
      <w:r w:rsidR="00063084">
        <w:rPr>
          <w:rFonts w:ascii="V&amp;A TheSansPlain" w:eastAsia="V&amp;A TheSansPlain" w:hAnsi="V&amp;A TheSansPlain" w:cs="V&amp;A TheSansPlain"/>
        </w:rPr>
        <w:t xml:space="preserve">must be developed </w:t>
      </w:r>
      <w:r w:rsidR="00C36F37">
        <w:rPr>
          <w:rFonts w:ascii="V&amp;A TheSansPlain" w:eastAsia="V&amp;A TheSansPlain" w:hAnsi="V&amp;A TheSansPlain" w:cs="V&amp;A TheSansPlain"/>
        </w:rPr>
        <w:t xml:space="preserve">using a version control system, </w:t>
      </w:r>
      <w:r w:rsidR="00063084">
        <w:rPr>
          <w:rFonts w:ascii="V&amp;A TheSansPlain" w:eastAsia="V&amp;A TheSansPlain" w:hAnsi="V&amp;A TheSansPlain" w:cs="V&amp;A TheSansPlain"/>
        </w:rPr>
        <w:t xml:space="preserve">(e.g. </w:t>
      </w:r>
      <w:proofErr w:type="spellStart"/>
      <w:r w:rsidR="00063084">
        <w:rPr>
          <w:rFonts w:ascii="V&amp;A TheSansPlain" w:eastAsia="V&amp;A TheSansPlain" w:hAnsi="V&amp;A TheSansPlain" w:cs="V&amp;A TheSansPlain"/>
        </w:rPr>
        <w:t>svn</w:t>
      </w:r>
      <w:proofErr w:type="spellEnd"/>
      <w:r w:rsidR="00063084">
        <w:rPr>
          <w:rFonts w:ascii="V&amp;A TheSansPlain" w:eastAsia="V&amp;A TheSansPlain" w:hAnsi="V&amp;A TheSansPlain" w:cs="V&amp;A TheSansPlain"/>
        </w:rPr>
        <w:t>, git)</w:t>
      </w:r>
    </w:p>
    <w:p w14:paraId="20A476D3" w14:textId="1879B824" w:rsidR="00A83D44" w:rsidRPr="00063084" w:rsidRDefault="00FA3638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Test</w:t>
      </w:r>
      <w:r w:rsidR="00063084">
        <w:rPr>
          <w:rFonts w:ascii="V&amp;A TheSansPlain" w:eastAsia="V&amp;A TheSansPlain" w:hAnsi="V&amp;A TheSansPlain" w:cs="V&amp;A TheSansPlain"/>
          <w:b/>
          <w:bCs/>
        </w:rPr>
        <w:t xml:space="preserve"> framework</w:t>
      </w:r>
      <w:r w:rsidR="00A83D44" w:rsidRPr="6037524D">
        <w:rPr>
          <w:rFonts w:ascii="V&amp;A TheSansPlain" w:eastAsia="V&amp;A TheSansPlain" w:hAnsi="V&amp;A TheSansPlain" w:cs="V&amp;A TheSansPlain"/>
        </w:rPr>
        <w:t xml:space="preserve"> – </w:t>
      </w:r>
      <w:r w:rsidR="00063084">
        <w:rPr>
          <w:rFonts w:ascii="V&amp;A TheSansPlain" w:eastAsia="V&amp;A TheSansPlain" w:hAnsi="V&amp;A TheSansPlain" w:cs="V&amp;A TheSansPlain"/>
        </w:rPr>
        <w:t xml:space="preserve">the codebase must </w:t>
      </w:r>
      <w:r w:rsidR="00F258AA">
        <w:rPr>
          <w:rFonts w:ascii="V&amp;A TheSansPlain" w:eastAsia="V&amp;A TheSansPlain" w:hAnsi="V&amp;A TheSansPlain" w:cs="V&amp;A TheSansPlain"/>
        </w:rPr>
        <w:t>include</w:t>
      </w:r>
      <w:r w:rsidR="00063084">
        <w:rPr>
          <w:rFonts w:ascii="V&amp;A TheSansPlain" w:eastAsia="V&amp;A TheSansPlain" w:hAnsi="V&amp;A TheSansPlain" w:cs="V&amp;A TheSansPlain"/>
        </w:rPr>
        <w:t xml:space="preserve"> a </w:t>
      </w:r>
      <w:r w:rsidR="00F258AA">
        <w:rPr>
          <w:rFonts w:ascii="V&amp;A TheSansPlain" w:eastAsia="V&amp;A TheSansPlain" w:hAnsi="V&amp;A TheSansPlain" w:cs="V&amp;A TheSansPlain"/>
        </w:rPr>
        <w:t>test</w:t>
      </w:r>
      <w:r w:rsidR="00063084">
        <w:rPr>
          <w:rFonts w:ascii="V&amp;A TheSansPlain" w:eastAsia="V&amp;A TheSansPlain" w:hAnsi="V&amp;A TheSansPlain" w:cs="V&amp;A TheSansPlain"/>
        </w:rPr>
        <w:t xml:space="preserve"> suite that provides good coverage of the whole project</w:t>
      </w:r>
    </w:p>
    <w:p w14:paraId="7D4C0A24" w14:textId="43AAAADE" w:rsidR="00063084" w:rsidRP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Development environments</w:t>
      </w:r>
      <w:r w:rsidRPr="6037524D">
        <w:rPr>
          <w:rFonts w:ascii="V&amp;A TheSansPlain" w:eastAsia="V&amp;A TheSansPlain" w:hAnsi="V&amp;A TheSansPlain" w:cs="V&amp;A TheSansPlain"/>
          <w:b/>
          <w:bCs/>
        </w:rPr>
        <w:t xml:space="preserve"> </w:t>
      </w:r>
      <w:r>
        <w:rPr>
          <w:rFonts w:ascii="V&amp;A TheSansPlain" w:eastAsia="V&amp;A TheSansPlain" w:hAnsi="V&amp;A TheSansPlain" w:cs="V&amp;A TheSansPlain"/>
        </w:rPr>
        <w:t xml:space="preserve">– </w:t>
      </w:r>
      <w:r>
        <w:rPr>
          <w:rFonts w:ascii="V&amp;A TheSansPlain" w:eastAsia="V&amp;A TheSansPlain" w:hAnsi="V&amp;A TheSansPlain" w:cs="V&amp;A TheSansPlain"/>
        </w:rPr>
        <w:t>developers must have access to separate development, staging, QA and production environments</w:t>
      </w:r>
    </w:p>
    <w:p w14:paraId="109A0935" w14:textId="61271A5D" w:rsidR="00063084" w:rsidRP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 w:rsidRPr="00063084">
        <w:rPr>
          <w:rFonts w:ascii="V&amp;A TheSansPlain" w:eastAsia="V&amp;A TheSansPlain" w:hAnsi="V&amp;A TheSansPlain" w:cs="V&amp;A TheSansPlain"/>
          <w:b/>
          <w:bCs/>
        </w:rPr>
        <w:t>Automated testing</w:t>
      </w:r>
      <w:r w:rsidRPr="00063084">
        <w:rPr>
          <w:rFonts w:ascii="V&amp;A TheSansPlain" w:eastAsia="V&amp;A TheSansPlain" w:hAnsi="V&amp;A TheSansPlain" w:cs="V&amp;A TheSansPlain"/>
          <w:bCs/>
        </w:rPr>
        <w:t xml:space="preserve"> – the test suite should run and pass before every attempted deploy</w:t>
      </w:r>
    </w:p>
    <w:p w14:paraId="4FBA0509" w14:textId="4A388477" w:rsidR="009E3E2C" w:rsidRPr="000D60E8" w:rsidRDefault="009E3E2C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QA process</w:t>
      </w:r>
      <w:r>
        <w:rPr>
          <w:rFonts w:ascii="V&amp;A TheSansPlain" w:eastAsia="V&amp;A TheSansPlain" w:hAnsi="V&amp;A TheSansPlain" w:cs="V&amp;A TheSansPlain"/>
        </w:rPr>
        <w:t xml:space="preserve"> – </w:t>
      </w:r>
      <w:r w:rsidR="00063084">
        <w:rPr>
          <w:rFonts w:ascii="V&amp;A TheSansPlain" w:eastAsia="V&amp;A TheSansPlain" w:hAnsi="V&amp;A TheSansPlain" w:cs="V&amp;A TheSansPlain"/>
        </w:rPr>
        <w:t>a QA process must exist as a means to carry out browser and integration testing</w:t>
      </w:r>
    </w:p>
    <w:p w14:paraId="0F18B5FA" w14:textId="753E94AE" w:rsidR="00D74306" w:rsidRPr="00063084" w:rsidRDefault="00FA3638" w:rsidP="00D74306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Monitoring</w:t>
      </w:r>
      <w:r w:rsidR="00A83D44" w:rsidRPr="00063084">
        <w:rPr>
          <w:rFonts w:ascii="V&amp;A TheSansPlain" w:eastAsia="V&amp;A TheSansPlain" w:hAnsi="V&amp;A TheSansPlain" w:cs="V&amp;A TheSansPlain"/>
          <w:bCs/>
        </w:rPr>
        <w:t xml:space="preserve"> – </w:t>
      </w:r>
      <w:r w:rsidR="000B1D2E">
        <w:rPr>
          <w:rFonts w:ascii="V&amp;A TheSansPlain" w:eastAsia="V&amp;A TheSansPlain" w:hAnsi="V&amp;A TheSansPlain" w:cs="V&amp;A TheSansPlain"/>
        </w:rPr>
        <w:t>evidence of service availability monitoring (including uptime and page speed)</w:t>
      </w:r>
    </w:p>
    <w:p w14:paraId="69D80A21" w14:textId="2B71C848" w:rsid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 w:rsidRPr="00063084">
        <w:rPr>
          <w:rFonts w:ascii="V&amp;A TheSansPlain" w:eastAsia="V&amp;A TheSansPlain" w:hAnsi="V&amp;A TheSansPlain" w:cs="V&amp;A TheSansPlain"/>
          <w:b/>
        </w:rPr>
        <w:t>Review</w:t>
      </w:r>
      <w:r w:rsidRPr="00063084">
        <w:rPr>
          <w:rFonts w:ascii="V&amp;A TheSansPlain" w:eastAsia="V&amp;A TheSansPlain" w:hAnsi="V&amp;A TheSansPlain" w:cs="V&amp;A TheSansPlain"/>
        </w:rPr>
        <w:t xml:space="preserve"> - </w:t>
      </w:r>
      <w:r>
        <w:rPr>
          <w:rFonts w:ascii="V&amp;A TheSansPlain" w:eastAsia="V&amp;A TheSansPlain" w:hAnsi="V&amp;A TheSansPlain" w:cs="V&amp;A TheSansPlain"/>
        </w:rPr>
        <w:t>code should be reviewed every six months by an external code reviewer</w:t>
      </w:r>
    </w:p>
    <w:p w14:paraId="471D4DA5" w14:textId="77777777" w:rsidR="00063084" w:rsidRPr="00063084" w:rsidRDefault="00063084" w:rsidP="00063084">
      <w:pPr>
        <w:pStyle w:val="NormalWeb"/>
        <w:ind w:left="360"/>
        <w:rPr>
          <w:rFonts w:ascii="V&amp;A TheSansPlain" w:eastAsia="V&amp;A TheSansPlain" w:hAnsi="V&amp;A TheSansPlain" w:cs="V&amp;A TheSansPlain"/>
          <w:b/>
          <w:bCs/>
        </w:rPr>
      </w:pPr>
      <w:bookmarkStart w:id="0" w:name="_GoBack"/>
      <w:bookmarkEnd w:id="0"/>
    </w:p>
    <w:p w14:paraId="14B97013" w14:textId="34020384" w:rsidR="00D74306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Resources</w:t>
      </w:r>
      <w:r w:rsidR="00D74306" w:rsidRPr="6037524D">
        <w:rPr>
          <w:rFonts w:ascii="V&amp;A TheSansPlain" w:eastAsia="V&amp;A TheSansPlain" w:hAnsi="V&amp;A TheSansPlain" w:cs="V&amp;A TheSansPlain"/>
          <w:b/>
          <w:bCs/>
        </w:rPr>
        <w:t>:</w:t>
      </w:r>
    </w:p>
    <w:p w14:paraId="4C4DA383" w14:textId="36B875FB" w:rsidR="00063084" w:rsidRP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Cs/>
        </w:rPr>
      </w:pPr>
      <w:r w:rsidRPr="00063084">
        <w:rPr>
          <w:rFonts w:ascii="V&amp;A TheSansPlain" w:eastAsia="V&amp;A TheSansPlain" w:hAnsi="V&amp;A TheSansPlain" w:cs="V&amp;A TheSansPlain"/>
          <w:bCs/>
        </w:rPr>
        <w:t>Guidelines on developing for the V&amp;A are available here:</w:t>
      </w:r>
    </w:p>
    <w:p w14:paraId="20A00A50" w14:textId="3CCC0270" w:rsidR="00063084" w:rsidRP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Cs/>
        </w:rPr>
      </w:pPr>
      <w:hyperlink r:id="rId5" w:history="1">
        <w:r w:rsidRPr="00063084">
          <w:rPr>
            <w:rStyle w:val="Hyperlink"/>
            <w:rFonts w:ascii="V&amp;A TheSansPlain" w:eastAsia="V&amp;A TheSansPlain" w:hAnsi="V&amp;A TheSansPlain" w:cs="V&amp;A TheSansPlain"/>
            <w:bCs/>
          </w:rPr>
          <w:t>https://github.com/vanda/vam-standards</w:t>
        </w:r>
      </w:hyperlink>
    </w:p>
    <w:p w14:paraId="0000D835" w14:textId="77777777" w:rsid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</w:p>
    <w:sectPr w:rsidR="0006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&amp;A TheSansPlain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7052"/>
    <w:multiLevelType w:val="hybridMultilevel"/>
    <w:tmpl w:val="7D5CC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77DEC"/>
    <w:multiLevelType w:val="hybridMultilevel"/>
    <w:tmpl w:val="3B48AC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44"/>
    <w:rsid w:val="00063084"/>
    <w:rsid w:val="000811AB"/>
    <w:rsid w:val="000B1D2E"/>
    <w:rsid w:val="001323DA"/>
    <w:rsid w:val="00142F15"/>
    <w:rsid w:val="00304D39"/>
    <w:rsid w:val="00341D6B"/>
    <w:rsid w:val="00343439"/>
    <w:rsid w:val="003A7F9E"/>
    <w:rsid w:val="00424651"/>
    <w:rsid w:val="00570784"/>
    <w:rsid w:val="00683348"/>
    <w:rsid w:val="0071414F"/>
    <w:rsid w:val="00824B16"/>
    <w:rsid w:val="00916276"/>
    <w:rsid w:val="00925F6A"/>
    <w:rsid w:val="009E3E2C"/>
    <w:rsid w:val="00A83D44"/>
    <w:rsid w:val="00B20CE3"/>
    <w:rsid w:val="00C36F37"/>
    <w:rsid w:val="00C56BAD"/>
    <w:rsid w:val="00D74306"/>
    <w:rsid w:val="00F258AA"/>
    <w:rsid w:val="00FA3638"/>
    <w:rsid w:val="00FA7C11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31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6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anda/vam-standard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Code Review Guidelines 2017/2018</vt:lpstr>
      <vt:lpstr>V&amp;A goals:</vt:lpstr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Gough</dc:creator>
  <cp:keywords/>
  <dc:description/>
  <cp:lastModifiedBy>Duncan Gough</cp:lastModifiedBy>
  <cp:revision>14</cp:revision>
  <cp:lastPrinted>2017-09-18T16:07:00Z</cp:lastPrinted>
  <dcterms:created xsi:type="dcterms:W3CDTF">2017-08-24T10:58:00Z</dcterms:created>
  <dcterms:modified xsi:type="dcterms:W3CDTF">2017-09-20T11:38:00Z</dcterms:modified>
</cp:coreProperties>
</file>