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2A7CA" w14:textId="77777777" w:rsidR="008C431F" w:rsidRPr="00AD476C" w:rsidRDefault="00000000" w:rsidP="002420E1">
      <w:pPr>
        <w:pStyle w:val="Heading1"/>
        <w:jc w:val="center"/>
        <w:rPr>
          <w:rFonts w:ascii="Times New Roman" w:hAnsi="Times New Roman" w:cs="Times New Roman"/>
          <w:color w:val="8064A2" w:themeColor="accent4"/>
        </w:rPr>
      </w:pPr>
      <w:r w:rsidRPr="00AD476C">
        <w:rPr>
          <w:rFonts w:ascii="Times New Roman" w:hAnsi="Times New Roman" w:cs="Times New Roman"/>
          <w:color w:val="8064A2" w:themeColor="accent4"/>
        </w:rPr>
        <w:t>Brainstorm &amp; Idea Prioritization – HealthAI Ideation Phase</w:t>
      </w:r>
    </w:p>
    <w:p w14:paraId="5C9BADD3" w14:textId="0CC60989" w:rsidR="008C431F" w:rsidRPr="00AD476C" w:rsidRDefault="00000000">
      <w:p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 xml:space="preserve">Date: </w:t>
      </w:r>
      <w:r w:rsidR="00E552FD" w:rsidRPr="00AD476C">
        <w:rPr>
          <w:rFonts w:ascii="Times New Roman" w:hAnsi="Times New Roman" w:cs="Times New Roman"/>
        </w:rPr>
        <w:t>25 JUNE 2025</w:t>
      </w:r>
    </w:p>
    <w:p w14:paraId="5B684F64" w14:textId="3A8139F8" w:rsidR="008C431F" w:rsidRPr="00AD476C" w:rsidRDefault="00000000">
      <w:p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 xml:space="preserve">Team ID: </w:t>
      </w:r>
      <w:r w:rsidR="00463B43" w:rsidRPr="00463B43">
        <w:rPr>
          <w:rFonts w:ascii="Times New Roman" w:hAnsi="Times New Roman" w:cs="Times New Roman"/>
        </w:rPr>
        <w:t>LTVIP2025TMID34578</w:t>
      </w:r>
    </w:p>
    <w:p w14:paraId="4BBAA411" w14:textId="77777777" w:rsidR="008C431F" w:rsidRPr="00AD476C" w:rsidRDefault="00000000">
      <w:p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Project Name: HealthAI</w:t>
      </w:r>
    </w:p>
    <w:p w14:paraId="5234F9DD" w14:textId="77777777" w:rsidR="008C431F" w:rsidRPr="00AD476C" w:rsidRDefault="00000000">
      <w:p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Maximum Marks: 4</w:t>
      </w:r>
    </w:p>
    <w:p w14:paraId="55627D62" w14:textId="77777777" w:rsidR="008C431F" w:rsidRPr="00AD476C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AD476C">
        <w:rPr>
          <w:rFonts w:ascii="Times New Roman" w:hAnsi="Times New Roman" w:cs="Times New Roman"/>
          <w:color w:val="8064A2" w:themeColor="accent4"/>
        </w:rPr>
        <w:t>Step 1: Team Collaboration &amp; Problem Selection</w:t>
      </w:r>
    </w:p>
    <w:p w14:paraId="3E70FA3C" w14:textId="43DFF113" w:rsidR="008C431F" w:rsidRPr="00AD476C" w:rsidRDefault="00000000">
      <w:p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Our team gathered virtually on J</w:t>
      </w:r>
      <w:r w:rsidR="0098182C">
        <w:rPr>
          <w:rFonts w:ascii="Times New Roman" w:hAnsi="Times New Roman" w:cs="Times New Roman"/>
        </w:rPr>
        <w:t>une</w:t>
      </w:r>
      <w:r w:rsidRPr="00AD476C">
        <w:rPr>
          <w:rFonts w:ascii="Times New Roman" w:hAnsi="Times New Roman" w:cs="Times New Roman"/>
        </w:rPr>
        <w:t xml:space="preserve"> </w:t>
      </w:r>
      <w:r w:rsidR="0098182C">
        <w:rPr>
          <w:rFonts w:ascii="Times New Roman" w:hAnsi="Times New Roman" w:cs="Times New Roman"/>
        </w:rPr>
        <w:t>19</w:t>
      </w:r>
      <w:r w:rsidRPr="00AD476C">
        <w:rPr>
          <w:rFonts w:ascii="Times New Roman" w:hAnsi="Times New Roman" w:cs="Times New Roman"/>
        </w:rPr>
        <w:t>, 2025, to discuss the major pain points in healthcare accessibility and personalized health guidance. We identified two primary problems that HealthAI aims to solve:</w:t>
      </w:r>
      <w:r w:rsidRPr="00AD476C">
        <w:rPr>
          <w:rFonts w:ascii="Times New Roman" w:hAnsi="Times New Roman" w:cs="Times New Roman"/>
        </w:rPr>
        <w:br/>
      </w:r>
      <w:r w:rsidRPr="00AD476C">
        <w:rPr>
          <w:rFonts w:ascii="Times New Roman" w:hAnsi="Times New Roman" w:cs="Times New Roman"/>
        </w:rPr>
        <w:br/>
        <w:t>• Difficulty accessing timely, personalized symptom analysis and general medical information.</w:t>
      </w:r>
      <w:r w:rsidRPr="00AD476C">
        <w:rPr>
          <w:rFonts w:ascii="Times New Roman" w:hAnsi="Times New Roman" w:cs="Times New Roman"/>
        </w:rPr>
        <w:br/>
        <w:t>• Lack of actionable insights from personal health data for proactive health management.</w:t>
      </w:r>
      <w:r w:rsidRPr="00AD476C">
        <w:rPr>
          <w:rFonts w:ascii="Times New Roman" w:hAnsi="Times New Roman" w:cs="Times New Roman"/>
        </w:rPr>
        <w:br/>
      </w:r>
      <w:r w:rsidRPr="00AD476C">
        <w:rPr>
          <w:rFonts w:ascii="Times New Roman" w:hAnsi="Times New Roman" w:cs="Times New Roman"/>
        </w:rPr>
        <w:br/>
        <w:t>Based on these, we chose to focus our solution design on an AI-powered conversational healthcare assistant, combining multiple intelligent functionalities into a single, intuitive platform.</w:t>
      </w:r>
    </w:p>
    <w:p w14:paraId="0F3C9D47" w14:textId="77777777" w:rsidR="008C431F" w:rsidRPr="00AD476C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AD476C">
        <w:rPr>
          <w:rFonts w:ascii="Times New Roman" w:hAnsi="Times New Roman" w:cs="Times New Roman"/>
          <w:color w:val="8064A2" w:themeColor="accent4"/>
        </w:rPr>
        <w:t>Step 2: Brainstorming – Idea Listing &amp; Grouping</w:t>
      </w:r>
    </w:p>
    <w:p w14:paraId="236A593A" w14:textId="77777777" w:rsidR="008C431F" w:rsidRPr="00AD476C" w:rsidRDefault="00000000">
      <w:p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We utilized collaborative tools (like Miro boards and sticky notes) to brainstorm a wide range of potential features for HealthAI. Below is a categorized summary of the brainstormed ideas:</w:t>
      </w:r>
    </w:p>
    <w:p w14:paraId="41EDD4E5" w14:textId="77777777" w:rsidR="008C431F" w:rsidRPr="00AD476C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AD476C">
        <w:rPr>
          <w:rFonts w:ascii="Times New Roman" w:hAnsi="Times New Roman" w:cs="Times New Roman"/>
          <w:color w:val="8064A2" w:themeColor="accent4"/>
        </w:rPr>
        <w:t>Group A: Conversational AI &amp; Chatbot Features (Core Interaction)</w:t>
      </w:r>
    </w:p>
    <w:p w14:paraId="5C0D3253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AI assistant that answers medical queries 24/7.</w:t>
      </w:r>
    </w:p>
    <w:p w14:paraId="015091E4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Symptom-based query interpretation using a language model.</w:t>
      </w:r>
    </w:p>
    <w:p w14:paraId="0AF99559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(Future) Voice-based question input for accessibility.</w:t>
      </w:r>
    </w:p>
    <w:p w14:paraId="23E32FAE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Context-aware replies (e.g., follow-up questions based on previous interactions).</w:t>
      </w:r>
    </w:p>
    <w:p w14:paraId="5DA8FBF7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Empathetic and clear communication style.</w:t>
      </w:r>
    </w:p>
    <w:p w14:paraId="36D71B72" w14:textId="77777777" w:rsidR="008C431F" w:rsidRPr="00AD476C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AD476C">
        <w:rPr>
          <w:rFonts w:ascii="Times New Roman" w:hAnsi="Times New Roman" w:cs="Times New Roman"/>
          <w:color w:val="8064A2" w:themeColor="accent4"/>
        </w:rPr>
        <w:t>Group B: Disease Prediction &amp; Diagnosis Support</w:t>
      </w:r>
    </w:p>
    <w:p w14:paraId="7544A500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Symptom input → probable conditions with likelihood.</w:t>
      </w:r>
    </w:p>
    <w:p w14:paraId="657AE0DE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Condition likelihood scoring using patient profile and reported data.</w:t>
      </w:r>
    </w:p>
    <w:p w14:paraId="361185D5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(Future) Early alert system for high-risk symptoms.</w:t>
      </w:r>
    </w:p>
    <w:p w14:paraId="59480668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(Future) Integration with recognized medical databases (e.g., WHO/CDC).</w:t>
      </w:r>
    </w:p>
    <w:p w14:paraId="3B2AAF4E" w14:textId="77777777" w:rsidR="008C431F" w:rsidRPr="00AD476C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AD476C">
        <w:rPr>
          <w:rFonts w:ascii="Times New Roman" w:hAnsi="Times New Roman" w:cs="Times New Roman"/>
          <w:color w:val="8064A2" w:themeColor="accent4"/>
        </w:rPr>
        <w:t>Group C: Personalized Treatment &amp; Guidance</w:t>
      </w:r>
    </w:p>
    <w:p w14:paraId="6F940FE9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AI-generated care recommendations post-diagnosis.</w:t>
      </w:r>
    </w:p>
    <w:p w14:paraId="1E334FEA" w14:textId="77777777" w:rsidR="008C431F" w:rsidRPr="00AD476C" w:rsidRDefault="00000000" w:rsidP="002420E1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Support for lifestyle modifications and home remedies.</w:t>
      </w:r>
    </w:p>
    <w:p w14:paraId="318D77A2" w14:textId="77777777" w:rsidR="008C431F" w:rsidRPr="00AD476C" w:rsidRDefault="00000000" w:rsidP="002420E1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Output customization by patient profile (age, existing conditions, etc.).</w:t>
      </w:r>
    </w:p>
    <w:p w14:paraId="1B336176" w14:textId="77777777" w:rsidR="008C431F" w:rsidRPr="00AD476C" w:rsidRDefault="00000000" w:rsidP="002420E1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(Future) Downloadable reports for doctor reviews.</w:t>
      </w:r>
    </w:p>
    <w:p w14:paraId="1D2EBD04" w14:textId="77777777" w:rsidR="008C431F" w:rsidRPr="00AD476C" w:rsidRDefault="00000000">
      <w:pPr>
        <w:pStyle w:val="Heading3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  <w:color w:val="8064A2" w:themeColor="accent4"/>
        </w:rPr>
        <w:t>Group D: Health Analytics &amp; Dashboard</w:t>
      </w:r>
    </w:p>
    <w:p w14:paraId="2516116E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Visualization of key vitals: heart rate, blood pressure, blood glucose.</w:t>
      </w:r>
    </w:p>
    <w:p w14:paraId="5AA76DAB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Time series comparison of health metrics.</w:t>
      </w:r>
    </w:p>
    <w:p w14:paraId="6427289D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lastRenderedPageBreak/>
        <w:t>• Visualization of symptom frequency.</w:t>
      </w:r>
    </w:p>
    <w:p w14:paraId="4D4DF3AA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AI-generated insights and recommendations based on data trends.</w:t>
      </w:r>
    </w:p>
    <w:p w14:paraId="4289986D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(Future) Export logs for personal health records.</w:t>
      </w:r>
    </w:p>
    <w:p w14:paraId="33A95501" w14:textId="77777777" w:rsidR="008C431F" w:rsidRPr="00AD476C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AD476C">
        <w:rPr>
          <w:rFonts w:ascii="Times New Roman" w:hAnsi="Times New Roman" w:cs="Times New Roman"/>
          <w:color w:val="8064A2" w:themeColor="accent4"/>
        </w:rPr>
        <w:t>Group E: System &amp; UI Enhancements</w:t>
      </w:r>
    </w:p>
    <w:p w14:paraId="022EE52D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Streamlit UI: Intuitive tabbed navigation for different features.</w:t>
      </w:r>
    </w:p>
    <w:p w14:paraId="5C1AB2B5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Secure API Access: Token-based access for AI models.</w:t>
      </w:r>
    </w:p>
    <w:p w14:paraId="0746AEEA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Session State Management: Preserve user chat and profile data within a session.</w:t>
      </w:r>
    </w:p>
    <w:p w14:paraId="3DB0F35E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Responsive design for mobile and web access.</w:t>
      </w:r>
    </w:p>
    <w:p w14:paraId="48752501" w14:textId="77777777" w:rsidR="008C431F" w:rsidRPr="00AD476C" w:rsidRDefault="00000000" w:rsidP="002420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• (Future) Data persistence via a database.</w:t>
      </w:r>
    </w:p>
    <w:p w14:paraId="5119789F" w14:textId="77777777" w:rsidR="008C431F" w:rsidRPr="00AD476C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AD476C">
        <w:rPr>
          <w:rFonts w:ascii="Times New Roman" w:hAnsi="Times New Roman" w:cs="Times New Roman"/>
          <w:color w:val="8064A2" w:themeColor="accent4"/>
        </w:rPr>
        <w:t>Step 3: Idea Prioritization</w:t>
      </w:r>
    </w:p>
    <w:p w14:paraId="59353CC2" w14:textId="77777777" w:rsidR="008C431F" w:rsidRPr="00AD476C" w:rsidRDefault="00000000">
      <w:p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We used a Value vs. Effort Matrix to assess and rank the brainstormed ideas, prioritizing features that offer high user impact with feasible development effort for the initial prototype.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C431F" w:rsidRPr="00AD476C" w14:paraId="45EFD1E2" w14:textId="77777777">
        <w:tc>
          <w:tcPr>
            <w:tcW w:w="2880" w:type="dxa"/>
          </w:tcPr>
          <w:p w14:paraId="6A68C5E0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2880" w:type="dxa"/>
          </w:tcPr>
          <w:p w14:paraId="507C15B0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880" w:type="dxa"/>
          </w:tcPr>
          <w:p w14:paraId="4358EFAE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Reason</w:t>
            </w:r>
          </w:p>
        </w:tc>
      </w:tr>
      <w:tr w:rsidR="008C431F" w:rsidRPr="00AD476C" w14:paraId="18FD8E23" w14:textId="77777777">
        <w:tc>
          <w:tcPr>
            <w:tcW w:w="2880" w:type="dxa"/>
          </w:tcPr>
          <w:p w14:paraId="1C53A59E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880" w:type="dxa"/>
          </w:tcPr>
          <w:p w14:paraId="5005620F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Patient Chat (with Gemini API simulation)</w:t>
            </w:r>
          </w:p>
        </w:tc>
        <w:tc>
          <w:tcPr>
            <w:tcW w:w="2880" w:type="dxa"/>
          </w:tcPr>
          <w:p w14:paraId="798FB41C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Core conversational utility, immediate user value for Q&amp;A and initial guidance.</w:t>
            </w:r>
          </w:p>
        </w:tc>
      </w:tr>
      <w:tr w:rsidR="008C431F" w:rsidRPr="00AD476C" w14:paraId="350C78B0" w14:textId="77777777">
        <w:tc>
          <w:tcPr>
            <w:tcW w:w="2880" w:type="dxa"/>
          </w:tcPr>
          <w:p w14:paraId="524280D9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880" w:type="dxa"/>
          </w:tcPr>
          <w:p w14:paraId="5C55DE25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Disease Prediction (with Gemini API simulation)</w:t>
            </w:r>
          </w:p>
        </w:tc>
        <w:tc>
          <w:tcPr>
            <w:tcW w:w="2880" w:type="dxa"/>
          </w:tcPr>
          <w:p w14:paraId="65381F0F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Essential feature for preliminary symptom assessment and decision support.</w:t>
            </w:r>
          </w:p>
        </w:tc>
      </w:tr>
      <w:tr w:rsidR="008C431F" w:rsidRPr="00AD476C" w14:paraId="56EC45F6" w14:textId="77777777">
        <w:tc>
          <w:tcPr>
            <w:tcW w:w="2880" w:type="dxa"/>
          </w:tcPr>
          <w:p w14:paraId="3A7EC38A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880" w:type="dxa"/>
          </w:tcPr>
          <w:p w14:paraId="2C20698A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Personalized Treatment Plans (with Gemini API simulation)</w:t>
            </w:r>
          </w:p>
        </w:tc>
        <w:tc>
          <w:tcPr>
            <w:tcW w:w="2880" w:type="dxa"/>
          </w:tcPr>
          <w:p w14:paraId="727D95E4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Delivers actionable steps, highly valuable for self-management.</w:t>
            </w:r>
          </w:p>
        </w:tc>
      </w:tr>
      <w:tr w:rsidR="008C431F" w:rsidRPr="00AD476C" w14:paraId="5C8A14BF" w14:textId="77777777">
        <w:tc>
          <w:tcPr>
            <w:tcW w:w="2880" w:type="dxa"/>
          </w:tcPr>
          <w:p w14:paraId="4144CB34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880" w:type="dxa"/>
          </w:tcPr>
          <w:p w14:paraId="073465C2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Health Analytics Dashboard (with Plotly)</w:t>
            </w:r>
          </w:p>
        </w:tc>
        <w:tc>
          <w:tcPr>
            <w:tcW w:w="2880" w:type="dxa"/>
          </w:tcPr>
          <w:p w14:paraId="00306B1E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Provides data-driven insights and enhances user engagement through visualization.</w:t>
            </w:r>
          </w:p>
        </w:tc>
      </w:tr>
      <w:tr w:rsidR="008C431F" w:rsidRPr="00AD476C" w14:paraId="751F64AF" w14:textId="77777777">
        <w:tc>
          <w:tcPr>
            <w:tcW w:w="2880" w:type="dxa"/>
          </w:tcPr>
          <w:p w14:paraId="384ABBBB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880" w:type="dxa"/>
          </w:tcPr>
          <w:p w14:paraId="2610BCB8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Patient Profile Management &amp; Session State</w:t>
            </w:r>
          </w:p>
        </w:tc>
        <w:tc>
          <w:tcPr>
            <w:tcW w:w="2880" w:type="dxa"/>
          </w:tcPr>
          <w:p w14:paraId="6B2492C4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Crucial for personalization and a continuous user experience within a session.</w:t>
            </w:r>
          </w:p>
        </w:tc>
      </w:tr>
      <w:tr w:rsidR="008C431F" w:rsidRPr="00AD476C" w14:paraId="50139E3F" w14:textId="77777777">
        <w:tc>
          <w:tcPr>
            <w:tcW w:w="2880" w:type="dxa"/>
          </w:tcPr>
          <w:p w14:paraId="5066749A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880" w:type="dxa"/>
          </w:tcPr>
          <w:p w14:paraId="0594087F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AI-Generated Health Insights</w:t>
            </w:r>
          </w:p>
        </w:tc>
        <w:tc>
          <w:tcPr>
            <w:tcW w:w="2880" w:type="dxa"/>
          </w:tcPr>
          <w:p w14:paraId="1B16ADBB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Adds deeper value to analytics, enhances proactive health management.</w:t>
            </w:r>
          </w:p>
        </w:tc>
      </w:tr>
      <w:tr w:rsidR="008C431F" w:rsidRPr="00AD476C" w14:paraId="511C01B9" w14:textId="77777777">
        <w:tc>
          <w:tcPr>
            <w:tcW w:w="2880" w:type="dxa"/>
          </w:tcPr>
          <w:p w14:paraId="1BAAC363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880" w:type="dxa"/>
          </w:tcPr>
          <w:p w14:paraId="0116610B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Voice Input</w:t>
            </w:r>
          </w:p>
        </w:tc>
        <w:tc>
          <w:tcPr>
            <w:tcW w:w="2880" w:type="dxa"/>
          </w:tcPr>
          <w:p w14:paraId="52959FB0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Enhances inclusivity, but can be added in future iterations.</w:t>
            </w:r>
          </w:p>
        </w:tc>
      </w:tr>
      <w:tr w:rsidR="008C431F" w:rsidRPr="00AD476C" w14:paraId="6D55338A" w14:textId="77777777">
        <w:tc>
          <w:tcPr>
            <w:tcW w:w="2880" w:type="dxa"/>
          </w:tcPr>
          <w:p w14:paraId="3A7AF2E5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880" w:type="dxa"/>
          </w:tcPr>
          <w:p w14:paraId="19C5091F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Data Export/Download Reports</w:t>
            </w:r>
          </w:p>
        </w:tc>
        <w:tc>
          <w:tcPr>
            <w:tcW w:w="2880" w:type="dxa"/>
          </w:tcPr>
          <w:p w14:paraId="36FB9A24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Useful for sharing, but secondary to core AI functions and can be added later.</w:t>
            </w:r>
          </w:p>
        </w:tc>
      </w:tr>
      <w:tr w:rsidR="008C431F" w:rsidRPr="00AD476C" w14:paraId="1AB6873B" w14:textId="77777777">
        <w:tc>
          <w:tcPr>
            <w:tcW w:w="2880" w:type="dxa"/>
          </w:tcPr>
          <w:p w14:paraId="78A71483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880" w:type="dxa"/>
          </w:tcPr>
          <w:p w14:paraId="3CCAEEA2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Direct IBM Granite Integration (PoC)</w:t>
            </w:r>
          </w:p>
        </w:tc>
        <w:tc>
          <w:tcPr>
            <w:tcW w:w="2880" w:type="dxa"/>
          </w:tcPr>
          <w:p w14:paraId="50319F3B" w14:textId="77777777" w:rsidR="008C431F" w:rsidRPr="00AD476C" w:rsidRDefault="00000000">
            <w:pPr>
              <w:rPr>
                <w:rFonts w:ascii="Times New Roman" w:hAnsi="Times New Roman" w:cs="Times New Roman"/>
              </w:rPr>
            </w:pPr>
            <w:r w:rsidRPr="00AD476C">
              <w:rPr>
                <w:rFonts w:ascii="Times New Roman" w:hAnsi="Times New Roman" w:cs="Times New Roman"/>
              </w:rPr>
              <w:t>A critical future step, but initial development focuses on functional prototype with Gemini.</w:t>
            </w:r>
          </w:p>
        </w:tc>
      </w:tr>
    </w:tbl>
    <w:p w14:paraId="676EB261" w14:textId="77777777" w:rsidR="008C431F" w:rsidRPr="00AD476C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AD476C">
        <w:rPr>
          <w:rFonts w:ascii="Times New Roman" w:hAnsi="Times New Roman" w:cs="Times New Roman"/>
          <w:color w:val="8064A2" w:themeColor="accent4"/>
        </w:rPr>
        <w:t>Final Thoughts</w:t>
      </w:r>
    </w:p>
    <w:p w14:paraId="1CBE2C2D" w14:textId="77777777" w:rsidR="008C431F" w:rsidRPr="00AD476C" w:rsidRDefault="00000000">
      <w:pPr>
        <w:rPr>
          <w:rFonts w:ascii="Times New Roman" w:hAnsi="Times New Roman" w:cs="Times New Roman"/>
        </w:rPr>
      </w:pPr>
      <w:r w:rsidRPr="00AD476C">
        <w:rPr>
          <w:rFonts w:ascii="Times New Roman" w:hAnsi="Times New Roman" w:cs="Times New Roman"/>
        </w:rPr>
        <w:t>This brainstorming and prioritization exercise was instrumental in translating broad solution goals into concrete, categorized, and actionable feature ideas for HealthAI. It allowed us to establish a clear development roadmap, focusing on core functionalities that offer maximum user value in the initial prototype.</w:t>
      </w:r>
      <w:r w:rsidRPr="00AD476C">
        <w:rPr>
          <w:rFonts w:ascii="Times New Roman" w:hAnsi="Times New Roman" w:cs="Times New Roman"/>
        </w:rPr>
        <w:br/>
      </w:r>
      <w:r w:rsidRPr="00AD476C">
        <w:rPr>
          <w:rFonts w:ascii="Times New Roman" w:hAnsi="Times New Roman" w:cs="Times New Roman"/>
        </w:rPr>
        <w:lastRenderedPageBreak/>
        <w:br/>
        <w:t>The HealthAI concept emerged with a strong focus on:</w:t>
      </w:r>
      <w:r w:rsidRPr="00AD476C">
        <w:rPr>
          <w:rFonts w:ascii="Times New Roman" w:hAnsi="Times New Roman" w:cs="Times New Roman"/>
        </w:rPr>
        <w:br/>
      </w:r>
      <w:r w:rsidRPr="00AD476C">
        <w:rPr>
          <w:rFonts w:ascii="Times New Roman" w:hAnsi="Times New Roman" w:cs="Times New Roman"/>
        </w:rPr>
        <w:br/>
        <w:t>• Conversational Accessibility: Easy, natural interaction for health inquiries.</w:t>
      </w:r>
      <w:r w:rsidRPr="00AD476C">
        <w:rPr>
          <w:rFonts w:ascii="Times New Roman" w:hAnsi="Times New Roman" w:cs="Times New Roman"/>
        </w:rPr>
        <w:br/>
        <w:t>• Personalized Prediction: Tailored insights based on individual data.</w:t>
      </w:r>
      <w:r w:rsidRPr="00AD476C">
        <w:rPr>
          <w:rFonts w:ascii="Times New Roman" w:hAnsi="Times New Roman" w:cs="Times New Roman"/>
        </w:rPr>
        <w:br/>
        <w:t>• Data-Driven Self-Care: Empowering users with visualized health trends and AI recommendations.</w:t>
      </w:r>
      <w:r w:rsidRPr="00AD476C">
        <w:rPr>
          <w:rFonts w:ascii="Times New Roman" w:hAnsi="Times New Roman" w:cs="Times New Roman"/>
        </w:rPr>
        <w:br/>
      </w:r>
      <w:r w:rsidRPr="00AD476C">
        <w:rPr>
          <w:rFonts w:ascii="Times New Roman" w:hAnsi="Times New Roman" w:cs="Times New Roman"/>
        </w:rPr>
        <w:br/>
        <w:t>This foundation supports our mission to improve everyday healthcare decisions through intelligent AI assistance.</w:t>
      </w:r>
    </w:p>
    <w:sectPr w:rsidR="008C431F" w:rsidRPr="00AD476C" w:rsidSect="002420E1">
      <w:pgSz w:w="12240" w:h="15840"/>
      <w:pgMar w:top="90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422734">
    <w:abstractNumId w:val="8"/>
  </w:num>
  <w:num w:numId="2" w16cid:durableId="781076230">
    <w:abstractNumId w:val="6"/>
  </w:num>
  <w:num w:numId="3" w16cid:durableId="1900944350">
    <w:abstractNumId w:val="5"/>
  </w:num>
  <w:num w:numId="4" w16cid:durableId="743331567">
    <w:abstractNumId w:val="4"/>
  </w:num>
  <w:num w:numId="5" w16cid:durableId="1333990459">
    <w:abstractNumId w:val="7"/>
  </w:num>
  <w:num w:numId="6" w16cid:durableId="501631248">
    <w:abstractNumId w:val="3"/>
  </w:num>
  <w:num w:numId="7" w16cid:durableId="255673103">
    <w:abstractNumId w:val="2"/>
  </w:num>
  <w:num w:numId="8" w16cid:durableId="837623180">
    <w:abstractNumId w:val="1"/>
  </w:num>
  <w:num w:numId="9" w16cid:durableId="121820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D34"/>
    <w:rsid w:val="00034616"/>
    <w:rsid w:val="0006063C"/>
    <w:rsid w:val="0015074B"/>
    <w:rsid w:val="002420E1"/>
    <w:rsid w:val="0029639D"/>
    <w:rsid w:val="00326F90"/>
    <w:rsid w:val="00463B43"/>
    <w:rsid w:val="007E1143"/>
    <w:rsid w:val="008C431F"/>
    <w:rsid w:val="0098182C"/>
    <w:rsid w:val="00A01D0D"/>
    <w:rsid w:val="00AA1D8D"/>
    <w:rsid w:val="00AD476C"/>
    <w:rsid w:val="00B47730"/>
    <w:rsid w:val="00C47960"/>
    <w:rsid w:val="00CB0664"/>
    <w:rsid w:val="00D1318A"/>
    <w:rsid w:val="00D14AE9"/>
    <w:rsid w:val="00E552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D2A28"/>
  <w14:defaultImageDpi w14:val="300"/>
  <w15:docId w15:val="{494AFFDD-E3AF-431B-A31E-EFC985F1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TOHITH CHANDRA DONDAPATI</cp:lastModifiedBy>
  <cp:revision>7</cp:revision>
  <dcterms:created xsi:type="dcterms:W3CDTF">2013-12-23T23:15:00Z</dcterms:created>
  <dcterms:modified xsi:type="dcterms:W3CDTF">2025-06-28T04:35:00Z</dcterms:modified>
  <cp:category/>
</cp:coreProperties>
</file>