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5d6db25d46f4d1d" /><Relationship Type="http://schemas.openxmlformats.org/package/2006/relationships/metadata/core-properties" Target="/docProps/core.xml" Id="Rbae7975ead9d4acb" /><Relationship Type="http://schemas.openxmlformats.org/officeDocument/2006/relationships/extended-properties" Target="/docProps/app.xml" Id="R1441aeae688b4968" /><Relationship Type="http://schemas.openxmlformats.org/officeDocument/2006/relationships/custom-properties" Target="/docProps/custom.xml" Id="Rf5382dbca10e4d0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sz w:val="44"/>
        </w:rPr>
        <w:t xml:space="preserve">Hepatitis C Classification using Artificial Neural Network (ANN)</w:t>
      </w:r>
    </w:p>
    <w:p w14:paraId="00100002" w14:textId="00100003">
      <w:pPr>
        <w:pStyle w:val="Normal"/>
        <w:spacing w:after="120"/>
        <w:jc w:val="center"/>
      </w:pPr>
      <w:r>
        <w:rPr>
          <w:sz w:val="28"/>
        </w:rPr>
        <w:t xml:space="preserve">Project Report</w:t>
      </w:r>
    </w:p>
    <w:p w14:paraId="00100004" w14:textId="00100005">
      <w:pPr>
        <w:pStyle w:val="Normal"/>
        <w:spacing w:after="80"/>
        <w:jc w:val="center"/>
      </w:pPr>
      <w:r>
        <w:rPr>
          <w:sz w:val="24"/>
        </w:rPr>
        <w:t xml:space="preserve">Submitted by: Vandana Kumari</w:t>
      </w:r>
    </w:p>
    <w:p w14:paraId="00100006" w14:textId="00100007">
      <w:pPr>
        <w:pStyle w:val="Normal"/>
        <w:spacing w:after="480"/>
        <w:jc w:val="center"/>
      </w:pPr>
      <w:r>
        <w:rPr>
          <w:sz w:val="24"/>
        </w:rPr>
        <w:t xml:space="preserve">IBM Data Analytics Internship Project</w:t>
      </w:r>
    </w:p>
    <w:p w14:paraId="00100008" w14:textId="00100009">
      <w:pPr>
        <w:pStyle w:val="Heading1"/>
        <w:spacing w:after="160"/>
      </w:pPr>
      <w:r>
        <w:rPr>
          <w:b/>
          <w:sz w:val="32"/>
        </w:rPr>
        <w:t xml:space="preserve">1. Executive Summary</w:t>
      </w:r>
    </w:p>
    <w:p w14:paraId="0010000A" w14:textId="0010000B">
      <w:pPr>
        <w:pStyle w:val="Normal"/>
        <w:spacing w:after="200"/>
      </w:pPr>
      <w:r>
        <w:rPr>
          <w:sz w:val="22"/>
        </w:rPr>
        <w:t xml:space="preserve">This project presents an Artificial Neural Network (ANN) model designed to classify patients into one of five Hepatitis C related clinical categories based on blood laboratory test results. The dataset used is the HCV Data from the UCI Machine Learning Repository (available on Kaggle). The pipeline includes data ingestion, missing value imputation, feature encoding, class imbalance handling via SMOTE, feature scaling using MinMaxScaler, and a deep multi-layer ANN trained with early stopping. The model achieves high classification accuracy and is evaluated through confusion matrices, classification reports, and training history plots.</w:t>
      </w:r>
    </w:p>
    <w:p w14:paraId="0010000C" w14:textId="0010000D">
      <w:pPr>
        <w:pStyle w:val="Heading1"/>
        <w:spacing w:after="160"/>
      </w:pPr>
      <w:r>
        <w:rPr>
          <w:b/>
          <w:sz w:val="32"/>
        </w:rPr>
        <w:t xml:space="preserve">2. Introduction</w:t>
      </w:r>
    </w:p>
    <w:p w14:paraId="0010000E" w14:textId="0010000F">
      <w:pPr>
        <w:pStyle w:val="Normal"/>
        <w:spacing w:after="160"/>
      </w:pPr>
      <w:r>
        <w:rPr>
          <w:sz w:val="22"/>
        </w:rPr>
        <w:t xml:space="preserve">Hepatitis C is a viral infection that causes liver inflammation and can lead to serious liver damage. Early and accurate classification of a patient's condition — ranging from a healthy blood donor to Cirrhosis — is critical for timely clinical intervention. Traditional statistical methods often struggle with the complex non-linear relationships within clinical blood markers. Artificial Neural Networks (ANNs) are well-suited for such multi-class classification problems due to their ability to learn intricate patterns from high-dimensional data.</w:t>
      </w:r>
    </w:p>
    <w:p w14:paraId="00100010" w14:textId="00100011">
      <w:pPr>
        <w:pStyle w:val="Normal"/>
        <w:spacing w:after="200"/>
      </w:pPr>
      <w:r>
        <w:rPr>
          <w:sz w:val="22"/>
        </w:rPr>
        <w:t xml:space="preserve">The objective of this project is to build and evaluate an ANN model that can classify a patient's Hepatitis C status from 12 clinical blood test features with high accuracy.</w:t>
      </w:r>
    </w:p>
    <w:p w14:paraId="00100012" w14:textId="00100013">
      <w:pPr>
        <w:pStyle w:val="Heading1"/>
        <w:spacing w:after="160"/>
      </w:pPr>
      <w:r>
        <w:rPr>
          <w:b/>
          <w:sz w:val="32"/>
        </w:rPr>
        <w:t xml:space="preserve">3. Dataset Description</w:t>
      </w:r>
    </w:p>
    <w:p w14:paraId="00100014" w14:textId="00100015">
      <w:pPr>
        <w:pStyle w:val="Heading2"/>
        <w:spacing w:after="120"/>
      </w:pPr>
      <w:r>
        <w:rPr>
          <w:b/>
          <w:sz w:val="26"/>
        </w:rPr>
        <w:t xml:space="preserve">Dataset: HCV Data (Hepatitis C Virus)</w:t>
      </w:r>
    </w:p>
    <w:p w14:paraId="00100016" w14:textId="00100017">
      <w:pPr>
        <w:pStyle w:val="Normal"/>
        <w:spacing w:after="80"/>
      </w:pPr>
      <w:r>
        <w:rPr>
          <w:sz w:val="22"/>
        </w:rPr>
        <w:t xml:space="preserve">Source: UCI Machine Learning Repository / Kaggle — https://www.kaggle.com/datasets/fedesoriano/hepatitis-c-dataset</w:t>
      </w:r>
    </w:p>
    <w:p w14:paraId="00100018" w14:textId="00100019">
      <w:pPr>
        <w:pStyle w:val="Normal"/>
        <w:spacing w:after="160"/>
      </w:pPr>
      <w:r>
        <w:rPr>
          <w:sz w:val="22"/>
        </w:rPr>
        <w:t xml:space="preserve">File: hcvdat0.csv | Records: 615 patients | Features: 13 columns (including target)</w:t>
      </w:r>
    </w:p>
    <w:p w14:paraId="0010001A" w14:textId="0010001B">
      <w:pPr>
        <w:pStyle w:val="Normal"/>
        <w:spacing w:after="80"/>
      </w:pPr>
      <w:r>
        <w:rPr>
          <w:b/>
          <w:sz w:val="22"/>
        </w:rPr>
        <w:t xml:space="preserve">Feature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C" w14:textId="0010001D">
            <w:r>
              <w:t xml:space="preserve">Column</w:t>
            </w:r>
          </w:p>
        </w:tc>
        <w:tc>
          <w:p w14:paraId="0010001E" w14:textId="0010001F">
            <w:r>
              <w:t xml:space="preserve">Description</w:t>
            </w:r>
          </w:p>
        </w:tc>
        <w:tc>
          <w:p w14:paraId="00100020" w14:textId="00100021">
            <w:r>
              <w:t xml:space="preserve">Type</w:t>
            </w:r>
          </w:p>
        </w:tc>
      </w:tr>
      <w:tr>
        <w:trPr/>
        <w:tc>
          <w:p w14:paraId="00100022" w14:textId="00100023">
            <w:r>
              <w:t xml:space="preserve">Category</w:t>
            </w:r>
          </w:p>
        </w:tc>
        <w:tc>
          <w:p w14:paraId="00100024" w14:textId="00100025">
            <w:r>
              <w:t xml:space="preserve">Target variable — patient classification (5 classes)</w:t>
            </w:r>
          </w:p>
        </w:tc>
        <w:tc>
          <w:p w14:paraId="00100026" w14:textId="00100027">
            <w:r>
              <w:t xml:space="preserve">Categorical</w:t>
            </w:r>
          </w:p>
        </w:tc>
      </w:tr>
      <w:tr>
        <w:trPr/>
        <w:tc>
          <w:p w14:paraId="00100028" w14:textId="00100029">
            <w:r>
              <w:t xml:space="preserve">Age</w:t>
            </w:r>
          </w:p>
        </w:tc>
        <w:tc>
          <w:p w14:paraId="0010002A" w14:textId="0010002B">
            <w:r>
              <w:t xml:space="preserve">Patient age in years</w:t>
            </w:r>
          </w:p>
        </w:tc>
        <w:tc>
          <w:p w14:paraId="0010002C" w14:textId="0010002D">
            <w:r>
              <w:t xml:space="preserve">Numerical</w:t>
            </w:r>
          </w:p>
        </w:tc>
      </w:tr>
      <w:tr>
        <w:trPr/>
        <w:tc>
          <w:p w14:paraId="0010002E" w14:textId="0010002F">
            <w:r>
              <w:t xml:space="preserve">Sex</w:t>
            </w:r>
          </w:p>
        </w:tc>
        <w:tc>
          <w:p w14:paraId="00100030" w14:textId="00100031">
            <w:r>
              <w:t xml:space="preserve">Patient sex (m / f)</w:t>
            </w:r>
          </w:p>
        </w:tc>
        <w:tc>
          <w:p w14:paraId="00100032" w14:textId="00100033">
            <w:r>
              <w:t xml:space="preserve">Categorical</w:t>
            </w:r>
          </w:p>
        </w:tc>
      </w:tr>
      <w:tr>
        <w:trPr/>
        <w:tc>
          <w:p w14:paraId="00100034" w14:textId="00100035">
            <w:r>
              <w:t xml:space="preserve">ALB</w:t>
            </w:r>
          </w:p>
        </w:tc>
        <w:tc>
          <w:p w14:paraId="00100036" w14:textId="00100037">
            <w:r>
              <w:t xml:space="preserve">Albumin blood test</w:t>
            </w:r>
          </w:p>
        </w:tc>
        <w:tc>
          <w:p w14:paraId="00100038" w14:textId="00100039">
            <w:r>
              <w:t xml:space="preserve">Numerical</w:t>
            </w:r>
          </w:p>
        </w:tc>
      </w:tr>
      <w:tr>
        <w:trPr/>
        <w:tc>
          <w:p w14:paraId="0010003A" w14:textId="0010003B">
            <w:r>
              <w:t xml:space="preserve">ALP</w:t>
            </w:r>
          </w:p>
        </w:tc>
        <w:tc>
          <w:p w14:paraId="0010003C" w14:textId="0010003D">
            <w:r>
              <w:t xml:space="preserve">Alkaline phosphatase</w:t>
            </w:r>
          </w:p>
        </w:tc>
        <w:tc>
          <w:p w14:paraId="0010003E" w14:textId="0010003F">
            <w:r>
              <w:t xml:space="preserve">Numerical</w:t>
            </w:r>
          </w:p>
        </w:tc>
      </w:tr>
      <w:tr>
        <w:trPr/>
        <w:tc>
          <w:p w14:paraId="00100040" w14:textId="00100041">
            <w:r>
              <w:t xml:space="preserve">ALT</w:t>
            </w:r>
          </w:p>
        </w:tc>
        <w:tc>
          <w:p w14:paraId="00100042" w14:textId="00100043">
            <w:r>
              <w:t xml:space="preserve">Alanine transaminase</w:t>
            </w:r>
          </w:p>
        </w:tc>
        <w:tc>
          <w:p w14:paraId="00100044" w14:textId="00100045">
            <w:r>
              <w:t xml:space="preserve">Numerical</w:t>
            </w:r>
          </w:p>
        </w:tc>
      </w:tr>
      <w:tr>
        <w:trPr/>
        <w:tc>
          <w:p w14:paraId="00100046" w14:textId="00100047">
            <w:r>
              <w:t xml:space="preserve">AST</w:t>
            </w:r>
          </w:p>
        </w:tc>
        <w:tc>
          <w:p w14:paraId="00100048" w14:textId="00100049">
            <w:r>
              <w:t xml:space="preserve">Aspartate transaminase</w:t>
            </w:r>
          </w:p>
        </w:tc>
        <w:tc>
          <w:p w14:paraId="0010004A" w14:textId="0010004B">
            <w:r>
              <w:t xml:space="preserve">Numerical</w:t>
            </w:r>
          </w:p>
        </w:tc>
      </w:tr>
      <w:tr>
        <w:trPr/>
        <w:tc>
          <w:p w14:paraId="0010004C" w14:textId="0010004D">
            <w:r>
              <w:t xml:space="preserve">BIL</w:t>
            </w:r>
          </w:p>
        </w:tc>
        <w:tc>
          <w:p w14:paraId="0010004E" w14:textId="0010004F">
            <w:r>
              <w:t xml:space="preserve">Bilirubin</w:t>
            </w:r>
          </w:p>
        </w:tc>
        <w:tc>
          <w:p w14:paraId="00100050" w14:textId="00100051">
            <w:r>
              <w:t xml:space="preserve">Numerical</w:t>
            </w:r>
          </w:p>
        </w:tc>
      </w:tr>
      <w:tr>
        <w:trPr/>
        <w:tc>
          <w:p w14:paraId="00100052" w14:textId="00100053">
            <w:r>
              <w:t xml:space="preserve">CHE</w:t>
            </w:r>
          </w:p>
        </w:tc>
        <w:tc>
          <w:p w14:paraId="00100054" w14:textId="00100055">
            <w:r>
              <w:t xml:space="preserve">Cholinesterase</w:t>
            </w:r>
          </w:p>
        </w:tc>
        <w:tc>
          <w:p w14:paraId="00100056" w14:textId="00100057">
            <w:r>
              <w:t xml:space="preserve">Numerical</w:t>
            </w:r>
          </w:p>
        </w:tc>
      </w:tr>
      <w:tr>
        <w:trPr/>
        <w:tc>
          <w:p w14:paraId="00100058" w14:textId="00100059">
            <w:r>
              <w:t xml:space="preserve">CHOL</w:t>
            </w:r>
          </w:p>
        </w:tc>
        <w:tc>
          <w:p w14:paraId="0010005A" w14:textId="0010005B">
            <w:r>
              <w:t xml:space="preserve">Cholesterol</w:t>
            </w:r>
          </w:p>
        </w:tc>
        <w:tc>
          <w:p w14:paraId="0010005C" w14:textId="0010005D">
            <w:r>
              <w:t xml:space="preserve">Numerical</w:t>
            </w:r>
          </w:p>
        </w:tc>
      </w:tr>
      <w:tr>
        <w:trPr/>
        <w:tc>
          <w:p w14:paraId="0010005E" w14:textId="0010005F">
            <w:r>
              <w:t xml:space="preserve">CREA</w:t>
            </w:r>
          </w:p>
        </w:tc>
        <w:tc>
          <w:p w14:paraId="00100060" w14:textId="00100061">
            <w:r>
              <w:t xml:space="preserve">Creatinine</w:t>
            </w:r>
          </w:p>
        </w:tc>
        <w:tc>
          <w:p w14:paraId="00100062" w14:textId="00100063">
            <w:r>
              <w:t xml:space="preserve">Numerical</w:t>
            </w:r>
          </w:p>
        </w:tc>
      </w:tr>
      <w:tr>
        <w:trPr/>
        <w:tc>
          <w:p w14:paraId="00100064" w14:textId="00100065">
            <w:r>
              <w:t xml:space="preserve">GGT</w:t>
            </w:r>
          </w:p>
        </w:tc>
        <w:tc>
          <w:p w14:paraId="00100066" w14:textId="00100067">
            <w:r>
              <w:t xml:space="preserve">Gamma-glutamyl transferase</w:t>
            </w:r>
          </w:p>
        </w:tc>
        <w:tc>
          <w:p w14:paraId="00100068" w14:textId="00100069">
            <w:r>
              <w:t xml:space="preserve">Numerical</w:t>
            </w:r>
          </w:p>
        </w:tc>
      </w:tr>
      <w:tr>
        <w:trPr/>
        <w:tc>
          <w:p w14:paraId="0010006A" w14:textId="0010006B">
            <w:r>
              <w:t xml:space="preserve">PROT</w:t>
            </w:r>
          </w:p>
        </w:tc>
        <w:tc>
          <w:p w14:paraId="0010006C" w14:textId="0010006D">
            <w:r>
              <w:t xml:space="preserve">Total protein</w:t>
            </w:r>
          </w:p>
        </w:tc>
        <w:tc>
          <w:p w14:paraId="0010006E" w14:textId="0010006F">
            <w:r>
              <w:t xml:space="preserve">Numerical</w:t>
            </w:r>
          </w:p>
        </w:tc>
      </w:tr>
    </w:tbl>
    <w:p w14:paraId="00100070" w14:textId="00100071">
      <w:pPr>
        <w:pStyle w:val="Normal"/>
        <w:spacing w:before="200" w:after="80"/>
      </w:pPr>
      <w:r>
        <w:rPr>
          <w:b/>
          <w:sz w:val="22"/>
        </w:rPr>
        <w:t xml:space="preserve">Target Classes: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72" w14:textId="00100073">
            <w:r>
              <w:t xml:space="preserve">Label</w:t>
            </w:r>
          </w:p>
        </w:tc>
        <w:tc>
          <w:p w14:paraId="00100074" w14:textId="00100075">
            <w:r>
              <w:t xml:space="preserve">Description</w:t>
            </w:r>
          </w:p>
        </w:tc>
      </w:tr>
      <w:tr>
        <w:trPr/>
        <w:tc>
          <w:p w14:paraId="00100076" w14:textId="00100077">
            <w:r>
              <w:t xml:space="preserve">0</w:t>
            </w:r>
          </w:p>
        </w:tc>
        <w:tc>
          <w:p w14:paraId="00100078" w14:textId="00100079">
            <w:r>
              <w:t xml:space="preserve">Blood Donor (healthy)</w:t>
            </w:r>
          </w:p>
        </w:tc>
      </w:tr>
      <w:tr>
        <w:trPr/>
        <w:tc>
          <w:p w14:paraId="0010007A" w14:textId="0010007B">
            <w:r>
              <w:t xml:space="preserve">1</w:t>
            </w:r>
          </w:p>
        </w:tc>
        <w:tc>
          <w:p w14:paraId="0010007C" w14:textId="0010007D">
            <w:r>
              <w:t xml:space="preserve">Suspect Blood Donor</w:t>
            </w:r>
          </w:p>
        </w:tc>
      </w:tr>
      <w:tr>
        <w:trPr/>
        <w:tc>
          <w:p w14:paraId="0010007E" w14:textId="0010007F">
            <w:r>
              <w:t xml:space="preserve">2</w:t>
            </w:r>
          </w:p>
        </w:tc>
        <w:tc>
          <w:p w14:paraId="00100080" w14:textId="00100081">
            <w:r>
              <w:t xml:space="preserve">Hepatitis</w:t>
            </w:r>
          </w:p>
        </w:tc>
      </w:tr>
      <w:tr>
        <w:trPr/>
        <w:tc>
          <w:p w14:paraId="00100082" w14:textId="00100083">
            <w:r>
              <w:t xml:space="preserve">3</w:t>
            </w:r>
          </w:p>
        </w:tc>
        <w:tc>
          <w:p w14:paraId="00100084" w14:textId="00100085">
            <w:r>
              <w:t xml:space="preserve">Fibrosis</w:t>
            </w:r>
          </w:p>
        </w:tc>
      </w:tr>
      <w:tr>
        <w:trPr/>
        <w:tc>
          <w:p w14:paraId="00100086" w14:textId="00100087">
            <w:r>
              <w:t xml:space="preserve">4</w:t>
            </w:r>
          </w:p>
        </w:tc>
        <w:tc>
          <w:p w14:paraId="00100088" w14:textId="00100089">
            <w:r>
              <w:t xml:space="preserve">Cirrhosis</w:t>
            </w:r>
          </w:p>
        </w:tc>
      </w:tr>
    </w:tbl>
    <w:p w14:paraId="0010008A" w14:textId="0010008B">
      <w:pPr>
        <w:pStyle w:val="Heading1"/>
        <w:spacing w:before="240" w:after="160"/>
      </w:pPr>
      <w:r>
        <w:rPr>
          <w:b/>
          <w:sz w:val="32"/>
        </w:rPr>
        <w:t xml:space="preserve">4. Methodology</w:t>
      </w:r>
    </w:p>
    <w:p w14:paraId="0010008C" w14:textId="0010008D">
      <w:pPr>
        <w:pStyle w:val="Heading2"/>
        <w:spacing w:after="120"/>
      </w:pPr>
      <w:r>
        <w:rPr>
          <w:b/>
          <w:sz w:val="26"/>
        </w:rPr>
        <w:t xml:space="preserve">4.1 Data Preprocessing</w:t>
      </w:r>
    </w:p>
    <w:p w14:paraId="0010008E" w14:textId="0010008F">
      <w:pPr>
        <w:pStyle w:val="Normal"/>
        <w:spacing w:after="160"/>
      </w:pPr>
      <w:r>
        <w:rPr>
          <w:sz w:val="22"/>
        </w:rPr>
        <w:t xml:space="preserve">The raw dataset contained an unnamed index column which was dropped. Missing values in continuous clinical features (ALB, ALP, ALT, CHOL, PROT) were imputed using the column median to avoid skewing the distribution. The target variable Category was mapped from string labels to integer class indices (0–4), and the Sex column was encoded as numeric (male=1, female=2).</w:t>
      </w:r>
    </w:p>
    <w:p w14:paraId="00100090" w14:textId="00100091">
      <w:pPr>
        <w:pStyle w:val="Heading2"/>
        <w:spacing w:after="120"/>
      </w:pPr>
      <w:r>
        <w:rPr>
          <w:b/>
          <w:sz w:val="26"/>
        </w:rPr>
        <w:t xml:space="preserve">4.2 Class Imbalance Handling (SMOTE)</w:t>
      </w:r>
    </w:p>
    <w:p w14:paraId="00100092" w14:textId="00100093">
      <w:pPr>
        <w:pStyle w:val="Normal"/>
        <w:spacing w:after="160"/>
      </w:pPr>
      <w:r>
        <w:rPr>
          <w:sz w:val="22"/>
        </w:rPr>
        <w:t xml:space="preserve">The original dataset is heavily imbalanced — the Blood Donor class dominates, while Fibrosis and Cirrhosis have very few samples. SMOTE (Synthetic Minority Over-sampling Technique) was applied to generate synthetic samples for the minority classes, ensuring that the model is not biased towards the majority class during training.</w:t>
      </w:r>
    </w:p>
    <w:p w14:paraId="00100094" w14:textId="00100095">
      <w:pPr>
        <w:pStyle w:val="Heading2"/>
        <w:spacing w:after="120"/>
      </w:pPr>
      <w:r>
        <w:rPr>
          <w:b/>
          <w:sz w:val="26"/>
        </w:rPr>
        <w:t xml:space="preserve">4.3 Feature Scaling</w:t>
      </w:r>
    </w:p>
    <w:p w14:paraId="00100096" w14:textId="00100097">
      <w:pPr>
        <w:pStyle w:val="Normal"/>
        <w:spacing w:after="160"/>
      </w:pPr>
      <w:r>
        <w:rPr>
          <w:sz w:val="22"/>
        </w:rPr>
        <w:t xml:space="preserve">All numerical features (excluding the binary Sex column) were scaled to the [0, 1] range using MinMaxScaler. This is essential for neural networks, which are sensitive to the magnitude of input features and converge faster with normalized inputs.</w:t>
      </w:r>
    </w:p>
    <w:p w14:paraId="00100098" w14:textId="00100099">
      <w:pPr>
        <w:pStyle w:val="Heading2"/>
        <w:spacing w:after="120"/>
      </w:pPr>
      <w:r>
        <w:rPr>
          <w:b/>
          <w:sz w:val="26"/>
        </w:rPr>
        <w:t xml:space="preserve">4.4 Train / Test Split</w:t>
      </w:r>
    </w:p>
    <w:p w14:paraId="0010009A" w14:textId="0010009B">
      <w:pPr>
        <w:pStyle w:val="Normal"/>
        <w:spacing w:after="160"/>
      </w:pPr>
      <w:r>
        <w:rPr>
          <w:sz w:val="22"/>
        </w:rPr>
        <w:t xml:space="preserve">The oversampled and scaled dataset was split into training (70%) and testing (30%) sets using a random stratified split, ensuring representative class proportions in both partitions.</w:t>
      </w:r>
    </w:p>
    <w:p w14:paraId="0010009C" w14:textId="0010009D">
      <w:pPr>
        <w:pStyle w:val="Heading1"/>
        <w:spacing w:after="160"/>
      </w:pPr>
      <w:r>
        <w:rPr>
          <w:b/>
          <w:sz w:val="32"/>
        </w:rPr>
        <w:t xml:space="preserve">5. Model Architecture</w:t>
      </w:r>
    </w:p>
    <w:p w14:paraId="0010009E" w14:textId="0010009F">
      <w:pPr>
        <w:pStyle w:val="Normal"/>
        <w:spacing w:after="120"/>
      </w:pPr>
      <w:r>
        <w:rPr>
          <w:sz w:val="22"/>
        </w:rPr>
        <w:t xml:space="preserve">The ANN is a fully connected feed-forward Sequential model built with TensorFlow/Keras. The architecture is as follows:</w:t>
      </w:r>
    </w:p>
    <w:tbl>
      <w:tblPr>
        <w:tblW w:w="45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0" w14:textId="001000A1">
            <w:r>
              <w:t xml:space="preserve">Layer</w:t>
            </w:r>
          </w:p>
        </w:tc>
        <w:tc>
          <w:p w14:paraId="001000A2" w14:textId="001000A3">
            <w:r>
              <w:t xml:space="preserve">Units / Type</w:t>
            </w:r>
          </w:p>
        </w:tc>
        <w:tc>
          <w:p w14:paraId="001000A4" w14:textId="001000A5">
            <w:r>
              <w:t xml:space="preserve">Activation / Notes</w:t>
            </w:r>
          </w:p>
        </w:tc>
      </w:tr>
      <w:tr>
        <w:trPr/>
        <w:tc>
          <w:p w14:paraId="001000A6" w14:textId="001000A7">
            <w:r>
              <w:t xml:space="preserve">Input</w:t>
            </w:r>
          </w:p>
        </w:tc>
        <w:tc>
          <w:p w14:paraId="001000A8" w14:textId="001000A9">
            <w:r>
              <w:t xml:space="preserve">12 features</w:t>
            </w:r>
          </w:p>
        </w:tc>
        <w:tc>
          <w:p w14:paraId="001000AA" w14:textId="001000AB">
            <w:r>
              <w:t xml:space="preserve">—</w:t>
            </w:r>
          </w:p>
        </w:tc>
      </w:tr>
      <w:tr>
        <w:trPr/>
        <w:tc>
          <w:p w14:paraId="001000AC" w14:textId="001000AD">
            <w:r>
              <w:t xml:space="preserve">Dense 1</w:t>
            </w:r>
          </w:p>
        </w:tc>
        <w:tc>
          <w:p w14:paraId="001000AE" w14:textId="001000AF">
            <w:r>
              <w:t xml:space="preserve">512 units</w:t>
            </w:r>
          </w:p>
        </w:tc>
        <w:tc>
          <w:p w14:paraId="001000B0" w14:textId="001000B1">
            <w:r>
              <w:t xml:space="preserve">ReLU + Dropout(0.5)</w:t>
            </w:r>
          </w:p>
        </w:tc>
      </w:tr>
      <w:tr>
        <w:trPr/>
        <w:tc>
          <w:p w14:paraId="001000B2" w14:textId="001000B3">
            <w:r>
              <w:t xml:space="preserve">Dense 2</w:t>
            </w:r>
          </w:p>
        </w:tc>
        <w:tc>
          <w:p w14:paraId="001000B4" w14:textId="001000B5">
            <w:r>
              <w:t xml:space="preserve">256 units</w:t>
            </w:r>
          </w:p>
        </w:tc>
        <w:tc>
          <w:p w14:paraId="001000B6" w14:textId="001000B7">
            <w:r>
              <w:t xml:space="preserve">ReLU + Dropout(0.5)</w:t>
            </w:r>
          </w:p>
        </w:tc>
      </w:tr>
      <w:tr>
        <w:trPr/>
        <w:tc>
          <w:p w14:paraId="001000B8" w14:textId="001000B9">
            <w:r>
              <w:t xml:space="preserve">Dense 3</w:t>
            </w:r>
          </w:p>
        </w:tc>
        <w:tc>
          <w:p w14:paraId="001000BA" w14:textId="001000BB">
            <w:r>
              <w:t xml:space="preserve">128 units</w:t>
            </w:r>
          </w:p>
        </w:tc>
        <w:tc>
          <w:p w14:paraId="001000BC" w14:textId="001000BD">
            <w:r>
              <w:t xml:space="preserve">ReLU + Dropout(0.5)</w:t>
            </w:r>
          </w:p>
        </w:tc>
      </w:tr>
      <w:tr>
        <w:trPr/>
        <w:tc>
          <w:p w14:paraId="001000BE" w14:textId="001000BF">
            <w:r>
              <w:t xml:space="preserve">Dense 4</w:t>
            </w:r>
          </w:p>
        </w:tc>
        <w:tc>
          <w:p w14:paraId="001000C0" w14:textId="001000C1">
            <w:r>
              <w:t xml:space="preserve">64 units</w:t>
            </w:r>
          </w:p>
        </w:tc>
        <w:tc>
          <w:p w14:paraId="001000C2" w14:textId="001000C3">
            <w:r>
              <w:t xml:space="preserve">ReLU + Dropout(0.5)</w:t>
            </w:r>
          </w:p>
        </w:tc>
      </w:tr>
      <w:tr>
        <w:trPr/>
        <w:tc>
          <w:p w14:paraId="001000C4" w14:textId="001000C5">
            <w:r>
              <w:t xml:space="preserve">Dense 5</w:t>
            </w:r>
          </w:p>
        </w:tc>
        <w:tc>
          <w:p w14:paraId="001000C6" w14:textId="001000C7">
            <w:r>
              <w:t xml:space="preserve">32 units</w:t>
            </w:r>
          </w:p>
        </w:tc>
        <w:tc>
          <w:p w14:paraId="001000C8" w14:textId="001000C9">
            <w:r>
              <w:t xml:space="preserve">ReLU + Dropout(0.5)</w:t>
            </w:r>
          </w:p>
        </w:tc>
      </w:tr>
      <w:tr>
        <w:trPr/>
        <w:tc>
          <w:p w14:paraId="001000CA" w14:textId="001000CB">
            <w:r>
              <w:t xml:space="preserve">Dense 6</w:t>
            </w:r>
          </w:p>
        </w:tc>
        <w:tc>
          <w:p w14:paraId="001000CC" w14:textId="001000CD">
            <w:r>
              <w:t xml:space="preserve">16 units</w:t>
            </w:r>
          </w:p>
        </w:tc>
        <w:tc>
          <w:p w14:paraId="001000CE" w14:textId="001000CF">
            <w:r>
              <w:t xml:space="preserve">ReLU + Dropout(0.5)</w:t>
            </w:r>
          </w:p>
        </w:tc>
      </w:tr>
      <w:tr>
        <w:trPr/>
        <w:tc>
          <w:p w14:paraId="001000D0" w14:textId="001000D1">
            <w:r>
              <w:t xml:space="preserve">Output</w:t>
            </w:r>
          </w:p>
        </w:tc>
        <w:tc>
          <w:p w14:paraId="001000D2" w14:textId="001000D3">
            <w:r>
              <w:t xml:space="preserve">5 units</w:t>
            </w:r>
          </w:p>
        </w:tc>
        <w:tc>
          <w:p w14:paraId="001000D4" w14:textId="001000D5">
            <w:r>
              <w:t xml:space="preserve">Softmax (multi-class)</w:t>
            </w:r>
          </w:p>
        </w:tc>
      </w:tr>
    </w:tbl>
    <w:p w14:paraId="001000D6" w14:textId="001000D7">
      <w:pPr>
        <w:pStyle w:val="Normal"/>
        <w:spacing w:before="160" w:after="200"/>
      </w:pPr>
      <w:r>
        <w:rPr>
          <w:sz w:val="22"/>
        </w:rPr>
        <w:t xml:space="preserve">Training Configuration: Optimizer — Adam | Loss — Categorical Cross-Entropy | Batch Size — 64 | Epochs — 200 | Validation Split — 20% | Early Stopping patience — 100 epochs (monitor: val_loss, restore_best_weights=True)</w:t>
      </w:r>
    </w:p>
    <w:p w14:paraId="001000D8" w14:textId="001000D9">
      <w:pPr>
        <w:pStyle w:val="Heading1"/>
        <w:spacing w:after="160"/>
      </w:pPr>
      <w:r>
        <w:rPr>
          <w:b/>
          <w:sz w:val="32"/>
        </w:rPr>
        <w:t xml:space="preserve">6. Results &amp; Evaluation</w:t>
      </w:r>
    </w:p>
    <w:p w14:paraId="001000DA" w14:textId="001000DB">
      <w:pPr>
        <w:pStyle w:val="Normal"/>
        <w:spacing w:after="120"/>
      </w:pPr>
      <w:r>
        <w:rPr>
          <w:sz w:val="22"/>
        </w:rPr>
        <w:t xml:space="preserve">The trained ANN model is evaluated using the following metrics and visualisations:</w:t>
      </w:r>
    </w:p>
    <w:p w14:paraId="001000DC" w14:textId="001000DD">
      <w:pPr>
        <w:pStyle w:val="Normal"/>
        <w:numPr>
          <w:ilvl w:val="0"/>
          <w:numId w:val="1"/>
        </w:numPr>
        <w:spacing w:after="80"/>
      </w:pPr>
      <w:r>
        <w:rPr>
          <w:sz w:val="22"/>
        </w:rPr>
        <w:t xml:space="preserve">Accuracy Score: Overall classification accuracy computed on the held-out 30% test set.</w:t>
      </w:r>
    </w:p>
    <w:p w14:paraId="001000DE" w14:textId="001000DF">
      <w:pPr>
        <w:pStyle w:val="Normal"/>
        <w:numPr>
          <w:ilvl w:val="0"/>
          <w:numId w:val="1"/>
        </w:numPr>
        <w:spacing w:after="80"/>
      </w:pPr>
      <w:r>
        <w:rPr>
          <w:sz w:val="22"/>
        </w:rPr>
        <w:t xml:space="preserve">Classification Report: Per-class Precision, Recall, and F1-Score for all five categories.</w:t>
      </w:r>
    </w:p>
    <w:p w14:paraId="001000E0" w14:textId="001000E1">
      <w:pPr>
        <w:pStyle w:val="Normal"/>
        <w:numPr>
          <w:ilvl w:val="0"/>
          <w:numId w:val="1"/>
        </w:numPr>
        <w:spacing w:after="80"/>
      </w:pPr>
      <w:r>
        <w:rPr>
          <w:sz w:val="22"/>
        </w:rPr>
        <w:t xml:space="preserve">Confusion Matrix: A heatmap comparing true versus predicted class labels across all five categories.</w:t>
      </w:r>
    </w:p>
    <w:p w14:paraId="001000E2" w14:textId="001000E3">
      <w:pPr>
        <w:pStyle w:val="Normal"/>
        <w:numPr>
          <w:ilvl w:val="0"/>
          <w:numId w:val="1"/>
        </w:numPr>
        <w:spacing w:after="80"/>
      </w:pPr>
      <w:r>
        <w:rPr>
          <w:sz w:val="22"/>
        </w:rPr>
        <w:t xml:space="preserve">Predicted vs True Values Plot: A scatter plot overlaying predicted (red) and actual (white) class labels across the test set, with overall accuracy shown on the x-axis.</w:t>
      </w:r>
    </w:p>
    <w:p w14:paraId="001000E4" w14:textId="001000E5">
      <w:pPr>
        <w:pStyle w:val="Normal"/>
        <w:numPr>
          <w:ilvl w:val="0"/>
          <w:numId w:val="1"/>
        </w:numPr>
        <w:spacing w:after="200"/>
      </w:pPr>
      <w:r>
        <w:rPr>
          <w:sz w:val="22"/>
        </w:rPr>
        <w:t xml:space="preserve">Training History: Dual-panel plots showing Training/Validation Accuracy and Loss curves over epochs.</w:t>
      </w:r>
    </w:p>
    <w:p w14:paraId="001000E6" w14:textId="001000E7">
      <w:pPr>
        <w:pStyle w:val="Heading1"/>
        <w:spacing w:after="160"/>
      </w:pPr>
      <w:r>
        <w:rPr>
          <w:b/>
          <w:sz w:val="32"/>
        </w:rPr>
        <w:t xml:space="preserve">7. Technologies Used</w:t>
      </w:r>
    </w:p>
    <w:tbl>
      <w:tblPr>
        <w:tblW w:w="4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8" w14:textId="001000E9">
            <w:r>
              <w:t xml:space="preserve">Category</w:t>
            </w:r>
          </w:p>
        </w:tc>
        <w:tc>
          <w:p w14:paraId="001000EA" w14:textId="001000EB">
            <w:r>
              <w:t xml:space="preserve">Library / Tool</w:t>
            </w:r>
          </w:p>
        </w:tc>
      </w:tr>
      <w:tr>
        <w:trPr/>
        <w:tc>
          <w:p w14:paraId="001000EC" w14:textId="001000ED">
            <w:r>
              <w:t xml:space="preserve">Language</w:t>
            </w:r>
          </w:p>
        </w:tc>
        <w:tc>
          <w:p w14:paraId="001000EE" w14:textId="001000EF">
            <w:r>
              <w:t xml:space="preserve">Python 3.9+</w:t>
            </w:r>
          </w:p>
        </w:tc>
      </w:tr>
      <w:tr>
        <w:trPr/>
        <w:tc>
          <w:p w14:paraId="001000F0" w14:textId="001000F1">
            <w:r>
              <w:t xml:space="preserve">Notebook</w:t>
            </w:r>
          </w:p>
        </w:tc>
        <w:tc>
          <w:p w14:paraId="001000F2" w14:textId="001000F3">
            <w:r>
              <w:t xml:space="preserve">Jupyter Notebook (.ipynb)</w:t>
            </w:r>
          </w:p>
        </w:tc>
      </w:tr>
      <w:tr>
        <w:trPr/>
        <w:tc>
          <w:p w14:paraId="001000F4" w14:textId="001000F5">
            <w:r>
              <w:t xml:space="preserve">Data Processing</w:t>
            </w:r>
          </w:p>
        </w:tc>
        <w:tc>
          <w:p w14:paraId="001000F6" w14:textId="001000F7">
            <w:r>
              <w:t xml:space="preserve">pandas, numpy</w:t>
            </w:r>
          </w:p>
        </w:tc>
      </w:tr>
      <w:tr>
        <w:trPr/>
        <w:tc>
          <w:p w14:paraId="001000F8" w14:textId="001000F9">
            <w:r>
              <w:t xml:space="preserve">Visualisation</w:t>
            </w:r>
          </w:p>
        </w:tc>
        <w:tc>
          <w:p w14:paraId="001000FA" w14:textId="001000FB">
            <w:r>
              <w:t xml:space="preserve">matplotlib, seaborn</w:t>
            </w:r>
          </w:p>
        </w:tc>
      </w:tr>
      <w:tr>
        <w:trPr/>
        <w:tc>
          <w:p w14:paraId="001000FC" w14:textId="001000FD">
            <w:r>
              <w:t xml:space="preserve">Machine Learning</w:t>
            </w:r>
          </w:p>
        </w:tc>
        <w:tc>
          <w:p w14:paraId="001000FE" w14:textId="001000FF">
            <w:r>
              <w:t xml:space="preserve">scikit-learn (preprocessing, metrics, model_selection)</w:t>
            </w:r>
          </w:p>
        </w:tc>
      </w:tr>
      <w:tr>
        <w:trPr/>
        <w:tc>
          <w:p w14:paraId="00100100" w14:textId="00100101">
            <w:r>
              <w:t xml:space="preserve">Class Balancing</w:t>
            </w:r>
          </w:p>
        </w:tc>
        <w:tc>
          <w:p w14:paraId="00100102" w14:textId="00100103">
            <w:r>
              <w:t xml:space="preserve">imbalanced-learn (SMOTE)</w:t>
            </w:r>
          </w:p>
        </w:tc>
      </w:tr>
      <w:tr>
        <w:trPr/>
        <w:tc>
          <w:p w14:paraId="00100104" w14:textId="00100105">
            <w:r>
              <w:t xml:space="preserve">Deep Learning</w:t>
            </w:r>
          </w:p>
        </w:tc>
        <w:tc>
          <w:p w14:paraId="00100106" w14:textId="00100107">
            <w:r>
              <w:t xml:space="preserve">TensorFlow 2.x / Keras</w:t>
            </w:r>
          </w:p>
        </w:tc>
      </w:tr>
      <w:tr>
        <w:trPr/>
        <w:tc>
          <w:p w14:paraId="00100108" w14:textId="00100109">
            <w:r>
              <w:t xml:space="preserve">Clustering</w:t>
            </w:r>
          </w:p>
        </w:tc>
        <w:tc>
          <w:p w14:paraId="0010010A" w14:textId="0010010B">
            <w:r>
              <w:t xml:space="preserve">minisom (Self-Organising Maps), KMeans</w:t>
            </w:r>
          </w:p>
        </w:tc>
      </w:tr>
    </w:tbl>
    <w:p w14:paraId="0010010C" w14:textId="0010010D">
      <w:pPr>
        <w:pStyle w:val="Heading1"/>
        <w:spacing w:before="240" w:after="160"/>
      </w:pPr>
      <w:r>
        <w:rPr>
          <w:b/>
          <w:sz w:val="32"/>
        </w:rPr>
        <w:t xml:space="preserve">8. Conclusion</w:t>
      </w:r>
    </w:p>
    <w:p w14:paraId="0010010E" w14:textId="0010010F">
      <w:pPr>
        <w:pStyle w:val="Normal"/>
        <w:spacing w:after="160"/>
      </w:pPr>
      <w:r>
        <w:rPr>
          <w:sz w:val="22"/>
        </w:rPr>
        <w:t xml:space="preserve">This project successfully demonstrates the use of a deep Artificial Neural Network for multi-class medical classification. By combining rigorous preprocessing steps — including median imputation, SMOTE oversampling, and MinMaxScaler normalisation — with a regularised multi-layer ANN architecture (Dropout at every hidden layer), the model is able to generalise well on unseen patients.</w:t>
      </w:r>
    </w:p>
    <w:p w14:paraId="00100110" w14:textId="00100111">
      <w:pPr>
        <w:pStyle w:val="Normal"/>
        <w:spacing w:after="80"/>
      </w:pPr>
      <w:r>
        <w:rPr>
          <w:sz w:val="22"/>
        </w:rPr>
        <w:t xml:space="preserve">Key takeaways from this project are:</w:t>
      </w:r>
    </w:p>
    <w:p w14:paraId="00100112" w14:textId="00100113">
      <w:pPr>
        <w:pStyle w:val="Normal"/>
        <w:numPr>
          <w:ilvl w:val="0"/>
          <w:numId w:val="2"/>
        </w:numPr>
        <w:spacing w:after="80"/>
      </w:pPr>
      <w:r>
        <w:rPr>
          <w:sz w:val="22"/>
        </w:rPr>
        <w:t xml:space="preserve">SMOTE is essential for medical datasets with heavy class imbalance to prevent the model from ignoring minority disease categories.</w:t>
      </w:r>
    </w:p>
    <w:p w14:paraId="00100114" w14:textId="00100115">
      <w:pPr>
        <w:pStyle w:val="Normal"/>
        <w:numPr>
          <w:ilvl w:val="0"/>
          <w:numId w:val="2"/>
        </w:numPr>
        <w:spacing w:after="80"/>
      </w:pPr>
      <w:r>
        <w:rPr>
          <w:sz w:val="22"/>
        </w:rPr>
        <w:t xml:space="preserve">Dropout regularisation significantly reduces overfitting on small clinical datasets.</w:t>
      </w:r>
    </w:p>
    <w:p w14:paraId="00100116" w14:textId="00100117">
      <w:pPr>
        <w:pStyle w:val="Normal"/>
        <w:numPr>
          <w:ilvl w:val="0"/>
          <w:numId w:val="2"/>
        </w:numPr>
        <w:spacing w:after="80"/>
      </w:pPr>
      <w:r>
        <w:rPr>
          <w:sz w:val="22"/>
        </w:rPr>
        <w:t xml:space="preserve">EarlyStopping with restore_best_weights ensures the saved model is the best-performing checkpoint across all training epochs.</w:t>
      </w:r>
    </w:p>
    <w:p w14:paraId="00100118" w14:textId="00100119">
      <w:pPr>
        <w:pStyle w:val="Normal"/>
        <w:numPr>
          <w:ilvl w:val="0"/>
          <w:numId w:val="2"/>
        </w:numPr>
        <w:spacing w:after="200"/>
      </w:pPr>
      <w:r>
        <w:rPr>
          <w:sz w:val="22"/>
        </w:rPr>
        <w:t xml:space="preserve">The multi-class problem with five clinically meaningful stages provides a realistic and challenging benchmark for neural classification models.</w:t>
      </w:r>
    </w:p>
    <w:p w14:paraId="0010011A" w14:textId="0010011B">
      <w:pPr>
        <w:pStyle w:val="Heading1"/>
        <w:spacing w:after="160"/>
      </w:pPr>
      <w:r>
        <w:rPr>
          <w:b/>
          <w:sz w:val="32"/>
        </w:rPr>
        <w:t xml:space="preserve">9. References</w:t>
      </w:r>
    </w:p>
    <w:p w14:paraId="0010011C" w14:textId="0010011D">
      <w:pPr>
        <w:pStyle w:val="Normal"/>
        <w:spacing w:after="120"/>
      </w:pPr>
      <w:r>
        <w:rPr>
          <w:sz w:val="22"/>
        </w:rPr>
        <w:t xml:space="preserve">Lichtinghagen, R., Pietsch, D., Bantel, H., Manns, M. P., Brand, K., &amp; Bahr, M. J. (2013). The Enhanced Liver Fibrosis (ELF) Score: Normal Values, Influence Factors and Proposed Cut-Off Values. Journal of Hepatology, 59(2), 236–242.</w:t>
      </w:r>
    </w:p>
    <w:p w14:paraId="0010011E" w14:textId="0010011F">
      <w:pPr>
        <w:pStyle w:val="Normal"/>
        <w:spacing w:after="120"/>
      </w:pPr>
      <w:r>
        <w:rPr>
          <w:sz w:val="22"/>
        </w:rPr>
        <w:t xml:space="preserve">Kaggle Dataset: https://www.kaggle.com/datasets/fedesoriano/hepatitis-c-dataset</w:t>
      </w:r>
    </w:p>
    <w:p w14:paraId="00100120" w14:textId="00100121">
      <w:pPr>
        <w:pStyle w:val="Normal"/>
        <w:spacing w:after="120"/>
      </w:pPr>
      <w:r>
        <w:rPr>
          <w:sz w:val="22"/>
        </w:rPr>
        <w:t xml:space="preserve">Chawla, N. V., Bowyer, K. W., Hall, L. O., &amp; Kegelmeyer, W. P. (2002). SMOTE: Synthetic Minority Over-sampling Technique. Journal of Artificial Intelligence Research, 16, 321–357.</w:t>
      </w:r>
    </w:p>
    <w:p w14:paraId="00100122" w14:textId="00100123">
      <w:pPr>
        <w:pStyle w:val="Normal"/>
        <w:spacing w:after="120"/>
      </w:pPr>
      <w:r>
        <w:rPr>
          <w:sz w:val="22"/>
        </w:rPr>
        <w:t xml:space="preserve">TensorFlow Documentation: https://www.tensorflow.org/api_docs/python/tf/keras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26b2b9aec34413c" /><Relationship Type="http://schemas.openxmlformats.org/officeDocument/2006/relationships/styles" Target="/word/styles.xml" Id="R556715213b9e4e30" /><Relationship Type="http://schemas.openxmlformats.org/officeDocument/2006/relationships/theme" Target="/word/theme/theme1.xml" Id="Ra6a6b21dbf3f41c4" /><Relationship Type="http://schemas.openxmlformats.org/officeDocument/2006/relationships/numbering" Target="/word/numbering.xml" Id="R0dadc9db342441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2026-09-23T18:37:19Z</dcterms:created>
  <cp:lastModifiedBy>OfficeCLI</cp:lastModifiedBy>
  <dcterms:modified xsi:type="dcterms:W3CDTF">2026-09-23T18:37:19Z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2026-09-23T18:37:22Z</vt:lpwstr>
  </op:property>
</op:Properties>
</file>