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Lab 2 -  Building Serverless Applications with Spring Cloud Function</w:t>
      </w:r>
    </w:p>
    <w:p>
      <w:pPr>
        <w:jc w:val="left"/>
        <w:rPr>
          <w:rFonts w:hint="default"/>
          <w:sz w:val="24"/>
          <w:szCs w:val="24"/>
        </w:rPr>
      </w:pPr>
    </w:p>
    <w:p>
      <w:pPr>
        <w:jc w:val="left"/>
        <w:rPr>
          <w:rFonts w:hint="default"/>
          <w:sz w:val="24"/>
          <w:szCs w:val="24"/>
        </w:rPr>
      </w:pPr>
    </w:p>
    <w:p>
      <w:pPr>
        <w:jc w:val="left"/>
        <w:rPr>
          <w:rFonts w:hint="default"/>
          <w:b/>
          <w:bCs/>
          <w:sz w:val="24"/>
          <w:szCs w:val="24"/>
        </w:rPr>
      </w:pPr>
      <w:r>
        <w:rPr>
          <w:rFonts w:hint="default"/>
          <w:b/>
          <w:bCs/>
          <w:sz w:val="24"/>
          <w:szCs w:val="24"/>
        </w:rPr>
        <w:t>Step 1: Set up a Spring Boot project</w:t>
      </w:r>
    </w:p>
    <w:p>
      <w:pPr>
        <w:jc w:val="left"/>
        <w:rPr>
          <w:rFonts w:hint="default"/>
          <w:sz w:val="24"/>
          <w:szCs w:val="24"/>
        </w:rPr>
      </w:pPr>
      <w:r>
        <w:rPr>
          <w:rFonts w:hint="default"/>
          <w:sz w:val="24"/>
          <w:szCs w:val="24"/>
        </w:rPr>
        <w:t>1. Open your preferred Integrated Development Environment (IDE).</w:t>
      </w:r>
    </w:p>
    <w:p>
      <w:pPr>
        <w:jc w:val="left"/>
        <w:rPr>
          <w:rFonts w:hint="default"/>
          <w:sz w:val="24"/>
          <w:szCs w:val="24"/>
        </w:rPr>
      </w:pPr>
      <w:r>
        <w:rPr>
          <w:rFonts w:hint="default"/>
          <w:sz w:val="24"/>
          <w:szCs w:val="24"/>
        </w:rPr>
        <w:t>2. Create a new Spring Boot project</w:t>
      </w:r>
      <w:r>
        <w:rPr>
          <w:rFonts w:hint="default"/>
          <w:sz w:val="24"/>
          <w:szCs w:val="24"/>
          <w:lang w:val="en-US"/>
        </w:rPr>
        <w:t xml:space="preserve"> from the Spring Initializr web site</w:t>
      </w:r>
      <w:r>
        <w:rPr>
          <w:rFonts w:hint="default"/>
          <w:sz w:val="24"/>
          <w:szCs w:val="24"/>
        </w:rPr>
        <w:t>.</w:t>
      </w:r>
    </w:p>
    <w:p>
      <w:pPr>
        <w:jc w:val="left"/>
        <w:rPr>
          <w:rFonts w:hint="default"/>
          <w:sz w:val="24"/>
          <w:szCs w:val="24"/>
        </w:rPr>
      </w:pPr>
      <w:r>
        <w:rPr>
          <w:rFonts w:hint="default"/>
          <w:sz w:val="24"/>
          <w:szCs w:val="24"/>
        </w:rPr>
        <w:t>3. Configure the necessary dependencies for Spring Boot and Spring Cloud Function in your project's `pom.xml`</w:t>
      </w:r>
      <w:r>
        <w:rPr>
          <w:rFonts w:hint="default"/>
          <w:sz w:val="24"/>
          <w:szCs w:val="24"/>
          <w:lang w:val="en-US"/>
        </w:rPr>
        <w:t xml:space="preserve"> </w:t>
      </w:r>
      <w:r>
        <w:rPr>
          <w:rFonts w:hint="default"/>
          <w:sz w:val="24"/>
          <w:szCs w:val="24"/>
        </w:rPr>
        <w:t xml:space="preserve"> file.</w:t>
      </w:r>
    </w:p>
    <w:p>
      <w:pPr>
        <w:jc w:val="left"/>
        <w:rPr>
          <w:rFonts w:hint="default"/>
          <w:sz w:val="24"/>
          <w:szCs w:val="24"/>
        </w:rPr>
      </w:pPr>
    </w:p>
    <w:p>
      <w:pPr>
        <w:jc w:val="left"/>
        <w:rPr>
          <w:rFonts w:hint="default"/>
          <w:sz w:val="24"/>
          <w:szCs w:val="24"/>
        </w:rPr>
      </w:pPr>
      <w:r>
        <w:drawing>
          <wp:inline distT="0" distB="0" distL="114300" distR="114300">
            <wp:extent cx="4543425" cy="22860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543425" cy="2286000"/>
                    </a:xfrm>
                    <a:prstGeom prst="rect">
                      <a:avLst/>
                    </a:prstGeom>
                    <a:noFill/>
                    <a:ln>
                      <a:noFill/>
                    </a:ln>
                  </pic:spPr>
                </pic:pic>
              </a:graphicData>
            </a:graphic>
          </wp:inline>
        </w:drawing>
      </w:r>
    </w:p>
    <w:p>
      <w:pPr>
        <w:jc w:val="left"/>
        <w:rPr>
          <w:rFonts w:hint="default"/>
          <w:sz w:val="24"/>
          <w:szCs w:val="24"/>
        </w:rPr>
      </w:pPr>
    </w:p>
    <w:p>
      <w:pPr>
        <w:jc w:val="left"/>
        <w:rPr>
          <w:rFonts w:hint="default"/>
          <w:b/>
          <w:bCs/>
          <w:sz w:val="24"/>
          <w:szCs w:val="24"/>
        </w:rPr>
      </w:pPr>
      <w:r>
        <w:rPr>
          <w:rFonts w:hint="default"/>
          <w:b/>
          <w:bCs/>
          <w:sz w:val="24"/>
          <w:szCs w:val="24"/>
        </w:rPr>
        <w:t>Step 2: Define your functions</w:t>
      </w:r>
    </w:p>
    <w:p>
      <w:pPr>
        <w:jc w:val="left"/>
        <w:rPr>
          <w:rFonts w:hint="default"/>
          <w:sz w:val="24"/>
          <w:szCs w:val="24"/>
        </w:rPr>
      </w:pPr>
      <w:r>
        <w:rPr>
          <w:rFonts w:hint="default"/>
          <w:sz w:val="24"/>
          <w:szCs w:val="24"/>
        </w:rPr>
        <w:t>1. Create a new Java class for each function you want to implement. For example, create a class called `UpperCaseFunction`.</w:t>
      </w:r>
    </w:p>
    <w:p>
      <w:pPr>
        <w:jc w:val="left"/>
        <w:rPr>
          <w:rFonts w:hint="default"/>
          <w:sz w:val="24"/>
          <w:szCs w:val="24"/>
        </w:rPr>
      </w:pPr>
    </w:p>
    <w:p>
      <w:pPr>
        <w:jc w:val="left"/>
      </w:pPr>
      <w:r>
        <w:drawing>
          <wp:inline distT="0" distB="0" distL="114300" distR="114300">
            <wp:extent cx="5029200" cy="164782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029200" cy="1647825"/>
                    </a:xfrm>
                    <a:prstGeom prst="rect">
                      <a:avLst/>
                    </a:prstGeom>
                    <a:noFill/>
                    <a:ln>
                      <a:noFill/>
                    </a:ln>
                  </pic:spPr>
                </pic:pic>
              </a:graphicData>
            </a:graphic>
          </wp:inline>
        </w:drawing>
      </w:r>
    </w:p>
    <w:p>
      <w:pPr>
        <w:jc w:val="left"/>
        <w:rPr>
          <w:rFonts w:hint="default"/>
        </w:rPr>
      </w:pPr>
    </w:p>
    <w:p>
      <w:pPr>
        <w:jc w:val="left"/>
        <w:rPr>
          <w:rFonts w:hint="default"/>
          <w:sz w:val="24"/>
          <w:szCs w:val="24"/>
        </w:rPr>
      </w:pPr>
    </w:p>
    <w:p>
      <w:pPr>
        <w:jc w:val="left"/>
        <w:rPr>
          <w:rFonts w:hint="default"/>
          <w:b/>
          <w:bCs/>
          <w:sz w:val="24"/>
          <w:szCs w:val="24"/>
        </w:rPr>
      </w:pPr>
      <w:r>
        <w:rPr>
          <w:rFonts w:hint="default"/>
          <w:b/>
          <w:bCs/>
          <w:sz w:val="24"/>
          <w:szCs w:val="24"/>
        </w:rPr>
        <w:t>Step 3: Configure the function endpoints</w:t>
      </w:r>
    </w:p>
    <w:p>
      <w:pPr>
        <w:numPr>
          <w:ilvl w:val="0"/>
          <w:numId w:val="1"/>
        </w:numPr>
        <w:jc w:val="left"/>
        <w:rPr>
          <w:rFonts w:hint="default"/>
          <w:sz w:val="24"/>
          <w:szCs w:val="24"/>
        </w:rPr>
      </w:pPr>
      <w:r>
        <w:rPr>
          <w:rFonts w:hint="default"/>
          <w:sz w:val="24"/>
          <w:szCs w:val="24"/>
        </w:rPr>
        <w:t>Create a configuration class annotated with `@Configuration` to define the function endpoints. For example, create a class called `FunctionConfig`.</w:t>
      </w:r>
    </w:p>
    <w:p>
      <w:pPr>
        <w:numPr>
          <w:numId w:val="0"/>
        </w:numPr>
        <w:jc w:val="left"/>
      </w:pPr>
      <w:r>
        <w:drawing>
          <wp:inline distT="0" distB="0" distL="114300" distR="114300">
            <wp:extent cx="4362450" cy="206692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362450" cy="2066925"/>
                    </a:xfrm>
                    <a:prstGeom prst="rect">
                      <a:avLst/>
                    </a:prstGeom>
                    <a:noFill/>
                    <a:ln>
                      <a:noFill/>
                    </a:ln>
                  </pic:spPr>
                </pic:pic>
              </a:graphicData>
            </a:graphic>
          </wp:inline>
        </w:drawing>
      </w:r>
    </w:p>
    <w:p>
      <w:pPr>
        <w:numPr>
          <w:numId w:val="0"/>
        </w:numPr>
        <w:jc w:val="left"/>
        <w:rPr>
          <w:rFonts w:hint="default"/>
        </w:rPr>
      </w:pPr>
    </w:p>
    <w:p>
      <w:pPr>
        <w:jc w:val="left"/>
        <w:rPr>
          <w:rFonts w:hint="default"/>
          <w:b/>
          <w:bCs/>
          <w:sz w:val="24"/>
          <w:szCs w:val="24"/>
        </w:rPr>
      </w:pPr>
      <w:bookmarkStart w:id="0" w:name="_GoBack"/>
      <w:r>
        <w:rPr>
          <w:rFonts w:hint="default"/>
          <w:b/>
          <w:bCs/>
          <w:sz w:val="24"/>
          <w:szCs w:val="24"/>
        </w:rPr>
        <w:t>Step 4: Test the functions</w:t>
      </w:r>
    </w:p>
    <w:bookmarkEnd w:id="0"/>
    <w:p>
      <w:pPr>
        <w:jc w:val="left"/>
        <w:rPr>
          <w:rFonts w:hint="default"/>
          <w:sz w:val="24"/>
          <w:szCs w:val="24"/>
        </w:rPr>
      </w:pPr>
      <w:r>
        <w:rPr>
          <w:rFonts w:hint="default"/>
          <w:sz w:val="24"/>
          <w:szCs w:val="24"/>
        </w:rPr>
        <w:t>1. Start your Spring Boot application.</w:t>
      </w:r>
    </w:p>
    <w:p>
      <w:pPr>
        <w:jc w:val="left"/>
        <w:rPr>
          <w:rFonts w:hint="default"/>
          <w:sz w:val="24"/>
          <w:szCs w:val="24"/>
        </w:rPr>
      </w:pPr>
      <w:r>
        <w:rPr>
          <w:rFonts w:hint="default"/>
          <w:sz w:val="24"/>
          <w:szCs w:val="24"/>
        </w:rPr>
        <w:t>2. Test the function by invoking it through an HTTP request.</w:t>
      </w:r>
    </w:p>
    <w:p>
      <w:pPr>
        <w:jc w:val="left"/>
        <w:rPr>
          <w:rFonts w:hint="default"/>
          <w:sz w:val="24"/>
          <w:szCs w:val="24"/>
        </w:rPr>
      </w:pPr>
      <w:r>
        <w:rPr>
          <w:rFonts w:hint="default"/>
          <w:sz w:val="24"/>
          <w:szCs w:val="24"/>
        </w:rPr>
        <w:t>3. For HTTP invocation, you can use tools like curl, Postman, or your preferred REST client to test the endpoints.</w:t>
      </w:r>
    </w:p>
    <w:p>
      <w:pPr>
        <w:jc w:val="left"/>
        <w:rPr>
          <w:rFonts w:hint="default"/>
          <w:sz w:val="24"/>
          <w:szCs w:val="24"/>
        </w:rPr>
      </w:pPr>
      <w:r>
        <w:rPr>
          <w:rFonts w:hint="default"/>
          <w:sz w:val="24"/>
          <w:szCs w:val="24"/>
        </w:rPr>
        <w:t>4. Send a POST request to the `/functions/upperCaseFunction` endpoint with a JSON payload containing the input value.</w:t>
      </w:r>
    </w:p>
    <w:p>
      <w:pPr>
        <w:jc w:val="left"/>
        <w:rPr>
          <w:rFonts w:hint="default"/>
          <w:sz w:val="24"/>
          <w:szCs w:val="24"/>
        </w:rPr>
      </w:pPr>
      <w:r>
        <w:rPr>
          <w:rFonts w:hint="default"/>
          <w:sz w:val="24"/>
          <w:szCs w:val="24"/>
        </w:rPr>
        <w:t>{</w:t>
      </w:r>
    </w:p>
    <w:p>
      <w:pPr>
        <w:jc w:val="left"/>
        <w:rPr>
          <w:rFonts w:hint="default"/>
          <w:sz w:val="24"/>
          <w:szCs w:val="24"/>
        </w:rPr>
      </w:pPr>
      <w:r>
        <w:rPr>
          <w:rFonts w:hint="default"/>
          <w:sz w:val="24"/>
          <w:szCs w:val="24"/>
        </w:rPr>
        <w:t xml:space="preserve">  "input": "hello world"</w:t>
      </w:r>
    </w:p>
    <w:p>
      <w:pPr>
        <w:jc w:val="left"/>
        <w:rPr>
          <w:rFonts w:hint="default"/>
          <w:sz w:val="24"/>
          <w:szCs w:val="24"/>
        </w:rPr>
      </w:pPr>
      <w:r>
        <w:rPr>
          <w:rFonts w:hint="default"/>
          <w:sz w:val="24"/>
          <w:szCs w:val="24"/>
        </w:rPr>
        <w:t>}</w:t>
      </w:r>
    </w:p>
    <w:p>
      <w:pPr>
        <w:jc w:val="left"/>
        <w:rPr>
          <w:rFonts w:hint="default"/>
          <w:sz w:val="24"/>
          <w:szCs w:val="24"/>
        </w:rPr>
      </w:pPr>
      <w:r>
        <w:rPr>
          <w:rFonts w:hint="default"/>
          <w:sz w:val="24"/>
          <w:szCs w:val="24"/>
        </w:rPr>
        <w:t>```</w:t>
      </w:r>
    </w:p>
    <w:p>
      <w:pPr>
        <w:numPr>
          <w:ilvl w:val="0"/>
          <w:numId w:val="2"/>
        </w:numPr>
        <w:jc w:val="left"/>
        <w:rPr>
          <w:rFonts w:hint="default"/>
          <w:sz w:val="24"/>
          <w:szCs w:val="24"/>
        </w:rPr>
      </w:pPr>
      <w:r>
        <w:rPr>
          <w:rFonts w:hint="default"/>
          <w:sz w:val="24"/>
          <w:szCs w:val="24"/>
        </w:rPr>
        <w:t>Verify that the response contains the expected result, which is the input string converted to uppercase.</w:t>
      </w:r>
    </w:p>
    <w:p>
      <w:pPr>
        <w:numPr>
          <w:numId w:val="0"/>
        </w:numPr>
        <w:jc w:val="left"/>
        <w:rPr>
          <w:rFonts w:hint="default"/>
          <w:sz w:val="24"/>
          <w:szCs w:val="24"/>
        </w:rPr>
      </w:pPr>
      <w:r>
        <w:drawing>
          <wp:inline distT="0" distB="0" distL="114300" distR="114300">
            <wp:extent cx="5269230" cy="3221990"/>
            <wp:effectExtent l="0" t="0" r="7620" b="165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69230" cy="3221990"/>
                    </a:xfrm>
                    <a:prstGeom prst="rect">
                      <a:avLst/>
                    </a:prstGeom>
                    <a:noFill/>
                    <a:ln>
                      <a:noFill/>
                    </a:ln>
                  </pic:spPr>
                </pic:pic>
              </a:graphicData>
            </a:graphic>
          </wp:inline>
        </w:drawing>
      </w:r>
    </w:p>
    <w:p>
      <w:pPr>
        <w:jc w:val="left"/>
        <w:rPr>
          <w:rFonts w:hint="default"/>
          <w:sz w:val="24"/>
          <w:szCs w:val="24"/>
        </w:rPr>
      </w:pPr>
    </w:p>
    <w:p>
      <w:pPr>
        <w:jc w:val="left"/>
        <w:rPr>
          <w:rFonts w:hint="default"/>
          <w:sz w:val="24"/>
          <w:szCs w:val="24"/>
        </w:rPr>
      </w:pPr>
    </w:p>
    <w:p>
      <w:pPr>
        <w:jc w:val="left"/>
        <w:rPr>
          <w:rFonts w:hint="default"/>
          <w:sz w:val="24"/>
          <w:szCs w:val="24"/>
        </w:rPr>
      </w:pPr>
      <w:r>
        <w:rPr>
          <w:rFonts w:hint="default"/>
          <w:sz w:val="24"/>
          <w:szCs w:val="24"/>
        </w:rPr>
        <w:t>Congratulations! You have successfully completed the lab exercise on setting up and implementing Spring Cloud Function. This exercise covered the basic steps, but there are many more advanced features and configurations available with Spring Cloud Function that you can explore further.</w:t>
      </w:r>
    </w:p>
    <w:p>
      <w:pPr>
        <w:jc w:val="left"/>
        <w:rPr>
          <w:rFonts w:hint="default"/>
          <w:sz w:val="24"/>
          <w:szCs w:val="24"/>
        </w:rPr>
      </w:pPr>
    </w:p>
    <w:p>
      <w:pPr>
        <w:jc w:val="center"/>
        <w:rPr>
          <w:rFonts w:hint="default"/>
          <w:sz w:val="24"/>
          <w:szCs w:val="24"/>
          <w:lang w:val="en-US"/>
        </w:rPr>
      </w:pPr>
      <w:r>
        <w:rPr>
          <w:rFonts w:hint="default"/>
          <w:sz w:val="24"/>
          <w:szCs w:val="24"/>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A6C4FB"/>
    <w:multiLevelType w:val="singleLevel"/>
    <w:tmpl w:val="C2A6C4FB"/>
    <w:lvl w:ilvl="0" w:tentative="0">
      <w:start w:val="1"/>
      <w:numFmt w:val="decimal"/>
      <w:suff w:val="space"/>
      <w:lvlText w:val="%1."/>
      <w:lvlJc w:val="left"/>
    </w:lvl>
  </w:abstractNum>
  <w:abstractNum w:abstractNumId="1">
    <w:nsid w:val="4CC20022"/>
    <w:multiLevelType w:val="singleLevel"/>
    <w:tmpl w:val="4CC20022"/>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8B649B"/>
    <w:rsid w:val="1C4D5DEF"/>
    <w:rsid w:val="76EC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2023-06-19T18:06:50Z</dcterms:created>
  <dc:creator>Admin</dc:creator>
  <cp:lastModifiedBy>Steve Sam</cp:lastModifiedBy>
  <dcterms:modified xsi:type="dcterms:W3CDTF">2023-06-19T18:14:28Z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860BD33AA42646B6B7B843588C87D3EB</vt:lpwstr>
  </property>
</Properties>
</file>