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5pt;height:155.8pt" o:ole="">
            <v:imagedata r:id="rId8" o:title=""/>
          </v:shape>
          <o:OLEObject Type="Embed" ProgID="CorelDRAW.Graphic.9" ShapeID="_x0000_i1025" DrawAspect="Content" ObjectID="_1578096694"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w:t>
      </w:r>
      <w:r w:rsidR="00DC224B">
        <w:rPr>
          <w:rFonts w:eastAsia="Times New Roman" w:cs="Times New Roman"/>
          <w:b/>
          <w:sz w:val="36"/>
          <w:szCs w:val="24"/>
          <w:lang w:eastAsia="pl-PL"/>
        </w:rPr>
        <w:br/>
      </w:r>
      <w:r w:rsidR="00E4234F" w:rsidRPr="00706D65">
        <w:rPr>
          <w:rFonts w:eastAsia="Times New Roman" w:cs="Times New Roman"/>
          <w:b/>
          <w:sz w:val="36"/>
          <w:szCs w:val="24"/>
          <w:lang w:eastAsia="pl-PL"/>
        </w:rPr>
        <w:t xml:space="preserve"> EFEKTYWNOŚCI OUT</w:t>
      </w:r>
      <w:r w:rsidR="00E4234F">
        <w:rPr>
          <w:rFonts w:eastAsia="Times New Roman" w:cs="Times New Roman"/>
          <w:b/>
          <w:sz w:val="36"/>
          <w:szCs w:val="24"/>
          <w:lang w:eastAsia="pl-PL"/>
        </w:rPr>
        <w:t xml:space="preserve">SOURCINGU USŁUG </w:t>
      </w:r>
      <w:r w:rsidR="00DC224B">
        <w:rPr>
          <w:rFonts w:eastAsia="Times New Roman" w:cs="Times New Roman"/>
          <w:b/>
          <w:sz w:val="36"/>
          <w:szCs w:val="24"/>
          <w:lang w:eastAsia="pl-PL"/>
        </w:rPr>
        <w:br/>
      </w:r>
      <w:r w:rsidR="00E4234F">
        <w:rPr>
          <w:rFonts w:eastAsia="Times New Roman" w:cs="Times New Roman"/>
          <w:b/>
          <w:sz w:val="36"/>
          <w:szCs w:val="24"/>
          <w:lang w:eastAsia="pl-PL"/>
        </w:rPr>
        <w:t>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footerReference w:type="even" r:id="rId12"/>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2D2423"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347638" w:history="1">
            <w:r w:rsidR="002D2423" w:rsidRPr="003608F7">
              <w:rPr>
                <w:rStyle w:val="Hipercze"/>
                <w:noProof/>
              </w:rPr>
              <w:t>WSTĘP</w:t>
            </w:r>
            <w:r w:rsidR="002D2423">
              <w:rPr>
                <w:noProof/>
                <w:webHidden/>
              </w:rPr>
              <w:tab/>
            </w:r>
            <w:r w:rsidR="002D2423">
              <w:rPr>
                <w:noProof/>
                <w:webHidden/>
              </w:rPr>
              <w:fldChar w:fldCharType="begin"/>
            </w:r>
            <w:r w:rsidR="002D2423">
              <w:rPr>
                <w:noProof/>
                <w:webHidden/>
              </w:rPr>
              <w:instrText xml:space="preserve"> PAGEREF _Toc504347638 \h </w:instrText>
            </w:r>
            <w:r w:rsidR="002D2423">
              <w:rPr>
                <w:noProof/>
                <w:webHidden/>
              </w:rPr>
            </w:r>
            <w:r w:rsidR="002D2423">
              <w:rPr>
                <w:noProof/>
                <w:webHidden/>
              </w:rPr>
              <w:fldChar w:fldCharType="separate"/>
            </w:r>
            <w:r w:rsidR="002D2423">
              <w:rPr>
                <w:noProof/>
                <w:webHidden/>
              </w:rPr>
              <w:t>7</w:t>
            </w:r>
            <w:r w:rsidR="002D2423">
              <w:rPr>
                <w:noProof/>
                <w:webHidden/>
              </w:rPr>
              <w:fldChar w:fldCharType="end"/>
            </w:r>
          </w:hyperlink>
        </w:p>
        <w:p w:rsidR="002D2423" w:rsidRDefault="002D2423">
          <w:pPr>
            <w:pStyle w:val="Spistreci2"/>
            <w:tabs>
              <w:tab w:val="left" w:pos="1540"/>
              <w:tab w:val="right" w:leader="dot" w:pos="8776"/>
            </w:tabs>
            <w:rPr>
              <w:rFonts w:asciiTheme="minorHAnsi" w:eastAsiaTheme="minorEastAsia" w:hAnsiTheme="minorHAnsi"/>
              <w:noProof/>
              <w:sz w:val="22"/>
              <w:lang w:eastAsia="pl-PL"/>
            </w:rPr>
          </w:pPr>
          <w:hyperlink w:anchor="_Toc504347639" w:history="1">
            <w:r w:rsidRPr="003608F7">
              <w:rPr>
                <w:rStyle w:val="Hipercze"/>
                <w:noProof/>
              </w:rPr>
              <w:t>1.</w:t>
            </w:r>
            <w:r>
              <w:rPr>
                <w:rFonts w:asciiTheme="minorHAnsi" w:eastAsiaTheme="minorEastAsia" w:hAnsiTheme="minorHAnsi"/>
                <w:noProof/>
                <w:sz w:val="22"/>
                <w:lang w:eastAsia="pl-PL"/>
              </w:rPr>
              <w:tab/>
            </w:r>
            <w:r w:rsidRPr="003608F7">
              <w:rPr>
                <w:rStyle w:val="Hipercze"/>
                <w:noProof/>
              </w:rPr>
              <w:t>Outsourcing IT, kontrakty outsourcingowe, zagadnienia wybrane</w:t>
            </w:r>
            <w:r>
              <w:rPr>
                <w:noProof/>
                <w:webHidden/>
              </w:rPr>
              <w:tab/>
            </w:r>
            <w:r>
              <w:rPr>
                <w:noProof/>
                <w:webHidden/>
              </w:rPr>
              <w:fldChar w:fldCharType="begin"/>
            </w:r>
            <w:r>
              <w:rPr>
                <w:noProof/>
                <w:webHidden/>
              </w:rPr>
              <w:instrText xml:space="preserve"> PAGEREF _Toc504347639 \h </w:instrText>
            </w:r>
            <w:r>
              <w:rPr>
                <w:noProof/>
                <w:webHidden/>
              </w:rPr>
            </w:r>
            <w:r>
              <w:rPr>
                <w:noProof/>
                <w:webHidden/>
              </w:rPr>
              <w:fldChar w:fldCharType="separate"/>
            </w:r>
            <w:r>
              <w:rPr>
                <w:noProof/>
                <w:webHidden/>
              </w:rPr>
              <w:t>8</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0" w:history="1">
            <w:r w:rsidRPr="003608F7">
              <w:rPr>
                <w:rStyle w:val="Hipercze"/>
                <w:noProof/>
              </w:rPr>
              <w:t>1.1.</w:t>
            </w:r>
            <w:r>
              <w:rPr>
                <w:rFonts w:asciiTheme="minorHAnsi" w:eastAsiaTheme="minorEastAsia" w:hAnsiTheme="minorHAnsi"/>
                <w:noProof/>
                <w:sz w:val="22"/>
                <w:lang w:eastAsia="pl-PL"/>
              </w:rPr>
              <w:tab/>
            </w:r>
            <w:r w:rsidRPr="003608F7">
              <w:rPr>
                <w:rStyle w:val="Hipercze"/>
                <w:noProof/>
              </w:rPr>
              <w:t>Pojęcie usługi informatycznej</w:t>
            </w:r>
            <w:r>
              <w:rPr>
                <w:noProof/>
                <w:webHidden/>
              </w:rPr>
              <w:tab/>
            </w:r>
            <w:r>
              <w:rPr>
                <w:noProof/>
                <w:webHidden/>
              </w:rPr>
              <w:fldChar w:fldCharType="begin"/>
            </w:r>
            <w:r>
              <w:rPr>
                <w:noProof/>
                <w:webHidden/>
              </w:rPr>
              <w:instrText xml:space="preserve"> PAGEREF _Toc504347640 \h </w:instrText>
            </w:r>
            <w:r>
              <w:rPr>
                <w:noProof/>
                <w:webHidden/>
              </w:rPr>
            </w:r>
            <w:r>
              <w:rPr>
                <w:noProof/>
                <w:webHidden/>
              </w:rPr>
              <w:fldChar w:fldCharType="separate"/>
            </w:r>
            <w:r>
              <w:rPr>
                <w:noProof/>
                <w:webHidden/>
              </w:rPr>
              <w:t>8</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1" w:history="1">
            <w:r w:rsidRPr="003608F7">
              <w:rPr>
                <w:rStyle w:val="Hipercze"/>
                <w:noProof/>
              </w:rPr>
              <w:t>1.2.</w:t>
            </w:r>
            <w:r>
              <w:rPr>
                <w:rFonts w:asciiTheme="minorHAnsi" w:eastAsiaTheme="minorEastAsia" w:hAnsiTheme="minorHAnsi"/>
                <w:noProof/>
                <w:sz w:val="22"/>
                <w:lang w:eastAsia="pl-PL"/>
              </w:rPr>
              <w:tab/>
            </w:r>
            <w:r w:rsidRPr="003608F7">
              <w:rPr>
                <w:rStyle w:val="Hipercze"/>
                <w:noProof/>
              </w:rPr>
              <w:t>Pojęcia i zasady outsourcingu</w:t>
            </w:r>
            <w:r>
              <w:rPr>
                <w:noProof/>
                <w:webHidden/>
              </w:rPr>
              <w:tab/>
            </w:r>
            <w:r>
              <w:rPr>
                <w:noProof/>
                <w:webHidden/>
              </w:rPr>
              <w:fldChar w:fldCharType="begin"/>
            </w:r>
            <w:r>
              <w:rPr>
                <w:noProof/>
                <w:webHidden/>
              </w:rPr>
              <w:instrText xml:space="preserve"> PAGEREF _Toc504347641 \h </w:instrText>
            </w:r>
            <w:r>
              <w:rPr>
                <w:noProof/>
                <w:webHidden/>
              </w:rPr>
            </w:r>
            <w:r>
              <w:rPr>
                <w:noProof/>
                <w:webHidden/>
              </w:rPr>
              <w:fldChar w:fldCharType="separate"/>
            </w:r>
            <w:r>
              <w:rPr>
                <w:noProof/>
                <w:webHidden/>
              </w:rPr>
              <w:t>12</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2" w:history="1">
            <w:r w:rsidRPr="003608F7">
              <w:rPr>
                <w:rStyle w:val="Hipercze"/>
                <w:noProof/>
              </w:rPr>
              <w:t>1.3.</w:t>
            </w:r>
            <w:r>
              <w:rPr>
                <w:rFonts w:asciiTheme="minorHAnsi" w:eastAsiaTheme="minorEastAsia" w:hAnsiTheme="minorHAnsi"/>
                <w:noProof/>
                <w:sz w:val="22"/>
                <w:lang w:eastAsia="pl-PL"/>
              </w:rPr>
              <w:tab/>
            </w:r>
            <w:r w:rsidRPr="003608F7">
              <w:rPr>
                <w:rStyle w:val="Hipercze"/>
                <w:noProof/>
              </w:rPr>
              <w:t>Przedmiot outsourcingu</w:t>
            </w:r>
            <w:r>
              <w:rPr>
                <w:noProof/>
                <w:webHidden/>
              </w:rPr>
              <w:tab/>
            </w:r>
            <w:r>
              <w:rPr>
                <w:noProof/>
                <w:webHidden/>
              </w:rPr>
              <w:fldChar w:fldCharType="begin"/>
            </w:r>
            <w:r>
              <w:rPr>
                <w:noProof/>
                <w:webHidden/>
              </w:rPr>
              <w:instrText xml:space="preserve"> PAGEREF _Toc504347642 \h </w:instrText>
            </w:r>
            <w:r>
              <w:rPr>
                <w:noProof/>
                <w:webHidden/>
              </w:rPr>
            </w:r>
            <w:r>
              <w:rPr>
                <w:noProof/>
                <w:webHidden/>
              </w:rPr>
              <w:fldChar w:fldCharType="separate"/>
            </w:r>
            <w:r>
              <w:rPr>
                <w:noProof/>
                <w:webHidden/>
              </w:rPr>
              <w:t>16</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3" w:history="1">
            <w:r w:rsidRPr="003608F7">
              <w:rPr>
                <w:rStyle w:val="Hipercze"/>
                <w:noProof/>
              </w:rPr>
              <w:t>1.4.</w:t>
            </w:r>
            <w:r>
              <w:rPr>
                <w:rFonts w:asciiTheme="minorHAnsi" w:eastAsiaTheme="minorEastAsia" w:hAnsiTheme="minorHAnsi"/>
                <w:noProof/>
                <w:sz w:val="22"/>
                <w:lang w:eastAsia="pl-PL"/>
              </w:rPr>
              <w:tab/>
            </w:r>
            <w:r w:rsidRPr="003608F7">
              <w:rPr>
                <w:rStyle w:val="Hipercze"/>
                <w:noProof/>
              </w:rPr>
              <w:t>Czynniki decydujące o potrzebie outsourcingu</w:t>
            </w:r>
            <w:r>
              <w:rPr>
                <w:noProof/>
                <w:webHidden/>
              </w:rPr>
              <w:tab/>
            </w:r>
            <w:r>
              <w:rPr>
                <w:noProof/>
                <w:webHidden/>
              </w:rPr>
              <w:fldChar w:fldCharType="begin"/>
            </w:r>
            <w:r>
              <w:rPr>
                <w:noProof/>
                <w:webHidden/>
              </w:rPr>
              <w:instrText xml:space="preserve"> PAGEREF _Toc504347643 \h </w:instrText>
            </w:r>
            <w:r>
              <w:rPr>
                <w:noProof/>
                <w:webHidden/>
              </w:rPr>
            </w:r>
            <w:r>
              <w:rPr>
                <w:noProof/>
                <w:webHidden/>
              </w:rPr>
              <w:fldChar w:fldCharType="separate"/>
            </w:r>
            <w:r>
              <w:rPr>
                <w:noProof/>
                <w:webHidden/>
              </w:rPr>
              <w:t>18</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4" w:history="1">
            <w:r w:rsidRPr="003608F7">
              <w:rPr>
                <w:rStyle w:val="Hipercze"/>
                <w:noProof/>
              </w:rPr>
              <w:t>1.5.</w:t>
            </w:r>
            <w:r>
              <w:rPr>
                <w:rFonts w:asciiTheme="minorHAnsi" w:eastAsiaTheme="minorEastAsia" w:hAnsiTheme="minorHAnsi"/>
                <w:noProof/>
                <w:sz w:val="22"/>
                <w:lang w:eastAsia="pl-PL"/>
              </w:rPr>
              <w:tab/>
            </w:r>
            <w:r w:rsidRPr="003608F7">
              <w:rPr>
                <w:rStyle w:val="Hipercze"/>
                <w:noProof/>
              </w:rPr>
              <w:t>Rodzaje outsourcingu</w:t>
            </w:r>
            <w:r>
              <w:rPr>
                <w:noProof/>
                <w:webHidden/>
              </w:rPr>
              <w:tab/>
            </w:r>
            <w:r>
              <w:rPr>
                <w:noProof/>
                <w:webHidden/>
              </w:rPr>
              <w:fldChar w:fldCharType="begin"/>
            </w:r>
            <w:r>
              <w:rPr>
                <w:noProof/>
                <w:webHidden/>
              </w:rPr>
              <w:instrText xml:space="preserve"> PAGEREF _Toc504347644 \h </w:instrText>
            </w:r>
            <w:r>
              <w:rPr>
                <w:noProof/>
                <w:webHidden/>
              </w:rPr>
            </w:r>
            <w:r>
              <w:rPr>
                <w:noProof/>
                <w:webHidden/>
              </w:rPr>
              <w:fldChar w:fldCharType="separate"/>
            </w:r>
            <w:r>
              <w:rPr>
                <w:noProof/>
                <w:webHidden/>
              </w:rPr>
              <w:t>20</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5" w:history="1">
            <w:r w:rsidRPr="003608F7">
              <w:rPr>
                <w:rStyle w:val="Hipercze"/>
                <w:noProof/>
              </w:rPr>
              <w:t>1.6.</w:t>
            </w:r>
            <w:r>
              <w:rPr>
                <w:rFonts w:asciiTheme="minorHAnsi" w:eastAsiaTheme="minorEastAsia" w:hAnsiTheme="minorHAnsi"/>
                <w:noProof/>
                <w:sz w:val="22"/>
                <w:lang w:eastAsia="pl-PL"/>
              </w:rPr>
              <w:tab/>
            </w:r>
            <w:r w:rsidRPr="003608F7">
              <w:rPr>
                <w:rStyle w:val="Hipercze"/>
                <w:noProof/>
              </w:rPr>
              <w:t>Outsourcing usług informatycznych i jego rodzaje.</w:t>
            </w:r>
            <w:r>
              <w:rPr>
                <w:noProof/>
                <w:webHidden/>
              </w:rPr>
              <w:tab/>
            </w:r>
            <w:r>
              <w:rPr>
                <w:noProof/>
                <w:webHidden/>
              </w:rPr>
              <w:fldChar w:fldCharType="begin"/>
            </w:r>
            <w:r>
              <w:rPr>
                <w:noProof/>
                <w:webHidden/>
              </w:rPr>
              <w:instrText xml:space="preserve"> PAGEREF _Toc504347645 \h </w:instrText>
            </w:r>
            <w:r>
              <w:rPr>
                <w:noProof/>
                <w:webHidden/>
              </w:rPr>
            </w:r>
            <w:r>
              <w:rPr>
                <w:noProof/>
                <w:webHidden/>
              </w:rPr>
              <w:fldChar w:fldCharType="separate"/>
            </w:r>
            <w:r>
              <w:rPr>
                <w:noProof/>
                <w:webHidden/>
              </w:rPr>
              <w:t>24</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6" w:history="1">
            <w:r w:rsidRPr="003608F7">
              <w:rPr>
                <w:rStyle w:val="Hipercze"/>
                <w:noProof/>
              </w:rPr>
              <w:t>1.7.</w:t>
            </w:r>
            <w:r>
              <w:rPr>
                <w:rFonts w:asciiTheme="minorHAnsi" w:eastAsiaTheme="minorEastAsia" w:hAnsiTheme="minorHAnsi"/>
                <w:noProof/>
                <w:sz w:val="22"/>
                <w:lang w:eastAsia="pl-PL"/>
              </w:rPr>
              <w:tab/>
            </w:r>
            <w:r w:rsidRPr="003608F7">
              <w:rPr>
                <w:rStyle w:val="Hipercze"/>
                <w:noProof/>
              </w:rPr>
              <w:t>Zakres usług outsourcingu informatycznego</w:t>
            </w:r>
            <w:r>
              <w:rPr>
                <w:noProof/>
                <w:webHidden/>
              </w:rPr>
              <w:tab/>
            </w:r>
            <w:r>
              <w:rPr>
                <w:noProof/>
                <w:webHidden/>
              </w:rPr>
              <w:fldChar w:fldCharType="begin"/>
            </w:r>
            <w:r>
              <w:rPr>
                <w:noProof/>
                <w:webHidden/>
              </w:rPr>
              <w:instrText xml:space="preserve"> PAGEREF _Toc504347646 \h </w:instrText>
            </w:r>
            <w:r>
              <w:rPr>
                <w:noProof/>
                <w:webHidden/>
              </w:rPr>
            </w:r>
            <w:r>
              <w:rPr>
                <w:noProof/>
                <w:webHidden/>
              </w:rPr>
              <w:fldChar w:fldCharType="separate"/>
            </w:r>
            <w:r>
              <w:rPr>
                <w:noProof/>
                <w:webHidden/>
              </w:rPr>
              <w:t>26</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7" w:history="1">
            <w:r w:rsidRPr="003608F7">
              <w:rPr>
                <w:rStyle w:val="Hipercze"/>
                <w:noProof/>
              </w:rPr>
              <w:t>1.8.</w:t>
            </w:r>
            <w:r>
              <w:rPr>
                <w:rFonts w:asciiTheme="minorHAnsi" w:eastAsiaTheme="minorEastAsia" w:hAnsiTheme="minorHAnsi"/>
                <w:noProof/>
                <w:sz w:val="22"/>
                <w:lang w:eastAsia="pl-PL"/>
              </w:rPr>
              <w:tab/>
            </w:r>
            <w:r w:rsidRPr="003608F7">
              <w:rPr>
                <w:rStyle w:val="Hipercze"/>
                <w:noProof/>
              </w:rPr>
              <w:t>Etapy outsourcingu informatycznego</w:t>
            </w:r>
            <w:r>
              <w:rPr>
                <w:noProof/>
                <w:webHidden/>
              </w:rPr>
              <w:tab/>
            </w:r>
            <w:r>
              <w:rPr>
                <w:noProof/>
                <w:webHidden/>
              </w:rPr>
              <w:fldChar w:fldCharType="begin"/>
            </w:r>
            <w:r>
              <w:rPr>
                <w:noProof/>
                <w:webHidden/>
              </w:rPr>
              <w:instrText xml:space="preserve"> PAGEREF _Toc504347647 \h </w:instrText>
            </w:r>
            <w:r>
              <w:rPr>
                <w:noProof/>
                <w:webHidden/>
              </w:rPr>
            </w:r>
            <w:r>
              <w:rPr>
                <w:noProof/>
                <w:webHidden/>
              </w:rPr>
              <w:fldChar w:fldCharType="separate"/>
            </w:r>
            <w:r>
              <w:rPr>
                <w:noProof/>
                <w:webHidden/>
              </w:rPr>
              <w:t>31</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48" w:history="1">
            <w:r w:rsidRPr="003608F7">
              <w:rPr>
                <w:rStyle w:val="Hipercze"/>
                <w:noProof/>
              </w:rPr>
              <w:t>1.9.</w:t>
            </w:r>
            <w:r>
              <w:rPr>
                <w:rFonts w:asciiTheme="minorHAnsi" w:eastAsiaTheme="minorEastAsia" w:hAnsiTheme="minorHAnsi"/>
                <w:noProof/>
                <w:sz w:val="22"/>
                <w:lang w:eastAsia="pl-PL"/>
              </w:rPr>
              <w:tab/>
            </w:r>
            <w:r w:rsidRPr="003608F7">
              <w:rPr>
                <w:rStyle w:val="Hipercze"/>
                <w:noProof/>
              </w:rPr>
              <w:t>Kontrakty i realizacja porozumień outsourcingowych</w:t>
            </w:r>
            <w:r>
              <w:rPr>
                <w:noProof/>
                <w:webHidden/>
              </w:rPr>
              <w:tab/>
            </w:r>
            <w:r>
              <w:rPr>
                <w:noProof/>
                <w:webHidden/>
              </w:rPr>
              <w:fldChar w:fldCharType="begin"/>
            </w:r>
            <w:r>
              <w:rPr>
                <w:noProof/>
                <w:webHidden/>
              </w:rPr>
              <w:instrText xml:space="preserve"> PAGEREF _Toc504347648 \h </w:instrText>
            </w:r>
            <w:r>
              <w:rPr>
                <w:noProof/>
                <w:webHidden/>
              </w:rPr>
            </w:r>
            <w:r>
              <w:rPr>
                <w:noProof/>
                <w:webHidden/>
              </w:rPr>
              <w:fldChar w:fldCharType="separate"/>
            </w:r>
            <w:r>
              <w:rPr>
                <w:noProof/>
                <w:webHidden/>
              </w:rPr>
              <w:t>34</w:t>
            </w:r>
            <w:r>
              <w:rPr>
                <w:noProof/>
                <w:webHidden/>
              </w:rPr>
              <w:fldChar w:fldCharType="end"/>
            </w:r>
          </w:hyperlink>
        </w:p>
        <w:p w:rsidR="002D2423" w:rsidRDefault="002D2423">
          <w:pPr>
            <w:pStyle w:val="Spistreci2"/>
            <w:tabs>
              <w:tab w:val="left" w:pos="1851"/>
              <w:tab w:val="right" w:leader="dot" w:pos="8776"/>
            </w:tabs>
            <w:rPr>
              <w:rFonts w:asciiTheme="minorHAnsi" w:eastAsiaTheme="minorEastAsia" w:hAnsiTheme="minorHAnsi"/>
              <w:noProof/>
              <w:sz w:val="22"/>
              <w:lang w:eastAsia="pl-PL"/>
            </w:rPr>
          </w:pPr>
          <w:hyperlink w:anchor="_Toc504347649" w:history="1">
            <w:r w:rsidRPr="003608F7">
              <w:rPr>
                <w:rStyle w:val="Hipercze"/>
                <w:noProof/>
              </w:rPr>
              <w:t>1.10.</w:t>
            </w:r>
            <w:r>
              <w:rPr>
                <w:rFonts w:asciiTheme="minorHAnsi" w:eastAsiaTheme="minorEastAsia" w:hAnsiTheme="minorHAnsi"/>
                <w:noProof/>
                <w:sz w:val="22"/>
                <w:lang w:eastAsia="pl-PL"/>
              </w:rPr>
              <w:tab/>
            </w:r>
            <w:r w:rsidRPr="003608F7">
              <w:rPr>
                <w:rStyle w:val="Hipercze"/>
                <w:noProof/>
              </w:rPr>
              <w:t>Bezpieczeństwo outsourcingu usług informatycznych</w:t>
            </w:r>
            <w:r>
              <w:rPr>
                <w:noProof/>
                <w:webHidden/>
              </w:rPr>
              <w:tab/>
            </w:r>
            <w:r>
              <w:rPr>
                <w:noProof/>
                <w:webHidden/>
              </w:rPr>
              <w:fldChar w:fldCharType="begin"/>
            </w:r>
            <w:r>
              <w:rPr>
                <w:noProof/>
                <w:webHidden/>
              </w:rPr>
              <w:instrText xml:space="preserve"> PAGEREF _Toc504347649 \h </w:instrText>
            </w:r>
            <w:r>
              <w:rPr>
                <w:noProof/>
                <w:webHidden/>
              </w:rPr>
            </w:r>
            <w:r>
              <w:rPr>
                <w:noProof/>
                <w:webHidden/>
              </w:rPr>
              <w:fldChar w:fldCharType="separate"/>
            </w:r>
            <w:r>
              <w:rPr>
                <w:noProof/>
                <w:webHidden/>
              </w:rPr>
              <w:t>37</w:t>
            </w:r>
            <w:r>
              <w:rPr>
                <w:noProof/>
                <w:webHidden/>
              </w:rPr>
              <w:fldChar w:fldCharType="end"/>
            </w:r>
          </w:hyperlink>
        </w:p>
        <w:p w:rsidR="002D2423" w:rsidRDefault="002D2423">
          <w:pPr>
            <w:pStyle w:val="Spistreci2"/>
            <w:tabs>
              <w:tab w:val="left" w:pos="1851"/>
              <w:tab w:val="right" w:leader="dot" w:pos="8776"/>
            </w:tabs>
            <w:rPr>
              <w:rFonts w:asciiTheme="minorHAnsi" w:eastAsiaTheme="minorEastAsia" w:hAnsiTheme="minorHAnsi"/>
              <w:noProof/>
              <w:sz w:val="22"/>
              <w:lang w:eastAsia="pl-PL"/>
            </w:rPr>
          </w:pPr>
          <w:hyperlink w:anchor="_Toc504347650" w:history="1">
            <w:r w:rsidRPr="003608F7">
              <w:rPr>
                <w:rStyle w:val="Hipercze"/>
                <w:noProof/>
              </w:rPr>
              <w:t>1.11.</w:t>
            </w:r>
            <w:r>
              <w:rPr>
                <w:rFonts w:asciiTheme="minorHAnsi" w:eastAsiaTheme="minorEastAsia" w:hAnsiTheme="minorHAnsi"/>
                <w:noProof/>
                <w:sz w:val="22"/>
                <w:lang w:eastAsia="pl-PL"/>
              </w:rPr>
              <w:tab/>
            </w:r>
            <w:r w:rsidRPr="003608F7">
              <w:rPr>
                <w:rStyle w:val="Hipercze"/>
                <w:noProof/>
              </w:rPr>
              <w:t>Modele współpracy w obszarze IT</w:t>
            </w:r>
            <w:r>
              <w:rPr>
                <w:noProof/>
                <w:webHidden/>
              </w:rPr>
              <w:tab/>
            </w:r>
            <w:r>
              <w:rPr>
                <w:noProof/>
                <w:webHidden/>
              </w:rPr>
              <w:fldChar w:fldCharType="begin"/>
            </w:r>
            <w:r>
              <w:rPr>
                <w:noProof/>
                <w:webHidden/>
              </w:rPr>
              <w:instrText xml:space="preserve"> PAGEREF _Toc504347650 \h </w:instrText>
            </w:r>
            <w:r>
              <w:rPr>
                <w:noProof/>
                <w:webHidden/>
              </w:rPr>
            </w:r>
            <w:r>
              <w:rPr>
                <w:noProof/>
                <w:webHidden/>
              </w:rPr>
              <w:fldChar w:fldCharType="separate"/>
            </w:r>
            <w:r>
              <w:rPr>
                <w:noProof/>
                <w:webHidden/>
              </w:rPr>
              <w:t>40</w:t>
            </w:r>
            <w:r>
              <w:rPr>
                <w:noProof/>
                <w:webHidden/>
              </w:rPr>
              <w:fldChar w:fldCharType="end"/>
            </w:r>
          </w:hyperlink>
        </w:p>
        <w:p w:rsidR="002D2423" w:rsidRDefault="002D2423">
          <w:pPr>
            <w:pStyle w:val="Spistreci2"/>
            <w:tabs>
              <w:tab w:val="left" w:pos="1851"/>
              <w:tab w:val="right" w:leader="dot" w:pos="8776"/>
            </w:tabs>
            <w:rPr>
              <w:rFonts w:asciiTheme="minorHAnsi" w:eastAsiaTheme="minorEastAsia" w:hAnsiTheme="minorHAnsi"/>
              <w:noProof/>
              <w:sz w:val="22"/>
              <w:lang w:eastAsia="pl-PL"/>
            </w:rPr>
          </w:pPr>
          <w:hyperlink w:anchor="_Toc504347651" w:history="1">
            <w:r w:rsidRPr="003608F7">
              <w:rPr>
                <w:rStyle w:val="Hipercze"/>
                <w:noProof/>
              </w:rPr>
              <w:t>1.12.</w:t>
            </w:r>
            <w:r>
              <w:rPr>
                <w:rFonts w:asciiTheme="minorHAnsi" w:eastAsiaTheme="minorEastAsia" w:hAnsiTheme="minorHAnsi"/>
                <w:noProof/>
                <w:sz w:val="22"/>
                <w:lang w:eastAsia="pl-PL"/>
              </w:rPr>
              <w:tab/>
            </w:r>
            <w:r w:rsidRPr="003608F7">
              <w:rPr>
                <w:rStyle w:val="Hipercze"/>
                <w:noProof/>
              </w:rPr>
              <w:t>Korzyści z outsourcingu informatycznego</w:t>
            </w:r>
            <w:r>
              <w:rPr>
                <w:noProof/>
                <w:webHidden/>
              </w:rPr>
              <w:tab/>
            </w:r>
            <w:r>
              <w:rPr>
                <w:noProof/>
                <w:webHidden/>
              </w:rPr>
              <w:fldChar w:fldCharType="begin"/>
            </w:r>
            <w:r>
              <w:rPr>
                <w:noProof/>
                <w:webHidden/>
              </w:rPr>
              <w:instrText xml:space="preserve"> PAGEREF _Toc504347651 \h </w:instrText>
            </w:r>
            <w:r>
              <w:rPr>
                <w:noProof/>
                <w:webHidden/>
              </w:rPr>
            </w:r>
            <w:r>
              <w:rPr>
                <w:noProof/>
                <w:webHidden/>
              </w:rPr>
              <w:fldChar w:fldCharType="separate"/>
            </w:r>
            <w:r>
              <w:rPr>
                <w:noProof/>
                <w:webHidden/>
              </w:rPr>
              <w:t>42</w:t>
            </w:r>
            <w:r>
              <w:rPr>
                <w:noProof/>
                <w:webHidden/>
              </w:rPr>
              <w:fldChar w:fldCharType="end"/>
            </w:r>
          </w:hyperlink>
        </w:p>
        <w:p w:rsidR="002D2423" w:rsidRDefault="002D2423">
          <w:pPr>
            <w:pStyle w:val="Spistreci2"/>
            <w:tabs>
              <w:tab w:val="left" w:pos="1540"/>
              <w:tab w:val="right" w:leader="dot" w:pos="8776"/>
            </w:tabs>
            <w:rPr>
              <w:rFonts w:asciiTheme="minorHAnsi" w:eastAsiaTheme="minorEastAsia" w:hAnsiTheme="minorHAnsi"/>
              <w:noProof/>
              <w:sz w:val="22"/>
              <w:lang w:eastAsia="pl-PL"/>
            </w:rPr>
          </w:pPr>
          <w:hyperlink w:anchor="_Toc504347652" w:history="1">
            <w:r w:rsidRPr="003608F7">
              <w:rPr>
                <w:rStyle w:val="Hipercze"/>
                <w:noProof/>
              </w:rPr>
              <w:t>2.</w:t>
            </w:r>
            <w:r>
              <w:rPr>
                <w:rFonts w:asciiTheme="minorHAnsi" w:eastAsiaTheme="minorEastAsia" w:hAnsiTheme="minorHAnsi"/>
                <w:noProof/>
                <w:sz w:val="22"/>
                <w:lang w:eastAsia="pl-PL"/>
              </w:rPr>
              <w:tab/>
            </w:r>
            <w:r w:rsidRPr="003608F7">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_Toc504347652 \h </w:instrText>
            </w:r>
            <w:r>
              <w:rPr>
                <w:noProof/>
                <w:webHidden/>
              </w:rPr>
            </w:r>
            <w:r>
              <w:rPr>
                <w:noProof/>
                <w:webHidden/>
              </w:rPr>
              <w:fldChar w:fldCharType="separate"/>
            </w:r>
            <w:r>
              <w:rPr>
                <w:noProof/>
                <w:webHidden/>
              </w:rPr>
              <w:t>44</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3" w:history="1">
            <w:r w:rsidRPr="003608F7">
              <w:rPr>
                <w:rStyle w:val="Hipercze"/>
                <w:noProof/>
              </w:rPr>
              <w:t>2.1.</w:t>
            </w:r>
            <w:r>
              <w:rPr>
                <w:rFonts w:asciiTheme="minorHAnsi" w:eastAsiaTheme="minorEastAsia" w:hAnsiTheme="minorHAnsi"/>
                <w:noProof/>
                <w:sz w:val="22"/>
                <w:lang w:eastAsia="pl-PL"/>
              </w:rPr>
              <w:tab/>
            </w:r>
            <w:r w:rsidRPr="003608F7">
              <w:rPr>
                <w:rStyle w:val="Hipercze"/>
                <w:noProof/>
              </w:rPr>
              <w:t>Narzędzia klasy CMS</w:t>
            </w:r>
            <w:r>
              <w:rPr>
                <w:noProof/>
                <w:webHidden/>
              </w:rPr>
              <w:tab/>
            </w:r>
            <w:r>
              <w:rPr>
                <w:noProof/>
                <w:webHidden/>
              </w:rPr>
              <w:fldChar w:fldCharType="begin"/>
            </w:r>
            <w:r>
              <w:rPr>
                <w:noProof/>
                <w:webHidden/>
              </w:rPr>
              <w:instrText xml:space="preserve"> PAGEREF _Toc504347653 \h </w:instrText>
            </w:r>
            <w:r>
              <w:rPr>
                <w:noProof/>
                <w:webHidden/>
              </w:rPr>
            </w:r>
            <w:r>
              <w:rPr>
                <w:noProof/>
                <w:webHidden/>
              </w:rPr>
              <w:fldChar w:fldCharType="separate"/>
            </w:r>
            <w:r>
              <w:rPr>
                <w:noProof/>
                <w:webHidden/>
              </w:rPr>
              <w:t>44</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4" w:history="1">
            <w:r w:rsidRPr="003608F7">
              <w:rPr>
                <w:rStyle w:val="Hipercze"/>
                <w:noProof/>
              </w:rPr>
              <w:t>2.2.</w:t>
            </w:r>
            <w:r>
              <w:rPr>
                <w:rFonts w:asciiTheme="minorHAnsi" w:eastAsiaTheme="minorEastAsia" w:hAnsiTheme="minorHAnsi"/>
                <w:noProof/>
                <w:sz w:val="22"/>
                <w:lang w:eastAsia="pl-PL"/>
              </w:rPr>
              <w:tab/>
            </w:r>
            <w:r w:rsidRPr="003608F7">
              <w:rPr>
                <w:rStyle w:val="Hipercze"/>
                <w:noProof/>
              </w:rPr>
              <w:t>Narzędzia klasy SRM</w:t>
            </w:r>
            <w:r>
              <w:rPr>
                <w:noProof/>
                <w:webHidden/>
              </w:rPr>
              <w:tab/>
            </w:r>
            <w:r>
              <w:rPr>
                <w:noProof/>
                <w:webHidden/>
              </w:rPr>
              <w:fldChar w:fldCharType="begin"/>
            </w:r>
            <w:r>
              <w:rPr>
                <w:noProof/>
                <w:webHidden/>
              </w:rPr>
              <w:instrText xml:space="preserve"> PAGEREF _Toc504347654 \h </w:instrText>
            </w:r>
            <w:r>
              <w:rPr>
                <w:noProof/>
                <w:webHidden/>
              </w:rPr>
            </w:r>
            <w:r>
              <w:rPr>
                <w:noProof/>
                <w:webHidden/>
              </w:rPr>
              <w:fldChar w:fldCharType="separate"/>
            </w:r>
            <w:r>
              <w:rPr>
                <w:noProof/>
                <w:webHidden/>
              </w:rPr>
              <w:t>45</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5" w:history="1">
            <w:r w:rsidRPr="003608F7">
              <w:rPr>
                <w:rStyle w:val="Hipercze"/>
                <w:noProof/>
              </w:rPr>
              <w:t>2.3.</w:t>
            </w:r>
            <w:r>
              <w:rPr>
                <w:rFonts w:asciiTheme="minorHAnsi" w:eastAsiaTheme="minorEastAsia" w:hAnsiTheme="minorHAnsi"/>
                <w:noProof/>
                <w:sz w:val="22"/>
                <w:lang w:eastAsia="pl-PL"/>
              </w:rPr>
              <w:tab/>
            </w:r>
            <w:r w:rsidRPr="003608F7">
              <w:rPr>
                <w:rStyle w:val="Hipercze"/>
                <w:noProof/>
              </w:rPr>
              <w:t>Narzędzia klasy VMS</w:t>
            </w:r>
            <w:r>
              <w:rPr>
                <w:noProof/>
                <w:webHidden/>
              </w:rPr>
              <w:tab/>
            </w:r>
            <w:r>
              <w:rPr>
                <w:noProof/>
                <w:webHidden/>
              </w:rPr>
              <w:fldChar w:fldCharType="begin"/>
            </w:r>
            <w:r>
              <w:rPr>
                <w:noProof/>
                <w:webHidden/>
              </w:rPr>
              <w:instrText xml:space="preserve"> PAGEREF _Toc504347655 \h </w:instrText>
            </w:r>
            <w:r>
              <w:rPr>
                <w:noProof/>
                <w:webHidden/>
              </w:rPr>
            </w:r>
            <w:r>
              <w:rPr>
                <w:noProof/>
                <w:webHidden/>
              </w:rPr>
              <w:fldChar w:fldCharType="separate"/>
            </w:r>
            <w:r>
              <w:rPr>
                <w:noProof/>
                <w:webHidden/>
              </w:rPr>
              <w:t>46</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6" w:history="1">
            <w:r w:rsidRPr="003608F7">
              <w:rPr>
                <w:rStyle w:val="Hipercze"/>
                <w:noProof/>
              </w:rPr>
              <w:t>2.4.</w:t>
            </w:r>
            <w:r>
              <w:rPr>
                <w:rFonts w:asciiTheme="minorHAnsi" w:eastAsiaTheme="minorEastAsia" w:hAnsiTheme="minorHAnsi"/>
                <w:noProof/>
                <w:sz w:val="22"/>
                <w:lang w:eastAsia="pl-PL"/>
              </w:rPr>
              <w:tab/>
            </w:r>
            <w:r w:rsidRPr="003608F7">
              <w:rPr>
                <w:rStyle w:val="Hipercze"/>
                <w:noProof/>
              </w:rPr>
              <w:t>Cloud Computing</w:t>
            </w:r>
            <w:r>
              <w:rPr>
                <w:noProof/>
                <w:webHidden/>
              </w:rPr>
              <w:tab/>
            </w:r>
            <w:r>
              <w:rPr>
                <w:noProof/>
                <w:webHidden/>
              </w:rPr>
              <w:fldChar w:fldCharType="begin"/>
            </w:r>
            <w:r>
              <w:rPr>
                <w:noProof/>
                <w:webHidden/>
              </w:rPr>
              <w:instrText xml:space="preserve"> PAGEREF _Toc504347656 \h </w:instrText>
            </w:r>
            <w:r>
              <w:rPr>
                <w:noProof/>
                <w:webHidden/>
              </w:rPr>
            </w:r>
            <w:r>
              <w:rPr>
                <w:noProof/>
                <w:webHidden/>
              </w:rPr>
              <w:fldChar w:fldCharType="separate"/>
            </w:r>
            <w:r>
              <w:rPr>
                <w:noProof/>
                <w:webHidden/>
              </w:rPr>
              <w:t>48</w:t>
            </w:r>
            <w:r>
              <w:rPr>
                <w:noProof/>
                <w:webHidden/>
              </w:rPr>
              <w:fldChar w:fldCharType="end"/>
            </w:r>
          </w:hyperlink>
        </w:p>
        <w:p w:rsidR="002D2423" w:rsidRDefault="002D2423">
          <w:pPr>
            <w:pStyle w:val="Spistreci2"/>
            <w:tabs>
              <w:tab w:val="left" w:pos="1540"/>
              <w:tab w:val="right" w:leader="dot" w:pos="8776"/>
            </w:tabs>
            <w:rPr>
              <w:rFonts w:asciiTheme="minorHAnsi" w:eastAsiaTheme="minorEastAsia" w:hAnsiTheme="minorHAnsi"/>
              <w:noProof/>
              <w:sz w:val="22"/>
              <w:lang w:eastAsia="pl-PL"/>
            </w:rPr>
          </w:pPr>
          <w:hyperlink w:anchor="_Toc504347657" w:history="1">
            <w:r w:rsidRPr="003608F7">
              <w:rPr>
                <w:rStyle w:val="Hipercze"/>
                <w:noProof/>
              </w:rPr>
              <w:t>3.</w:t>
            </w:r>
            <w:r>
              <w:rPr>
                <w:rFonts w:asciiTheme="minorHAnsi" w:eastAsiaTheme="minorEastAsia" w:hAnsiTheme="minorHAnsi"/>
                <w:noProof/>
                <w:sz w:val="22"/>
                <w:lang w:eastAsia="pl-PL"/>
              </w:rPr>
              <w:tab/>
            </w:r>
            <w:r w:rsidRPr="003608F7">
              <w:rPr>
                <w:rStyle w:val="Hipercze"/>
                <w:noProof/>
              </w:rPr>
              <w:t>Dostępne metody i kryteria porównania oceny efektywności outsourcingu usług informatycznych oraz narzędzi informatycznych wspomagających zarządzanie relacjami outsourcingowymi.</w:t>
            </w:r>
            <w:r>
              <w:rPr>
                <w:noProof/>
                <w:webHidden/>
              </w:rPr>
              <w:tab/>
            </w:r>
            <w:r>
              <w:rPr>
                <w:noProof/>
                <w:webHidden/>
              </w:rPr>
              <w:fldChar w:fldCharType="begin"/>
            </w:r>
            <w:r>
              <w:rPr>
                <w:noProof/>
                <w:webHidden/>
              </w:rPr>
              <w:instrText xml:space="preserve"> PAGEREF _Toc504347657 \h </w:instrText>
            </w:r>
            <w:r>
              <w:rPr>
                <w:noProof/>
                <w:webHidden/>
              </w:rPr>
            </w:r>
            <w:r>
              <w:rPr>
                <w:noProof/>
                <w:webHidden/>
              </w:rPr>
              <w:fldChar w:fldCharType="separate"/>
            </w:r>
            <w:r>
              <w:rPr>
                <w:noProof/>
                <w:webHidden/>
              </w:rPr>
              <w:t>54</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8" w:history="1">
            <w:r w:rsidRPr="003608F7">
              <w:rPr>
                <w:rStyle w:val="Hipercze"/>
                <w:noProof/>
              </w:rPr>
              <w:t>3.1.</w:t>
            </w:r>
            <w:r>
              <w:rPr>
                <w:rFonts w:asciiTheme="minorHAnsi" w:eastAsiaTheme="minorEastAsia" w:hAnsiTheme="minorHAnsi"/>
                <w:noProof/>
                <w:sz w:val="22"/>
                <w:lang w:eastAsia="pl-PL"/>
              </w:rPr>
              <w:tab/>
            </w:r>
            <w:r w:rsidRPr="003608F7">
              <w:rPr>
                <w:rStyle w:val="Hipercze"/>
                <w:noProof/>
              </w:rPr>
              <w:t>ITIL</w:t>
            </w:r>
            <w:r>
              <w:rPr>
                <w:noProof/>
                <w:webHidden/>
              </w:rPr>
              <w:tab/>
            </w:r>
            <w:r>
              <w:rPr>
                <w:noProof/>
                <w:webHidden/>
              </w:rPr>
              <w:fldChar w:fldCharType="begin"/>
            </w:r>
            <w:r>
              <w:rPr>
                <w:noProof/>
                <w:webHidden/>
              </w:rPr>
              <w:instrText xml:space="preserve"> PAGEREF _Toc504347658 \h </w:instrText>
            </w:r>
            <w:r>
              <w:rPr>
                <w:noProof/>
                <w:webHidden/>
              </w:rPr>
            </w:r>
            <w:r>
              <w:rPr>
                <w:noProof/>
                <w:webHidden/>
              </w:rPr>
              <w:fldChar w:fldCharType="separate"/>
            </w:r>
            <w:r>
              <w:rPr>
                <w:noProof/>
                <w:webHidden/>
              </w:rPr>
              <w:t>54</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59" w:history="1">
            <w:r w:rsidRPr="003608F7">
              <w:rPr>
                <w:rStyle w:val="Hipercze"/>
                <w:noProof/>
              </w:rPr>
              <w:t>3.2.</w:t>
            </w:r>
            <w:r>
              <w:rPr>
                <w:rFonts w:asciiTheme="minorHAnsi" w:eastAsiaTheme="minorEastAsia" w:hAnsiTheme="minorHAnsi"/>
                <w:noProof/>
                <w:sz w:val="22"/>
                <w:lang w:eastAsia="pl-PL"/>
              </w:rPr>
              <w:tab/>
            </w:r>
            <w:r w:rsidRPr="003608F7">
              <w:rPr>
                <w:rStyle w:val="Hipercze"/>
                <w:noProof/>
              </w:rPr>
              <w:t>COBIT</w:t>
            </w:r>
            <w:r>
              <w:rPr>
                <w:noProof/>
                <w:webHidden/>
              </w:rPr>
              <w:tab/>
            </w:r>
            <w:r>
              <w:rPr>
                <w:noProof/>
                <w:webHidden/>
              </w:rPr>
              <w:fldChar w:fldCharType="begin"/>
            </w:r>
            <w:r>
              <w:rPr>
                <w:noProof/>
                <w:webHidden/>
              </w:rPr>
              <w:instrText xml:space="preserve"> PAGEREF _Toc504347659 \h </w:instrText>
            </w:r>
            <w:r>
              <w:rPr>
                <w:noProof/>
                <w:webHidden/>
              </w:rPr>
            </w:r>
            <w:r>
              <w:rPr>
                <w:noProof/>
                <w:webHidden/>
              </w:rPr>
              <w:fldChar w:fldCharType="separate"/>
            </w:r>
            <w:r>
              <w:rPr>
                <w:noProof/>
                <w:webHidden/>
              </w:rPr>
              <w:t>58</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60" w:history="1">
            <w:r w:rsidRPr="003608F7">
              <w:rPr>
                <w:rStyle w:val="Hipercze"/>
                <w:noProof/>
              </w:rPr>
              <w:t>3.3.</w:t>
            </w:r>
            <w:r>
              <w:rPr>
                <w:rFonts w:asciiTheme="minorHAnsi" w:eastAsiaTheme="minorEastAsia" w:hAnsiTheme="minorHAnsi"/>
                <w:noProof/>
                <w:sz w:val="22"/>
                <w:lang w:eastAsia="pl-PL"/>
              </w:rPr>
              <w:tab/>
            </w:r>
            <w:r w:rsidRPr="003608F7">
              <w:rPr>
                <w:rStyle w:val="Hipercze"/>
                <w:noProof/>
              </w:rPr>
              <w:t>TOGAF</w:t>
            </w:r>
            <w:r>
              <w:rPr>
                <w:noProof/>
                <w:webHidden/>
              </w:rPr>
              <w:tab/>
            </w:r>
            <w:r>
              <w:rPr>
                <w:noProof/>
                <w:webHidden/>
              </w:rPr>
              <w:fldChar w:fldCharType="begin"/>
            </w:r>
            <w:r>
              <w:rPr>
                <w:noProof/>
                <w:webHidden/>
              </w:rPr>
              <w:instrText xml:space="preserve"> PAGEREF _Toc504347660 \h </w:instrText>
            </w:r>
            <w:r>
              <w:rPr>
                <w:noProof/>
                <w:webHidden/>
              </w:rPr>
            </w:r>
            <w:r>
              <w:rPr>
                <w:noProof/>
                <w:webHidden/>
              </w:rPr>
              <w:fldChar w:fldCharType="separate"/>
            </w:r>
            <w:r>
              <w:rPr>
                <w:noProof/>
                <w:webHidden/>
              </w:rPr>
              <w:t>59</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61" w:history="1">
            <w:r w:rsidRPr="003608F7">
              <w:rPr>
                <w:rStyle w:val="Hipercze"/>
                <w:noProof/>
              </w:rPr>
              <w:t>3.4.</w:t>
            </w:r>
            <w:r>
              <w:rPr>
                <w:rFonts w:asciiTheme="minorHAnsi" w:eastAsiaTheme="minorEastAsia" w:hAnsiTheme="minorHAnsi"/>
                <w:noProof/>
                <w:sz w:val="22"/>
                <w:lang w:eastAsia="pl-PL"/>
              </w:rPr>
              <w:tab/>
            </w:r>
            <w:r w:rsidRPr="003608F7">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_Toc504347661 \h </w:instrText>
            </w:r>
            <w:r>
              <w:rPr>
                <w:noProof/>
                <w:webHidden/>
              </w:rPr>
            </w:r>
            <w:r>
              <w:rPr>
                <w:noProof/>
                <w:webHidden/>
              </w:rPr>
              <w:fldChar w:fldCharType="separate"/>
            </w:r>
            <w:r>
              <w:rPr>
                <w:noProof/>
                <w:webHidden/>
              </w:rPr>
              <w:t>61</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62" w:history="1">
            <w:r w:rsidRPr="003608F7">
              <w:rPr>
                <w:rStyle w:val="Hipercze"/>
                <w:noProof/>
              </w:rPr>
              <w:t>3.5.</w:t>
            </w:r>
            <w:r>
              <w:rPr>
                <w:rFonts w:asciiTheme="minorHAnsi" w:eastAsiaTheme="minorEastAsia" w:hAnsiTheme="minorHAnsi"/>
                <w:noProof/>
                <w:sz w:val="22"/>
                <w:lang w:eastAsia="pl-PL"/>
              </w:rPr>
              <w:tab/>
            </w:r>
            <w:r w:rsidRPr="003608F7">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_Toc504347662 \h </w:instrText>
            </w:r>
            <w:r>
              <w:rPr>
                <w:noProof/>
                <w:webHidden/>
              </w:rPr>
            </w:r>
            <w:r>
              <w:rPr>
                <w:noProof/>
                <w:webHidden/>
              </w:rPr>
              <w:fldChar w:fldCharType="separate"/>
            </w:r>
            <w:r>
              <w:rPr>
                <w:noProof/>
                <w:webHidden/>
              </w:rPr>
              <w:t>62</w:t>
            </w:r>
            <w:r>
              <w:rPr>
                <w:noProof/>
                <w:webHidden/>
              </w:rPr>
              <w:fldChar w:fldCharType="end"/>
            </w:r>
          </w:hyperlink>
        </w:p>
        <w:p w:rsidR="002D2423" w:rsidRDefault="002D2423">
          <w:pPr>
            <w:pStyle w:val="Spistreci2"/>
            <w:tabs>
              <w:tab w:val="left" w:pos="1760"/>
              <w:tab w:val="right" w:leader="dot" w:pos="8776"/>
            </w:tabs>
            <w:rPr>
              <w:rFonts w:asciiTheme="minorHAnsi" w:eastAsiaTheme="minorEastAsia" w:hAnsiTheme="minorHAnsi"/>
              <w:noProof/>
              <w:sz w:val="22"/>
              <w:lang w:eastAsia="pl-PL"/>
            </w:rPr>
          </w:pPr>
          <w:hyperlink w:anchor="_Toc504347663" w:history="1">
            <w:r w:rsidRPr="003608F7">
              <w:rPr>
                <w:rStyle w:val="Hipercze"/>
                <w:noProof/>
              </w:rPr>
              <w:t>3.6.</w:t>
            </w:r>
            <w:r>
              <w:rPr>
                <w:rFonts w:asciiTheme="minorHAnsi" w:eastAsiaTheme="minorEastAsia" w:hAnsiTheme="minorHAnsi"/>
                <w:noProof/>
                <w:sz w:val="22"/>
                <w:lang w:eastAsia="pl-PL"/>
              </w:rPr>
              <w:tab/>
            </w:r>
            <w:r w:rsidRPr="003608F7">
              <w:rPr>
                <w:rStyle w:val="Hipercze"/>
                <w:noProof/>
              </w:rPr>
              <w:t>Koncepcja, założenia, zasada działania autorskiej metodyki oceny efektywności outsourcingu informatycznego.</w:t>
            </w:r>
            <w:r>
              <w:rPr>
                <w:noProof/>
                <w:webHidden/>
              </w:rPr>
              <w:tab/>
            </w:r>
            <w:r>
              <w:rPr>
                <w:noProof/>
                <w:webHidden/>
              </w:rPr>
              <w:fldChar w:fldCharType="begin"/>
            </w:r>
            <w:r>
              <w:rPr>
                <w:noProof/>
                <w:webHidden/>
              </w:rPr>
              <w:instrText xml:space="preserve"> PAGEREF _Toc504347663 \h </w:instrText>
            </w:r>
            <w:r>
              <w:rPr>
                <w:noProof/>
                <w:webHidden/>
              </w:rPr>
            </w:r>
            <w:r>
              <w:rPr>
                <w:noProof/>
                <w:webHidden/>
              </w:rPr>
              <w:fldChar w:fldCharType="separate"/>
            </w:r>
            <w:r>
              <w:rPr>
                <w:noProof/>
                <w:webHidden/>
              </w:rPr>
              <w:t>65</w:t>
            </w:r>
            <w:r>
              <w:rPr>
                <w:noProof/>
                <w:webHidden/>
              </w:rPr>
              <w:fldChar w:fldCharType="end"/>
            </w:r>
          </w:hyperlink>
        </w:p>
        <w:p w:rsidR="002D2423" w:rsidRDefault="002D2423">
          <w:pPr>
            <w:pStyle w:val="Spistreci2"/>
            <w:tabs>
              <w:tab w:val="left" w:pos="1540"/>
              <w:tab w:val="right" w:leader="dot" w:pos="8776"/>
            </w:tabs>
            <w:rPr>
              <w:rFonts w:asciiTheme="minorHAnsi" w:eastAsiaTheme="minorEastAsia" w:hAnsiTheme="minorHAnsi"/>
              <w:noProof/>
              <w:sz w:val="22"/>
              <w:lang w:eastAsia="pl-PL"/>
            </w:rPr>
          </w:pPr>
          <w:hyperlink w:anchor="_Toc504347664" w:history="1">
            <w:r w:rsidRPr="003608F7">
              <w:rPr>
                <w:rStyle w:val="Hipercze"/>
                <w:noProof/>
              </w:rPr>
              <w:t>4.</w:t>
            </w:r>
            <w:r>
              <w:rPr>
                <w:rFonts w:asciiTheme="minorHAnsi" w:eastAsiaTheme="minorEastAsia" w:hAnsiTheme="minorHAnsi"/>
                <w:noProof/>
                <w:sz w:val="22"/>
                <w:lang w:eastAsia="pl-PL"/>
              </w:rPr>
              <w:tab/>
            </w:r>
            <w:r w:rsidRPr="003608F7">
              <w:rPr>
                <w:rStyle w:val="Hipercze"/>
                <w:noProof/>
              </w:rPr>
              <w:t>Zastosowanie metody porównawczej</w:t>
            </w:r>
            <w:r>
              <w:rPr>
                <w:noProof/>
                <w:webHidden/>
              </w:rPr>
              <w:tab/>
            </w:r>
            <w:r>
              <w:rPr>
                <w:noProof/>
                <w:webHidden/>
              </w:rPr>
              <w:fldChar w:fldCharType="begin"/>
            </w:r>
            <w:r>
              <w:rPr>
                <w:noProof/>
                <w:webHidden/>
              </w:rPr>
              <w:instrText xml:space="preserve"> PAGEREF _Toc504347664 \h </w:instrText>
            </w:r>
            <w:r>
              <w:rPr>
                <w:noProof/>
                <w:webHidden/>
              </w:rPr>
            </w:r>
            <w:r>
              <w:rPr>
                <w:noProof/>
                <w:webHidden/>
              </w:rPr>
              <w:fldChar w:fldCharType="separate"/>
            </w:r>
            <w:r>
              <w:rPr>
                <w:noProof/>
                <w:webHidden/>
              </w:rPr>
              <w:t>71</w:t>
            </w:r>
            <w:r>
              <w:rPr>
                <w:noProof/>
                <w:webHidden/>
              </w:rPr>
              <w:fldChar w:fldCharType="end"/>
            </w:r>
          </w:hyperlink>
        </w:p>
        <w:p w:rsidR="002D2423" w:rsidRDefault="002D2423">
          <w:pPr>
            <w:pStyle w:val="Spistreci2"/>
            <w:tabs>
              <w:tab w:val="left" w:pos="1540"/>
              <w:tab w:val="right" w:leader="dot" w:pos="8776"/>
            </w:tabs>
            <w:rPr>
              <w:rFonts w:asciiTheme="minorHAnsi" w:eastAsiaTheme="minorEastAsia" w:hAnsiTheme="minorHAnsi"/>
              <w:noProof/>
              <w:sz w:val="22"/>
              <w:lang w:eastAsia="pl-PL"/>
            </w:rPr>
          </w:pPr>
          <w:hyperlink w:anchor="_Toc504347665" w:history="1">
            <w:r w:rsidRPr="003608F7">
              <w:rPr>
                <w:rStyle w:val="Hipercze"/>
                <w:noProof/>
              </w:rPr>
              <w:t>5.</w:t>
            </w:r>
            <w:r>
              <w:rPr>
                <w:rFonts w:asciiTheme="minorHAnsi" w:eastAsiaTheme="minorEastAsia" w:hAnsiTheme="minorHAnsi"/>
                <w:noProof/>
                <w:sz w:val="22"/>
                <w:lang w:eastAsia="pl-PL"/>
              </w:rPr>
              <w:tab/>
            </w:r>
            <w:r w:rsidRPr="003608F7">
              <w:rPr>
                <w:rStyle w:val="Hipercze"/>
                <w:noProof/>
              </w:rPr>
              <w:t>Wnioski</w:t>
            </w:r>
            <w:r>
              <w:rPr>
                <w:noProof/>
                <w:webHidden/>
              </w:rPr>
              <w:tab/>
            </w:r>
            <w:r>
              <w:rPr>
                <w:noProof/>
                <w:webHidden/>
              </w:rPr>
              <w:fldChar w:fldCharType="begin"/>
            </w:r>
            <w:r>
              <w:rPr>
                <w:noProof/>
                <w:webHidden/>
              </w:rPr>
              <w:instrText xml:space="preserve"> PAGEREF _Toc504347665 \h </w:instrText>
            </w:r>
            <w:r>
              <w:rPr>
                <w:noProof/>
                <w:webHidden/>
              </w:rPr>
            </w:r>
            <w:r>
              <w:rPr>
                <w:noProof/>
                <w:webHidden/>
              </w:rPr>
              <w:fldChar w:fldCharType="separate"/>
            </w:r>
            <w:r>
              <w:rPr>
                <w:noProof/>
                <w:webHidden/>
              </w:rPr>
              <w:t>75</w:t>
            </w:r>
            <w:r>
              <w:rPr>
                <w:noProof/>
                <w:webHidden/>
              </w:rPr>
              <w:fldChar w:fldCharType="end"/>
            </w:r>
          </w:hyperlink>
        </w:p>
        <w:p w:rsidR="002D2423" w:rsidRDefault="002D2423">
          <w:pPr>
            <w:pStyle w:val="Spistreci2"/>
            <w:tabs>
              <w:tab w:val="right" w:leader="dot" w:pos="8776"/>
            </w:tabs>
            <w:rPr>
              <w:rFonts w:asciiTheme="minorHAnsi" w:eastAsiaTheme="minorEastAsia" w:hAnsiTheme="minorHAnsi"/>
              <w:noProof/>
              <w:sz w:val="22"/>
              <w:lang w:eastAsia="pl-PL"/>
            </w:rPr>
          </w:pPr>
          <w:hyperlink w:anchor="_Toc504347666" w:history="1">
            <w:r w:rsidRPr="003608F7">
              <w:rPr>
                <w:rStyle w:val="Hipercze"/>
                <w:noProof/>
              </w:rPr>
              <w:t>Zakończenie</w:t>
            </w:r>
            <w:r>
              <w:rPr>
                <w:noProof/>
                <w:webHidden/>
              </w:rPr>
              <w:tab/>
            </w:r>
            <w:r>
              <w:rPr>
                <w:noProof/>
                <w:webHidden/>
              </w:rPr>
              <w:fldChar w:fldCharType="begin"/>
            </w:r>
            <w:r>
              <w:rPr>
                <w:noProof/>
                <w:webHidden/>
              </w:rPr>
              <w:instrText xml:space="preserve"> PAGEREF _Toc504347666 \h </w:instrText>
            </w:r>
            <w:r>
              <w:rPr>
                <w:noProof/>
                <w:webHidden/>
              </w:rPr>
            </w:r>
            <w:r>
              <w:rPr>
                <w:noProof/>
                <w:webHidden/>
              </w:rPr>
              <w:fldChar w:fldCharType="separate"/>
            </w:r>
            <w:r>
              <w:rPr>
                <w:noProof/>
                <w:webHidden/>
              </w:rPr>
              <w:t>75</w:t>
            </w:r>
            <w:r>
              <w:rPr>
                <w:noProof/>
                <w:webHidden/>
              </w:rPr>
              <w:fldChar w:fldCharType="end"/>
            </w:r>
          </w:hyperlink>
        </w:p>
        <w:p w:rsidR="002D2423" w:rsidRDefault="002D2423">
          <w:pPr>
            <w:pStyle w:val="Spistreci1"/>
            <w:rPr>
              <w:rFonts w:asciiTheme="minorHAnsi" w:eastAsiaTheme="minorEastAsia" w:hAnsiTheme="minorHAnsi"/>
              <w:noProof/>
              <w:sz w:val="22"/>
              <w:lang w:eastAsia="pl-PL"/>
            </w:rPr>
          </w:pPr>
          <w:hyperlink w:anchor="_Toc504347667" w:history="1">
            <w:r w:rsidRPr="003608F7">
              <w:rPr>
                <w:rStyle w:val="Hipercze"/>
                <w:noProof/>
              </w:rPr>
              <w:t>Bibliografia</w:t>
            </w:r>
            <w:r>
              <w:rPr>
                <w:noProof/>
                <w:webHidden/>
              </w:rPr>
              <w:tab/>
            </w:r>
            <w:r>
              <w:rPr>
                <w:noProof/>
                <w:webHidden/>
              </w:rPr>
              <w:fldChar w:fldCharType="begin"/>
            </w:r>
            <w:r>
              <w:rPr>
                <w:noProof/>
                <w:webHidden/>
              </w:rPr>
              <w:instrText xml:space="preserve"> PAGEREF _Toc504347667 \h </w:instrText>
            </w:r>
            <w:r>
              <w:rPr>
                <w:noProof/>
                <w:webHidden/>
              </w:rPr>
            </w:r>
            <w:r>
              <w:rPr>
                <w:noProof/>
                <w:webHidden/>
              </w:rPr>
              <w:fldChar w:fldCharType="separate"/>
            </w:r>
            <w:r>
              <w:rPr>
                <w:noProof/>
                <w:webHidden/>
              </w:rPr>
              <w:t>76</w:t>
            </w:r>
            <w:r>
              <w:rPr>
                <w:noProof/>
                <w:webHidden/>
              </w:rPr>
              <w:fldChar w:fldCharType="end"/>
            </w:r>
          </w:hyperlink>
        </w:p>
        <w:p w:rsidR="002D2423" w:rsidRDefault="002D2423">
          <w:pPr>
            <w:pStyle w:val="Spistreci2"/>
            <w:tabs>
              <w:tab w:val="right" w:leader="dot" w:pos="8776"/>
            </w:tabs>
            <w:rPr>
              <w:rFonts w:asciiTheme="minorHAnsi" w:eastAsiaTheme="minorEastAsia" w:hAnsiTheme="minorHAnsi"/>
              <w:noProof/>
              <w:sz w:val="22"/>
              <w:lang w:eastAsia="pl-PL"/>
            </w:rPr>
          </w:pPr>
          <w:hyperlink w:anchor="_Toc504347668" w:history="1">
            <w:r w:rsidRPr="003608F7">
              <w:rPr>
                <w:rStyle w:val="Hipercze"/>
                <w:noProof/>
              </w:rPr>
              <w:t>WYKAZ RYSUNKÓW i TABEL</w:t>
            </w:r>
            <w:r>
              <w:rPr>
                <w:noProof/>
                <w:webHidden/>
              </w:rPr>
              <w:tab/>
            </w:r>
            <w:r>
              <w:rPr>
                <w:noProof/>
                <w:webHidden/>
              </w:rPr>
              <w:fldChar w:fldCharType="begin"/>
            </w:r>
            <w:r>
              <w:rPr>
                <w:noProof/>
                <w:webHidden/>
              </w:rPr>
              <w:instrText xml:space="preserve"> PAGEREF _Toc504347668 \h </w:instrText>
            </w:r>
            <w:r>
              <w:rPr>
                <w:noProof/>
                <w:webHidden/>
              </w:rPr>
            </w:r>
            <w:r>
              <w:rPr>
                <w:noProof/>
                <w:webHidden/>
              </w:rPr>
              <w:fldChar w:fldCharType="separate"/>
            </w:r>
            <w:r>
              <w:rPr>
                <w:noProof/>
                <w:webHidden/>
              </w:rPr>
              <w:t>78</w:t>
            </w:r>
            <w:r>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3"/>
          <w:headerReference w:type="default" r:id="rId14"/>
          <w:pgSz w:w="11906" w:h="16838"/>
          <w:pgMar w:top="1418" w:right="1418" w:bottom="1418" w:left="1418" w:header="709" w:footer="709" w:gutter="284"/>
          <w:pgNumType w:start="5"/>
          <w:cols w:space="708"/>
          <w:docGrid w:linePitch="360"/>
        </w:sectPr>
      </w:pPr>
    </w:p>
    <w:p w:rsidR="004278CC" w:rsidRDefault="00CF3C74" w:rsidP="0057213F">
      <w:pPr>
        <w:pStyle w:val="Nagwek2"/>
      </w:pPr>
      <w:bookmarkStart w:id="2" w:name="_Toc504347638"/>
      <w:r w:rsidRPr="00AA2032">
        <w:lastRenderedPageBreak/>
        <w:t>WSTĘP</w:t>
      </w:r>
      <w:bookmarkEnd w:id="2"/>
    </w:p>
    <w:p w:rsidR="00156CA7" w:rsidRDefault="006B6A7E" w:rsidP="002E5C91">
      <w:r>
        <w:t>Rozwój technologii cały czas przyśpiesza, dlatego świadczenie usług związanych z technologią czyli usług informatycznych jest coraz bardziej powszechne. Praktycznie każde przedsiębiorstwo w swojej działalności wykorzystuje IT, które już nie tylko wspiera tą działalnoś</w:t>
      </w:r>
      <w:r w:rsidR="0099054D">
        <w:t>ć ale b</w:t>
      </w:r>
      <w:r>
        <w:t>ez niej organizacja straciłaby konkurencyjność na globalnym rynku</w:t>
      </w:r>
      <w:r w:rsidR="007445B2">
        <w:t xml:space="preserve"> </w:t>
      </w:r>
      <w:r w:rsidR="00845794">
        <w:t>w</w:t>
      </w:r>
      <w:r>
        <w:t xml:space="preserve"> </w:t>
      </w:r>
      <w:r w:rsidR="007445B2">
        <w:t>branży. Rozpędzony rozwój technologii informacyjnej sprawia że nie każde przedsiębiorstwo jest wstanie nadążyć nad tym postępem</w:t>
      </w:r>
      <w:r w:rsidR="00AA5229">
        <w:t xml:space="preserve">, </w:t>
      </w:r>
      <w:r w:rsidR="002774C3">
        <w:t xml:space="preserve">tak by </w:t>
      </w:r>
      <w:r w:rsidR="00AA5229">
        <w:t>nie odstawać od konkurencji</w:t>
      </w:r>
      <w:r w:rsidR="00321E36">
        <w:t>. Dlatego</w:t>
      </w:r>
      <w:r w:rsidR="00AA5229">
        <w:t xml:space="preserve"> skutecznie rozwijają się organizację zajmujące się profesjonalnym świadczeniem usług informatycznych na rzecz innych podmiotów. </w:t>
      </w:r>
      <w:r w:rsidR="002E5C91">
        <w:t>Takie zjawisko nazywane jest outsourcingiem</w:t>
      </w:r>
      <w:r w:rsidR="00F02539">
        <w:t xml:space="preserve"> usług informatycznych</w:t>
      </w:r>
      <w:r w:rsidR="00CA2C44">
        <w:t>.</w:t>
      </w:r>
    </w:p>
    <w:p w:rsidR="005848B7" w:rsidRDefault="00156CA7" w:rsidP="002E5C91">
      <w:r>
        <w:t>C</w:t>
      </w:r>
      <w:r w:rsidR="002E5C91">
        <w:t xml:space="preserve">elem pracy jest </w:t>
      </w:r>
      <w:r w:rsidR="005848B7" w:rsidRPr="005848B7">
        <w:t>opracowanie metodyki oceny efektywności outsourcingu usług informatycznych</w:t>
      </w:r>
      <w:r w:rsidR="006013A7">
        <w:t xml:space="preserve">. </w:t>
      </w:r>
    </w:p>
    <w:p w:rsidR="002F58E2" w:rsidRDefault="002F58E2" w:rsidP="002E5C91">
      <w:r>
        <w:t>Cel pracy został zrealizowany w trzecim oraz czwartym rozdziale</w:t>
      </w:r>
      <w:r w:rsidR="00E01B4C">
        <w:t xml:space="preserve">, który został krótko podsumowany wnioskami w rozdziale piątym. </w:t>
      </w:r>
    </w:p>
    <w:p w:rsidR="00E01B4C" w:rsidRDefault="00E01B4C" w:rsidP="002E5C91">
      <w:r>
        <w:t xml:space="preserve">Rozdział pierwszy skupia się na przybliżeniu tematyki outsourcingu. </w:t>
      </w:r>
      <w:r w:rsidR="007F6836">
        <w:t>Przedstawiony został temat outsourcingu</w:t>
      </w:r>
      <w:r w:rsidR="008D0E49">
        <w:t xml:space="preserve"> </w:t>
      </w:r>
      <w:r w:rsidR="007F6836">
        <w:t>jako zjawiska na rynku</w:t>
      </w:r>
      <w:r w:rsidR="008D0E49">
        <w:t>, pojęć związanych</w:t>
      </w:r>
      <w:r w:rsidR="007F6836">
        <w:t xml:space="preserve"> </w:t>
      </w:r>
      <w:r w:rsidR="008D0E49">
        <w:t xml:space="preserve">z tym zjawiskiem </w:t>
      </w:r>
      <w:r w:rsidR="007F6836">
        <w:t>oraz szczegółowe opisanie szczególnego przypadku jakim jest outsourcing usług informatycznych</w:t>
      </w:r>
      <w:r w:rsidR="00F81DA4">
        <w:t xml:space="preserve">. Zostały </w:t>
      </w:r>
      <w:r w:rsidR="005C6D7D">
        <w:t xml:space="preserve">przedstawione </w:t>
      </w:r>
      <w:r w:rsidR="00E21577">
        <w:t>zasady działania outsourcingu IT</w:t>
      </w:r>
      <w:r w:rsidR="00724FAF">
        <w:t xml:space="preserve">, jego rodzaje, etapy, zakres działania, korzyści i ryzyko związanie z realizacją porozumienia. </w:t>
      </w:r>
      <w:r w:rsidR="00515641">
        <w:t>Krótkiej charakteryzacji</w:t>
      </w:r>
      <w:r w:rsidR="00724FAF">
        <w:t xml:space="preserve"> został</w:t>
      </w:r>
      <w:r w:rsidR="00515641">
        <w:t>y poddane</w:t>
      </w:r>
      <w:r w:rsidR="00724FAF">
        <w:t xml:space="preserve"> formy porozumień między przedsiębiorstwami </w:t>
      </w:r>
      <w:r w:rsidR="00515641">
        <w:t>będące w porozumieniu realizacji usługi outsourcingowej.</w:t>
      </w:r>
      <w:r w:rsidR="00575FCD">
        <w:t xml:space="preserve"> Przedstawione </w:t>
      </w:r>
      <w:r w:rsidR="00821B1E">
        <w:t xml:space="preserve">zostały także czynniki jakimi kierują się przedsiębiorstwa w decyzji o podjęciu współpracy z potencjalnym </w:t>
      </w:r>
      <w:r w:rsidR="001C1D5D">
        <w:t>usługodawcą</w:t>
      </w:r>
      <w:r w:rsidR="00821B1E">
        <w:t>.</w:t>
      </w:r>
    </w:p>
    <w:p w:rsidR="00D02E00" w:rsidRDefault="00B652C6" w:rsidP="00D02E00">
      <w:r>
        <w:t xml:space="preserve">Rozdział </w:t>
      </w:r>
      <w:r w:rsidR="00D02E00">
        <w:t xml:space="preserve">drugi skupia się na przeglądzie narzędzi wspomagających realizację outsourcingową. Przestawione zostały </w:t>
      </w:r>
      <w:r w:rsidR="00A66C2E">
        <w:t>także</w:t>
      </w:r>
      <w:r w:rsidR="009C08B5">
        <w:t xml:space="preserve"> nowoczesne</w:t>
      </w:r>
      <w:r w:rsidR="00A66C2E">
        <w:t xml:space="preserve"> </w:t>
      </w:r>
      <w:r w:rsidR="00D02E00">
        <w:t>narzędzia cloud computingu</w:t>
      </w:r>
      <w:r w:rsidR="00A66C2E">
        <w:t xml:space="preserve"> (z ang. przetwarzani</w:t>
      </w:r>
      <w:r w:rsidR="001E6011">
        <w:t>a</w:t>
      </w:r>
      <w:r w:rsidR="00A66C2E">
        <w:t xml:space="preserve"> w chmurze)</w:t>
      </w:r>
      <w:r w:rsidR="00D02E00">
        <w:t>, które nie tylko wspierają relację outsourcingu informatycznego ale</w:t>
      </w:r>
      <w:r w:rsidR="00A66C2E">
        <w:t xml:space="preserve"> same w sobie</w:t>
      </w:r>
      <w:r w:rsidR="00D02E00">
        <w:t xml:space="preserve"> są </w:t>
      </w:r>
      <w:r w:rsidR="00F574C1">
        <w:t>istotą</w:t>
      </w:r>
      <w:r w:rsidR="00D02E00">
        <w:t xml:space="preserve"> realizowanej usługi. </w:t>
      </w:r>
    </w:p>
    <w:p w:rsidR="00B652C6" w:rsidRDefault="00B652C6" w:rsidP="00D02E00">
      <w:r>
        <w:t xml:space="preserve">Rozdział trzeci skupia się na przedstawieniu dostępnych metodyk oceny efektywności outsourcing usług informatycznych oraz metodyki oceny efektywności narzędzi wspomagających zarządzanie relacjami outsourcingowymi. </w:t>
      </w:r>
      <w:r w:rsidR="00740AE6">
        <w:t>Zostały przestawione wybrane popularne</w:t>
      </w:r>
      <w:r w:rsidR="00732885">
        <w:t xml:space="preserve"> </w:t>
      </w:r>
      <w:r w:rsidR="00494C11">
        <w:t xml:space="preserve">i </w:t>
      </w:r>
      <w:r w:rsidR="00732885">
        <w:t>uznawane w świecie</w:t>
      </w:r>
      <w:r w:rsidR="00740AE6">
        <w:t xml:space="preserve"> metodyki</w:t>
      </w:r>
      <w:r w:rsidR="00732885">
        <w:t xml:space="preserve"> </w:t>
      </w:r>
      <w:r w:rsidR="00740AE6">
        <w:t>oraz przedstawio</w:t>
      </w:r>
      <w:r w:rsidR="00740AE6">
        <w:lastRenderedPageBreak/>
        <w:t>na została autorska metodyka oceny efektywności outsourcingu IT, jej koncepcja oraz zasada działania.</w:t>
      </w:r>
    </w:p>
    <w:p w:rsidR="00357AE7" w:rsidRDefault="007A0B76" w:rsidP="00D02E00">
      <w:r>
        <w:t xml:space="preserve">Czwarty </w:t>
      </w:r>
      <w:r w:rsidR="00825228">
        <w:t>rozdział</w:t>
      </w:r>
      <w:r>
        <w:t xml:space="preserve"> skupia się na przedstawieniu zastosowania konkretnych metod oceny wybranych kluczowych aspektów outsourcingu usług informatycznych. </w:t>
      </w:r>
    </w:p>
    <w:p w:rsidR="004F734A" w:rsidRDefault="004F734A" w:rsidP="00D02E00">
      <w:r>
        <w:t xml:space="preserve">Rozdział piąty podsumowuje całą pracę krótkimi wnioskami. </w:t>
      </w:r>
    </w:p>
    <w:p w:rsidR="00214831" w:rsidRPr="00E94097" w:rsidRDefault="00214831" w:rsidP="00430AFF">
      <w:pPr>
        <w:pStyle w:val="Nagwek2"/>
        <w:numPr>
          <w:ilvl w:val="0"/>
          <w:numId w:val="2"/>
        </w:numPr>
        <w:rPr>
          <w:sz w:val="36"/>
        </w:rPr>
      </w:pPr>
      <w:bookmarkStart w:id="3" w:name="_Toc504347639"/>
      <w:r w:rsidRPr="00E94097">
        <w:rPr>
          <w:sz w:val="36"/>
        </w:rPr>
        <w:t>Outsourcing</w:t>
      </w:r>
      <w:r w:rsidR="00B70F6D" w:rsidRPr="00E94097">
        <w:rPr>
          <w:sz w:val="36"/>
        </w:rPr>
        <w:t xml:space="preserve"> </w:t>
      </w:r>
      <w:r w:rsidR="00B95DF4">
        <w:rPr>
          <w:sz w:val="36"/>
        </w:rPr>
        <w:t>IT</w:t>
      </w:r>
      <w:r w:rsidRPr="00E94097">
        <w:rPr>
          <w:sz w:val="36"/>
        </w:rPr>
        <w:t>, kontrakty outsourcingowe</w:t>
      </w:r>
      <w:r w:rsidR="000700DF" w:rsidRPr="00E94097">
        <w:rPr>
          <w:sz w:val="36"/>
        </w:rPr>
        <w:t xml:space="preserve">, </w:t>
      </w:r>
      <w:r w:rsidR="00B95DF4" w:rsidRPr="00E94097">
        <w:rPr>
          <w:sz w:val="36"/>
        </w:rPr>
        <w:t xml:space="preserve">zagadnienia </w:t>
      </w:r>
      <w:r w:rsidR="000700DF" w:rsidRPr="00E94097">
        <w:rPr>
          <w:sz w:val="36"/>
        </w:rPr>
        <w:t>wybrane</w:t>
      </w:r>
      <w:bookmarkEnd w:id="3"/>
      <w:r w:rsidRPr="00E94097">
        <w:rPr>
          <w:sz w:val="36"/>
        </w:rPr>
        <w:t xml:space="preserve"> </w:t>
      </w:r>
    </w:p>
    <w:p w:rsidR="00214831" w:rsidRDefault="00A05E08" w:rsidP="00430AFF">
      <w:pPr>
        <w:pStyle w:val="Nagwek2"/>
        <w:numPr>
          <w:ilvl w:val="1"/>
          <w:numId w:val="2"/>
        </w:numPr>
      </w:pPr>
      <w:bookmarkStart w:id="4" w:name="_Toc504347640"/>
      <w:r>
        <w:rPr>
          <w:sz w:val="32"/>
        </w:rPr>
        <w:t>Pojęcie u</w:t>
      </w:r>
      <w:r w:rsidR="00214831" w:rsidRPr="00EA29BD">
        <w:rPr>
          <w:sz w:val="32"/>
        </w:rPr>
        <w:t>sług</w:t>
      </w:r>
      <w:r>
        <w:rPr>
          <w:sz w:val="32"/>
        </w:rPr>
        <w:t>i</w:t>
      </w:r>
      <w:r w:rsidR="00214831">
        <w:t xml:space="preserve"> </w:t>
      </w:r>
      <w:r w:rsidR="00214831" w:rsidRPr="00EA29BD">
        <w:rPr>
          <w:sz w:val="32"/>
        </w:rPr>
        <w:t>informatyczn</w:t>
      </w:r>
      <w:r>
        <w:rPr>
          <w:sz w:val="32"/>
        </w:rPr>
        <w:t>ej</w:t>
      </w:r>
      <w:bookmarkEnd w:id="4"/>
    </w:p>
    <w:p w:rsidR="00F24862" w:rsidRDefault="001671F3" w:rsidP="003250FF">
      <w:r>
        <w:t xml:space="preserve">Nowoczesność niesie ze sobą nieubłaganie bardzo szybkie i dynamiczne zmiany, wraz z nimi </w:t>
      </w:r>
      <w:r w:rsidR="00A5226E">
        <w:t>należy</w:t>
      </w:r>
      <w:r>
        <w:t xml:space="preserve"> sprostać nowym wyzwaniom. </w:t>
      </w:r>
      <w:r w:rsidR="00A5226E">
        <w:t>D</w:t>
      </w:r>
      <w:r w:rsidR="00995620">
        <w:t>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 xml:space="preserve">Trudno sobie wyobrazić </w:t>
      </w:r>
      <w:r w:rsidR="00A5226E">
        <w:t>współczesny</w:t>
      </w:r>
      <w:r w:rsidR="00872E1E">
        <w:t xml:space="preserve"> biznes bez nowych</w:t>
      </w:r>
      <w:r w:rsidR="00A5226E">
        <w:t xml:space="preserve"> oraz </w:t>
      </w:r>
      <w:r w:rsidR="002C4D46">
        <w:t xml:space="preserve">mniej lub bardziej rozwiniętych systemów i </w:t>
      </w:r>
      <w:r w:rsidR="00872E1E">
        <w:t xml:space="preserve">technologii. Bez </w:t>
      </w:r>
      <w:r w:rsidR="002C4D46">
        <w:t xml:space="preserve">nich nie </w:t>
      </w:r>
      <w:r w:rsidR="00BB1681">
        <w:t>było by możliwe</w:t>
      </w:r>
      <w:r w:rsidR="002C4D46">
        <w:t xml:space="preserve"> </w:t>
      </w:r>
      <w:r w:rsidR="00BB1681">
        <w:t>wykorzystanie</w:t>
      </w:r>
      <w:r w:rsidR="002C4D46">
        <w:t xml:space="preserve"> okazji</w:t>
      </w:r>
      <w:r w:rsidR="00BB1681">
        <w:t xml:space="preserve"> rynkowych oraz reagowanie</w:t>
      </w:r>
      <w:r w:rsidR="002C4D46">
        <w:t xml:space="preserve"> na bardzo </w:t>
      </w:r>
      <w:r w:rsidR="00A1166F">
        <w:t xml:space="preserve">szybko </w:t>
      </w:r>
      <w:r w:rsidR="002C4D46">
        <w:t xml:space="preserve">pojawiające się zagrożenia. Właściwie każda </w:t>
      </w:r>
      <w:r w:rsidR="00A53FEF">
        <w:t>współczesna</w:t>
      </w:r>
      <w:r w:rsidR="002C4D46">
        <w:t xml:space="preserve"> firma,</w:t>
      </w:r>
      <w:r w:rsidR="005A1C55">
        <w:t xml:space="preserve"> która chce sprostać wymaganiom, przed jakimi stawia je </w:t>
      </w:r>
      <w:r w:rsidR="00043307">
        <w:t>globalny</w:t>
      </w:r>
      <w:r w:rsidR="005A1C55">
        <w:t xml:space="preserve"> rynek, musi wspierać się technologią</w:t>
      </w:r>
      <w:r w:rsidR="00043307">
        <w:t xml:space="preserve"> informatyczną</w:t>
      </w:r>
      <w:r w:rsidR="005A1C55">
        <w:t xml:space="preserve">. Zatem IT </w:t>
      </w:r>
      <w:r w:rsidR="00043307">
        <w:t>pełni</w:t>
      </w:r>
      <w:r w:rsidR="005A1C55">
        <w:t xml:space="preserve"> kluczową rolę w zarządzaniu wszystkimi współczesnymi przedsiębiorstwami, chcącymi </w:t>
      </w:r>
      <w:r w:rsidR="00043307">
        <w:t>konkurować na globalnym rynku</w:t>
      </w:r>
      <w:r w:rsidR="005A1C55">
        <w:t xml:space="preserve">.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W poparciu o te właśnie technologię budowane jest mnóstwo systemów wspomagających prowadzenie różnych działów</w:t>
      </w:r>
      <w:r w:rsidR="000069E1">
        <w:t xml:space="preserve"> działalności</w:t>
      </w:r>
      <w:r w:rsidR="00A1166F">
        <w:t xml:space="preserve">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w:t>
      </w:r>
      <w:r w:rsidR="00E35596">
        <w:t>. Za sprawą</w:t>
      </w:r>
      <w:r w:rsidR="005D4B78">
        <w:t xml:space="preserve"> rozwojow</w:t>
      </w:r>
      <w:r w:rsidR="00E35596">
        <w:t>u</w:t>
      </w:r>
      <w:r w:rsidR="005D4B78">
        <w:t xml:space="preserve"> IT możliwe jest rozdzielenie momentu powstania usługi i mo</w:t>
      </w:r>
      <w:r w:rsidR="005D4B78">
        <w:lastRenderedPageBreak/>
        <w:t xml:space="preserve">mentu jej konsumpcji. </w:t>
      </w:r>
      <w:r w:rsidR="00F24862">
        <w:t xml:space="preserve">Wiele z tych usług można zrealizować praktycznie bez kontaktu </w:t>
      </w:r>
      <w:r w:rsidR="001D6C02">
        <w:t>usługobiorcy z us</w:t>
      </w:r>
      <w:r w:rsidR="003250FF">
        <w:t>ługodawcą</w:t>
      </w:r>
      <w:r w:rsidR="00F24862">
        <w:t>. Niektóre z tych usług mogą realizować transport oraz magazynowanie na olbrzymie dystanse (informacja).</w:t>
      </w:r>
      <w:r w:rsidR="008F695E">
        <w:t xml:space="preserve"> </w:t>
      </w:r>
      <w:r w:rsidR="00D97E37">
        <w:t>P</w:t>
      </w:r>
      <w:r w:rsidR="008F695E">
        <w:t xml:space="preserve">odstawowe cele z jakimi związane są usługi informatyczne </w:t>
      </w:r>
      <w:r w:rsidR="009B3119">
        <w:t>można</w:t>
      </w:r>
      <w:r w:rsidR="008F695E">
        <w:t xml:space="preserve">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4345DA" w:rsidRPr="00FD7F8E" w:rsidRDefault="00D97E37" w:rsidP="00FD7F8E">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W przypadku baz danych</w:t>
      </w:r>
      <w:r w:rsidR="00B37BD4">
        <w:t xml:space="preserve"> wykorzystywane są</w:t>
      </w:r>
      <w:r w:rsidR="00C73AF4">
        <w:t xml:space="preserve"> zazwyczaj różnego rodzaju </w:t>
      </w:r>
      <w:r w:rsidR="00B37BD4">
        <w:t>systemy transakcyjne</w:t>
      </w:r>
      <w:r w:rsidR="00C73AF4">
        <w:t xml:space="preserve">, które muszą operować na danych w czasie rzeczywistym, dlatego czas realizacji różnych procesów na tych danych musi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przeja</w:t>
      </w:r>
      <w:r w:rsidR="00BD1F5C">
        <w:lastRenderedPageBreak/>
        <w:t xml:space="preserve">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zachodzący</w:t>
      </w:r>
      <w:r w:rsidR="00107563">
        <w:t>m</w:t>
      </w:r>
      <w:r w:rsidR="00120A22">
        <w:t xml:space="preserve"> w przedsiębiorstwie</w:t>
      </w:r>
      <w:r w:rsidR="00FA4A8C">
        <w:t>.</w:t>
      </w:r>
      <w:r w:rsidR="00120A22">
        <w:t xml:space="preserve"> </w:t>
      </w:r>
      <w:r w:rsidR="00120A22">
        <w:fldChar w:fldCharType="begin"/>
      </w:r>
      <w:r w:rsidR="00120A22">
        <w:instrText xml:space="preserve"> REF _Ref501295785 \h </w:instrText>
      </w:r>
      <w:r w:rsidR="00120A22">
        <w:fldChar w:fldCharType="separate"/>
      </w:r>
      <w:r w:rsidR="00824D88">
        <w:t xml:space="preserve">Tabela </w:t>
      </w:r>
      <w:r w:rsidR="00824D88">
        <w:rPr>
          <w:noProof/>
        </w:rPr>
        <w:t>1</w:t>
      </w:r>
      <w:r w:rsidR="00120A22">
        <w:fldChar w:fldCharType="end"/>
      </w:r>
      <w:r w:rsidR="00FA4A8C">
        <w:t xml:space="preserve"> przedstawia ogólną charakterystykę procesów IT w przedsiębiorstwie</w:t>
      </w:r>
      <w:r w:rsidR="00120A22">
        <w:t xml:space="preserve">. </w:t>
      </w:r>
    </w:p>
    <w:p w:rsidR="00623A5F" w:rsidRDefault="00623A5F" w:rsidP="00623A5F">
      <w:pPr>
        <w:pStyle w:val="Legenda"/>
        <w:keepNext/>
      </w:pPr>
      <w:bookmarkStart w:id="5" w:name="_Ref501295785"/>
      <w:bookmarkStart w:id="6" w:name="_Toc504347220"/>
      <w:r>
        <w:t xml:space="preserve">Tabela </w:t>
      </w:r>
      <w:fldSimple w:instr=" SEQ Tabela \* ARABIC ">
        <w:r w:rsidR="00B23045">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Wyjście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Dostawcy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Częste monitorowanie (może być w trybie ciągłym, dziennym lub tygodniowym). Finansowe i niefinansowe.</w:t>
            </w:r>
          </w:p>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163E33">
              <w:rPr>
                <w:i/>
              </w:rPr>
              <w:t xml:space="preserve">Key Performance Indicators </w:t>
            </w:r>
            <w:r w:rsidRPr="00424D29">
              <w:t>(</w:t>
            </w:r>
            <w:r w:rsidRPr="00547FDC">
              <w:t>Kluczowe wskaźniki efektywności)</w:t>
            </w:r>
            <w:r>
              <w:t>.</w:t>
            </w:r>
          </w:p>
          <w:p w:rsidR="00B32302"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Mierniki KRI</w:t>
            </w:r>
            <w:r w:rsidR="0066039C">
              <w:t xml:space="preserve"> </w:t>
            </w:r>
            <w:r>
              <w:t>ang.</w:t>
            </w:r>
            <w:r w:rsidR="0066039C">
              <w:t xml:space="preserve"> </w:t>
            </w:r>
            <w:r w:rsidRPr="00163E33">
              <w:rPr>
                <w:i/>
              </w:rPr>
              <w:t xml:space="preserve">Key </w:t>
            </w:r>
            <w:r w:rsidR="004A46CF" w:rsidRPr="00163E33">
              <w:rPr>
                <w:i/>
              </w:rPr>
              <w:t xml:space="preserve">Result </w:t>
            </w:r>
            <w:r w:rsidRPr="00163E33">
              <w:rPr>
                <w:i/>
              </w:rPr>
              <w:t>Indicators</w:t>
            </w:r>
            <w:r w:rsidR="0066039C">
              <w:rPr>
                <w:i/>
              </w:rPr>
              <w:t xml:space="preserve"> </w:t>
            </w:r>
            <w:r w:rsidRPr="00547FDC">
              <w:t>(Kluczowe</w:t>
            </w:r>
            <w:r w:rsidR="00163E33">
              <w:t xml:space="preserve"> </w:t>
            </w:r>
            <w:r w:rsidRPr="00547FDC">
              <w:t xml:space="preserve">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w:t>
      </w:r>
      <w:r w:rsidR="00E65694">
        <w:rPr>
          <w:szCs w:val="26"/>
        </w:rPr>
        <w:t>Współcześnie</w:t>
      </w:r>
      <w:r>
        <w:rPr>
          <w:szCs w:val="26"/>
        </w:rPr>
        <w:t xml:space="preserve"> każdy obszar funkcjonowania przedsiębiorstwa ma poświęcony dedykowany system wspomagający obsługę, wsparciu procesu produkcji, przyspieszający podejmowanie decyzji, podnoszący efektywność działania danego obszaru</w:t>
      </w:r>
      <w:r w:rsidR="00CB6DD7">
        <w:rPr>
          <w:szCs w:val="26"/>
        </w:rPr>
        <w:t>.</w:t>
      </w:r>
      <w:r>
        <w:rPr>
          <w:szCs w:val="26"/>
        </w:rPr>
        <w:t xml:space="preserve"> </w:t>
      </w:r>
      <w:r>
        <w:rPr>
          <w:szCs w:val="26"/>
        </w:rPr>
        <w:fldChar w:fldCharType="begin"/>
      </w:r>
      <w:r>
        <w:rPr>
          <w:szCs w:val="26"/>
        </w:rPr>
        <w:instrText xml:space="preserve"> REF _Ref501313086 \h </w:instrText>
      </w:r>
      <w:r>
        <w:rPr>
          <w:szCs w:val="26"/>
        </w:rPr>
      </w:r>
      <w:r>
        <w:rPr>
          <w:szCs w:val="26"/>
        </w:rPr>
        <w:fldChar w:fldCharType="separate"/>
      </w:r>
      <w:r w:rsidR="00824D88">
        <w:t xml:space="preserve">Tabela </w:t>
      </w:r>
      <w:r w:rsidR="00824D88">
        <w:rPr>
          <w:noProof/>
        </w:rPr>
        <w:t>2</w:t>
      </w:r>
      <w:r>
        <w:rPr>
          <w:szCs w:val="26"/>
        </w:rPr>
        <w:fldChar w:fldCharType="end"/>
      </w:r>
      <w:r w:rsidR="00CB6DD7">
        <w:rPr>
          <w:szCs w:val="26"/>
        </w:rPr>
        <w:t xml:space="preserve"> prezentuje wybrane obszary zastosowania systemów informatycznych w przedsiębiorstwach</w:t>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7" w:name="_Ref501313086"/>
      <w:bookmarkStart w:id="8" w:name="_Toc504347221"/>
      <w:r>
        <w:t xml:space="preserve">Tabela </w:t>
      </w:r>
      <w:fldSimple w:instr=" SEQ Tabela \* ARABIC ">
        <w:r w:rsidR="00B23045">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CellMar>
          <w:top w:w="108" w:type="dxa"/>
        </w:tblCellMar>
        <w:tblLook w:val="04A0" w:firstRow="1" w:lastRow="0" w:firstColumn="1" w:lastColumn="0" w:noHBand="0" w:noVBand="1"/>
      </w:tblPr>
      <w:tblGrid>
        <w:gridCol w:w="2701"/>
        <w:gridCol w:w="4656"/>
        <w:gridCol w:w="1646"/>
      </w:tblGrid>
      <w:tr w:rsidR="00EB6931" w:rsidTr="00B4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vAlign w:val="center"/>
          </w:tcPr>
          <w:p w:rsidR="00EB6931" w:rsidRPr="00371A86" w:rsidRDefault="00EB6931" w:rsidP="00B42CD4">
            <w:pPr>
              <w:ind w:firstLine="0"/>
              <w:jc w:val="center"/>
              <w:rPr>
                <w:b w:val="0"/>
              </w:rPr>
            </w:pPr>
            <w:r w:rsidRPr="00371A86">
              <w:rPr>
                <w:b w:val="0"/>
              </w:rPr>
              <w:t>Obszar zastosowania</w:t>
            </w:r>
          </w:p>
        </w:tc>
        <w:tc>
          <w:tcPr>
            <w:tcW w:w="465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B42CD4">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Sterowanie stanowiskami roboczymi, narzędziami i pomocami warsztatowymi.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t>MRP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Gospodarka wyposażenia i środków trwa</w:t>
            </w:r>
            <w:r>
              <w:lastRenderedPageBreak/>
              <w:t>łych przedsiębiorstwa.</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ERP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FB2DB6">
            <w:pPr>
              <w:pStyle w:val="Bezodstpw"/>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 xml:space="preserve">Realizacja tych procesów niesie ze sobą konieczność wysokich nakładów inwestycyjnych na rozwój infrastruktury informatycznej przedsiębiorstwa. Konieczność nierzadko bardzo dużych nakładów pieniężnych, </w:t>
      </w:r>
      <w:r w:rsidR="00C91B2A">
        <w:rPr>
          <w:szCs w:val="26"/>
        </w:rPr>
        <w:t>które</w:t>
      </w:r>
      <w:r>
        <w:rPr>
          <w:szCs w:val="26"/>
        </w:rPr>
        <w:t xml:space="preserve"> firmy decydują się zainwestować w rozwój infrastruktury informatycznej </w:t>
      </w:r>
      <w:r w:rsidR="00C91B2A">
        <w:rPr>
          <w:szCs w:val="26"/>
        </w:rPr>
        <w:t xml:space="preserve">stanowiące </w:t>
      </w:r>
      <w:r>
        <w:rPr>
          <w:szCs w:val="26"/>
        </w:rPr>
        <w:t>większość środków inwestycyjnych.</w:t>
      </w:r>
      <w:r>
        <w:t xml:space="preserve"> Zróżnicowanie i różnorodne technologie IT dzielą się na wiele klas produktów, co jest nie lada problemem dla wielu </w:t>
      </w:r>
      <w:r w:rsidR="00C44E97">
        <w:t>organizacji</w:t>
      </w:r>
      <w:r>
        <w:t>. Z pomocą przychodzą wyspecjalizowane firmy consultingowe, świadczące usługi doradcze z zakresu IT</w:t>
      </w:r>
      <w:r w:rsidR="00CA45DC">
        <w:t xml:space="preserve"> oraz świadczące usługi outsourcingu informatyczn</w:t>
      </w:r>
      <w:r w:rsidR="00BF75C3">
        <w:t>ego</w:t>
      </w:r>
      <w:r w:rsidR="00F36E7C">
        <w:t>.</w:t>
      </w:r>
      <w:r w:rsidR="00A52B7C">
        <w:t xml:space="preserve"> </w:t>
      </w:r>
      <w:r>
        <w:t xml:space="preserve">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9" w:name="_Toc504347641"/>
      <w:r w:rsidRPr="00EA29BD">
        <w:rPr>
          <w:sz w:val="32"/>
        </w:rPr>
        <w:t>Pojęci</w:t>
      </w:r>
      <w:r w:rsidR="007D4DC1">
        <w:rPr>
          <w:sz w:val="32"/>
        </w:rPr>
        <w:t xml:space="preserve">a </w:t>
      </w:r>
      <w:r w:rsidR="00451A64">
        <w:rPr>
          <w:sz w:val="32"/>
        </w:rPr>
        <w:t>i</w:t>
      </w:r>
      <w:r w:rsidRPr="00EA29BD">
        <w:rPr>
          <w:sz w:val="32"/>
        </w:rPr>
        <w:t xml:space="preserve"> zasady </w:t>
      </w:r>
      <w:r w:rsidR="00BF4EA9">
        <w:rPr>
          <w:sz w:val="32"/>
        </w:rPr>
        <w:t>o</w:t>
      </w:r>
      <w:r w:rsidRPr="00EA29BD">
        <w:rPr>
          <w:sz w:val="32"/>
        </w:rPr>
        <w:t>utsourcingu</w:t>
      </w:r>
      <w:bookmarkEnd w:id="9"/>
      <w:r w:rsidR="00AB7E51" w:rsidRPr="00AB7E51">
        <w:rPr>
          <w:sz w:val="32"/>
        </w:rPr>
        <w:t xml:space="preserve"> </w:t>
      </w:r>
    </w:p>
    <w:p w:rsidR="00F20B5F" w:rsidRDefault="0073099E" w:rsidP="00BE3AF4">
      <w:r>
        <w:t xml:space="preserve">Pojęcie outsourcingu (skrót z ang. </w:t>
      </w:r>
      <w:r w:rsidRPr="00C441E4">
        <w:rPr>
          <w:i/>
        </w:rPr>
        <w:t>outside-resource-using</w:t>
      </w:r>
      <w:r>
        <w:t xml:space="preserve"> co można przetłumaczyć jako oddanie w użytkowania zasobów na zewnątrz) jest umową, w której przedsiębiorstwo zleca jakąś część swojej działalności </w:t>
      </w:r>
      <w:r w:rsidR="00C441E4">
        <w:t xml:space="preserve">realizowanej wewnątrz organizacji, </w:t>
      </w:r>
      <w:r w:rsidR="00535683">
        <w:t xml:space="preserve">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w:t>
      </w:r>
      <w:r w:rsidR="00535683">
        <w:lastRenderedPageBreak/>
        <w:t xml:space="preserve">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t>
      </w:r>
      <w:r w:rsidR="0060727E">
        <w:t>kupić,</w:t>
      </w:r>
      <w:r w:rsidR="001D5C52">
        <w:t xml:space="preserve"> czy </w:t>
      </w:r>
      <w:r w:rsidR="0060727E">
        <w:t xml:space="preserve">zrobić samemu? </w:t>
      </w:r>
      <w:r w:rsidR="00B25B80">
        <w:t xml:space="preserve">Jest to </w:t>
      </w:r>
      <w:r w:rsidR="00021455">
        <w:t>wciąż aktualne a niejednokrotnie kluczowe pytanie</w:t>
      </w:r>
      <w:r w:rsidR="00B25B80">
        <w:t xml:space="preserve"> jakie zadają</w:t>
      </w:r>
      <w:r w:rsidR="00021455">
        <w:t xml:space="preserve"> sobie menadżerowie</w:t>
      </w:r>
      <w:r w:rsidR="00B25B80">
        <w:t xml:space="preserve"> firm, własne wytworzenie produktu lub usługi wiąże się z rozwojem i poszerzaniem zasobów wewnętrznych. Kuszącym wydaje się więc zakup gotowych produktów lub usług bez ponoszenia </w:t>
      </w:r>
      <w:r w:rsidR="006E2ECE">
        <w:t>inwestycji i zwiększania kosztów stałych firmy, w zamian za cenę ryczałtową</w:t>
      </w:r>
      <w:r w:rsidR="00B25B80">
        <w:t xml:space="preserve">.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8473C5">
        <w:t>.</w:t>
      </w:r>
      <w:r w:rsidR="00602EEF">
        <w:t xml:space="preserve"> </w:t>
      </w:r>
      <w:r w:rsidR="00602EEF">
        <w:fldChar w:fldCharType="begin"/>
      </w:r>
      <w:r w:rsidR="00602EEF">
        <w:instrText xml:space="preserve"> REF _Ref501582185 \h </w:instrText>
      </w:r>
      <w:r w:rsidR="00602EEF">
        <w:fldChar w:fldCharType="separate"/>
      </w:r>
      <w:r w:rsidR="00824D88">
        <w:t xml:space="preserve">Rysunek </w:t>
      </w:r>
      <w:r w:rsidR="00824D88">
        <w:rPr>
          <w:noProof/>
        </w:rPr>
        <w:t>1</w:t>
      </w:r>
      <w:r w:rsidR="00602EEF">
        <w:fldChar w:fldCharType="end"/>
      </w:r>
      <w:r w:rsidR="008473C5">
        <w:t xml:space="preserve"> prezentuje koncepcyjny model outsourcingu</w:t>
      </w:r>
      <w:r w:rsidR="00602EEF">
        <w:t>.</w:t>
      </w:r>
    </w:p>
    <w:p w:rsidR="00FD7F8E" w:rsidRDefault="00FD7F8E" w:rsidP="00BE3AF4"/>
    <w:p w:rsidR="00580D95" w:rsidRDefault="00580D95" w:rsidP="00580D95">
      <w:pPr>
        <w:pStyle w:val="Legenda"/>
        <w:keepNext/>
      </w:pPr>
      <w:bookmarkStart w:id="10" w:name="_Ref501582185"/>
      <w:bookmarkStart w:id="11" w:name="_Toc504347208"/>
      <w:r>
        <w:t xml:space="preserve">Rysunek </w:t>
      </w:r>
      <w:fldSimple w:instr=" SEQ Rysunek \* ARABIC ">
        <w:r>
          <w:rPr>
            <w:noProof/>
          </w:rPr>
          <w:t>1</w:t>
        </w:r>
      </w:fldSimple>
      <w:bookmarkEnd w:id="10"/>
      <w:r>
        <w:t xml:space="preserve"> Składniki outsourcingu</w:t>
      </w:r>
      <w:bookmarkEnd w:id="11"/>
    </w:p>
    <w:p w:rsidR="00580D95" w:rsidRDefault="00580D95" w:rsidP="00580D95">
      <w:r>
        <w:rPr>
          <w:noProof/>
        </w:rPr>
        <w:drawing>
          <wp:inline distT="0" distB="0" distL="0" distR="0" wp14:anchorId="0F5ECFDD" wp14:editId="4359067C">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580D95" w:rsidRPr="00BE3AF4" w:rsidRDefault="00580D95" w:rsidP="00580D95">
      <w:pPr>
        <w:rPr>
          <w:noProof/>
          <w:sz w:val="20"/>
        </w:rPr>
      </w:pPr>
      <w:r w:rsidRPr="00C47B8F">
        <w:rPr>
          <w:sz w:val="20"/>
        </w:rPr>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280966" w:rsidRPr="0030304C" w:rsidRDefault="00036DAA" w:rsidP="0030304C">
      <w:pPr>
        <w:ind w:firstLine="708"/>
        <w:rPr>
          <w:szCs w:val="26"/>
        </w:rPr>
      </w:pPr>
      <w:r>
        <w:rPr>
          <w:szCs w:val="26"/>
        </w:rPr>
        <w:lastRenderedPageBreak/>
        <w:t xml:space="preserve">Klientem jest </w:t>
      </w:r>
      <w:r w:rsidR="004A2D3D">
        <w:rPr>
          <w:szCs w:val="26"/>
        </w:rPr>
        <w:t xml:space="preserve">firma, która chce zlecić </w:t>
      </w:r>
      <w:r w:rsidR="00EF332C">
        <w:rPr>
          <w:szCs w:val="26"/>
        </w:rPr>
        <w:t xml:space="preserve">zewnętrznemu </w:t>
      </w:r>
      <w:r w:rsidR="007B425E">
        <w:rPr>
          <w:szCs w:val="26"/>
        </w:rPr>
        <w:t xml:space="preserve">dostawcy </w:t>
      </w:r>
      <w:r w:rsidR="004A2D3D">
        <w:rPr>
          <w:szCs w:val="26"/>
        </w:rPr>
        <w:t>realiz</w:t>
      </w:r>
      <w:r w:rsidR="007B425E">
        <w:rPr>
          <w:szCs w:val="26"/>
        </w:rPr>
        <w:t xml:space="preserve">ację </w:t>
      </w:r>
      <w:r w:rsidR="004A2D3D">
        <w:rPr>
          <w:szCs w:val="26"/>
        </w:rPr>
        <w:t>pewnych funkcji</w:t>
      </w:r>
      <w:r w:rsidR="007B425E">
        <w:rPr>
          <w:szCs w:val="26"/>
        </w:rPr>
        <w:t xml:space="preserve"> lub</w:t>
      </w:r>
      <w:r w:rsidR="004A2D3D">
        <w:rPr>
          <w:szCs w:val="26"/>
        </w:rPr>
        <w:t xml:space="preserve"> procesów</w:t>
      </w:r>
      <w:r w:rsidR="007B425E">
        <w:rPr>
          <w:szCs w:val="26"/>
        </w:rPr>
        <w:t>, które realizowane są wewnątrz organizacji</w:t>
      </w:r>
      <w:r w:rsidR="004A2D3D">
        <w:rPr>
          <w:szCs w:val="26"/>
        </w:rPr>
        <w:t xml:space="preserve">. </w:t>
      </w:r>
      <w:r w:rsidR="00602EEF">
        <w:rPr>
          <w:szCs w:val="26"/>
        </w:rPr>
        <w:t>Pierwotn</w:t>
      </w:r>
      <w:r w:rsidR="00E82641">
        <w:rPr>
          <w:szCs w:val="26"/>
        </w:rPr>
        <w:t xml:space="preserve">ym znaczeniem </w:t>
      </w:r>
      <w:r w:rsidR="00602EEF">
        <w:rPr>
          <w:szCs w:val="26"/>
        </w:rPr>
        <w:t>outsourcing</w:t>
      </w:r>
      <w:r w:rsidR="00E82641">
        <w:rPr>
          <w:szCs w:val="26"/>
        </w:rPr>
        <w:t>u</w:t>
      </w:r>
      <w:r w:rsidR="00602EEF">
        <w:rPr>
          <w:szCs w:val="26"/>
        </w:rPr>
        <w:t xml:space="preserve"> </w:t>
      </w:r>
      <w:r w:rsidR="00BC368E">
        <w:rPr>
          <w:szCs w:val="26"/>
        </w:rPr>
        <w:t xml:space="preserve">z perspektywy klienta </w:t>
      </w:r>
      <w:r w:rsidR="00602EEF">
        <w:rPr>
          <w:szCs w:val="26"/>
        </w:rPr>
        <w:t>był</w:t>
      </w:r>
      <w:r w:rsidR="00E82641">
        <w:rPr>
          <w:szCs w:val="26"/>
        </w:rPr>
        <w:t>o</w:t>
      </w:r>
      <w:r w:rsidR="00602EEF">
        <w:rPr>
          <w:szCs w:val="26"/>
        </w:rPr>
        <w:t xml:space="preserve"> strategiczn</w:t>
      </w:r>
      <w:r w:rsidR="00BC368E">
        <w:rPr>
          <w:szCs w:val="26"/>
        </w:rPr>
        <w:t>e</w:t>
      </w:r>
      <w:r w:rsidR="00602EEF">
        <w:rPr>
          <w:szCs w:val="26"/>
        </w:rPr>
        <w:t xml:space="preserve"> narzędziem zaopatrywania przedsiębiorstwa. </w:t>
      </w:r>
      <w:r w:rsidR="006B59A2">
        <w:rPr>
          <w:szCs w:val="26"/>
        </w:rPr>
        <w:t>Współcześnie</w:t>
      </w:r>
      <w:r w:rsidR="00602EEF">
        <w:rPr>
          <w:szCs w:val="26"/>
        </w:rPr>
        <w:t xml:space="preserve"> zdecydowanie częściej stosow</w:t>
      </w:r>
      <w:r w:rsidR="00BC368E">
        <w:rPr>
          <w:szCs w:val="26"/>
        </w:rPr>
        <w:t>any</w:t>
      </w:r>
      <w:r w:rsidR="00602EEF">
        <w:rPr>
          <w:szCs w:val="26"/>
        </w:rPr>
        <w:t xml:space="preserve"> jest jako nowoczesna strategia zarządzania lub narzędzie operacyjn</w:t>
      </w:r>
      <w:r w:rsidR="006B59A2">
        <w:rPr>
          <w:szCs w:val="26"/>
        </w:rPr>
        <w:t>e</w:t>
      </w:r>
      <w:r w:rsidR="00E95100">
        <w:rPr>
          <w:szCs w:val="26"/>
        </w:rPr>
        <w:t>, p</w:t>
      </w:r>
      <w:r w:rsidR="00602EEF">
        <w:rPr>
          <w:szCs w:val="26"/>
        </w:rPr>
        <w:t>olegając</w:t>
      </w:r>
      <w:r w:rsidR="00E95100">
        <w:rPr>
          <w:szCs w:val="26"/>
        </w:rPr>
        <w:t>e</w:t>
      </w:r>
      <w:r w:rsidR="00602EEF">
        <w:rPr>
          <w:szCs w:val="26"/>
        </w:rPr>
        <w:t xml:space="preserve"> na przekazaniu zadań, procesów lub operacji, które nie są związane bezpośrednio z główną działalnością przedsiębiorstwa. Dzięki takim działaniom firma może skupić się na rozwoj</w:t>
      </w:r>
      <w:r w:rsidR="00E95100">
        <w:rPr>
          <w:szCs w:val="26"/>
        </w:rPr>
        <w:t>u</w:t>
      </w:r>
      <w:r w:rsidR="00602EEF">
        <w:rPr>
          <w:szCs w:val="26"/>
        </w:rPr>
        <w:t xml:space="preserve"> i inwestowaniu w obszary stanowiące podstawę jej biznesu i osiągania przewagi konkurencyjnej. </w:t>
      </w:r>
    </w:p>
    <w:p w:rsidR="00F20B5F" w:rsidRDefault="00C645F8" w:rsidP="00BE3AF4">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być bardzo oddaleni od klienta, dostarczając usługi na tereny innych krajów lub nawet kontynentów. </w:t>
      </w:r>
    </w:p>
    <w:p w:rsidR="00E41A23" w:rsidRDefault="00F20B5F" w:rsidP="00E41A23">
      <w:pPr>
        <w:ind w:firstLine="0"/>
      </w:pPr>
      <w:r>
        <w:tab/>
      </w:r>
      <w:r w:rsidR="00F87B0F">
        <w:t xml:space="preserve">Trzecim elementem wchodzącym w skład outsourcingu jest realizowany zakres prac, usług lub procesów. </w:t>
      </w:r>
      <w:r w:rsidR="006A6D62">
        <w:t>C</w:t>
      </w:r>
      <w:r w:rsidR="00F87B0F">
        <w:t xml:space="preserve">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w:t>
      </w:r>
      <w:r w:rsidR="00FE7F32">
        <w:t>.</w:t>
      </w:r>
      <w:r w:rsidR="00785BEA">
        <w:t xml:space="preserve"> </w:t>
      </w:r>
      <w:r w:rsidR="006372F4">
        <w:t>P</w:t>
      </w:r>
      <w:r w:rsidR="00785BEA">
        <w:t xml:space="preserve">otrzebny jest wykfalifikowany personel, który znacznie wybiega zakresem swoich kompetencji ponad obsługę </w:t>
      </w:r>
      <w:r w:rsidR="00DC18D5">
        <w:t xml:space="preserve">„linii produkcyjnej”. Bardziej złożone projekty, w których biorą udział dziesiątki, lub setki ludzi </w:t>
      </w:r>
      <w:r w:rsidR="00DC18D5">
        <w:lastRenderedPageBreak/>
        <w:t>będący</w:t>
      </w:r>
      <w:r w:rsidR="00E215C8">
        <w:t>ch</w:t>
      </w:r>
      <w:r w:rsidR="00DC18D5">
        <w:t xml:space="preserve"> w potrzebie szybkiej i stałej komunikacji</w:t>
      </w:r>
      <w:r w:rsidR="00A35D69" w:rsidRPr="00A35D69">
        <w:t xml:space="preserve"> </w:t>
      </w:r>
      <w:r w:rsidR="00A35D69">
        <w:t>wymagają wsparcia narzędzi informatycznych</w:t>
      </w:r>
      <w:r w:rsidR="00DC18D5">
        <w:t xml:space="preserve">. Klient chce otrzymać dostawę usług w jak najwyższym standardzie, </w:t>
      </w:r>
      <w:r w:rsidR="00D31374">
        <w:t>po możliwie najniższym koszcie</w:t>
      </w:r>
      <w:r w:rsidR="00B24FCF">
        <w:t>, chce otrzymać usługę szybciej, lepiej oraz taniej niż przez realizację analogicznego procesu własnymi środkami</w:t>
      </w:r>
      <w:r w:rsidR="00DC18D5">
        <w:t xml:space="preserve">. </w:t>
      </w:r>
      <w:r w:rsidR="0014623A" w:rsidRPr="0014623A">
        <w:t>Natomiast dostawca chce zwiększać poziom reprezentowanej specjalizacji  i być najlepszym w branży, chce zwiększać swoje</w:t>
      </w:r>
      <w:r w:rsidR="001B4F24">
        <w:t xml:space="preserve"> </w:t>
      </w:r>
      <w:r w:rsidR="001B4F24" w:rsidRPr="0014623A">
        <w:t>własne</w:t>
      </w:r>
      <w:r w:rsidR="0014623A" w:rsidRPr="0014623A">
        <w:t xml:space="preserve"> dochody korzystając z efektu skali uzyskiwanego na skutek specjalistycznej obsługi wielu klientów w sposób długotrwały. Chce zapewnić sobie w ten sposób stabilizację biznesową w warunkach dużej dynamiki zmian i turbulencji otoczenia</w:t>
      </w:r>
      <w:r w:rsidR="0014623A">
        <w:t>.</w:t>
      </w:r>
    </w:p>
    <w:p w:rsidR="00E41A23" w:rsidRDefault="00E41A23" w:rsidP="00E41A23">
      <w:pPr>
        <w:ind w:firstLine="0"/>
      </w:pPr>
      <w:r>
        <w:tab/>
      </w:r>
      <w:r w:rsidR="005621C4">
        <w:t>P</w:t>
      </w:r>
      <w:r w:rsidR="00E95C67">
        <w:t>rocesy</w:t>
      </w:r>
      <w:r>
        <w:t xml:space="preserve"> biznesowe </w:t>
      </w:r>
      <w:r w:rsidR="003C7A86">
        <w:t>nieodłącznie</w:t>
      </w:r>
      <w:r w:rsidR="00E135E2">
        <w:t xml:space="preserve"> związane z </w:t>
      </w:r>
      <w:r w:rsidR="003C7A86">
        <w:t xml:space="preserve">naturalnym procesem realizowanym w działalności </w:t>
      </w:r>
      <w:r w:rsidR="007352F1">
        <w:t>stosującego outsourcing</w:t>
      </w:r>
      <w:r w:rsidR="003C7A86">
        <w:t xml:space="preserve"> </w:t>
      </w:r>
      <w:r w:rsidR="00364A33">
        <w:t xml:space="preserve">są </w:t>
      </w:r>
      <w:r w:rsidR="00E95C67">
        <w:t>przedmiotem outsourcingu</w:t>
      </w:r>
      <w:r w:rsidR="00A76CB8">
        <w:t>. Outsourcing procesów biznesowych</w:t>
      </w:r>
      <w:r w:rsidR="00E95C67">
        <w:t xml:space="preserve"> </w:t>
      </w:r>
      <w:r w:rsidR="009F3C5D">
        <w:t xml:space="preserve">współcześnie </w:t>
      </w:r>
      <w:r w:rsidR="00A76CB8">
        <w:t>zajmuje</w:t>
      </w:r>
      <w:r w:rsidR="00E95C67">
        <w:t xml:space="preserve"> </w:t>
      </w:r>
      <w:r w:rsidR="009F3C5D">
        <w:t>sporą</w:t>
      </w:r>
      <w:r w:rsidR="00E95C67">
        <w:t xml:space="preserve"> część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na mniejsze, które wchodzą w jego strukturę, mają one własne atrybuty oraz mają wkład dodany do procesu nadrzędnego. </w:t>
      </w:r>
      <w:r w:rsidR="00EE5148">
        <w:t>Proces</w:t>
      </w:r>
      <w:r w:rsidR="002D1AFE">
        <w:t>y</w:t>
      </w:r>
      <w:r w:rsidR="00EE5148">
        <w:t xml:space="preserve"> biznesow</w:t>
      </w:r>
      <w:r w:rsidR="00A9497C">
        <w:t>e</w:t>
      </w:r>
      <w:r w:rsidR="00EE5148">
        <w:t xml:space="preserve">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lastRenderedPageBreak/>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w:t>
      </w:r>
      <w:r w:rsidR="00DF2D1C">
        <w:t>oraz</w:t>
      </w:r>
      <w:r w:rsidR="009E26BB">
        <w:t xml:space="preserve"> płac</w:t>
      </w:r>
      <w:r w:rsidR="0020339B">
        <w:t>e</w:t>
      </w:r>
      <w:r w:rsidR="009E26BB">
        <w:t>.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w:t>
      </w:r>
      <w:r w:rsidR="008C1BB7">
        <w:t>e</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t>
      </w:r>
    </w:p>
    <w:p w:rsidR="00C322D8"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jeśli proces jest wydzielany z organizacji to dostawca jest w posiadaniu procesu oraz odpowiedzialności.</w:t>
      </w:r>
    </w:p>
    <w:p w:rsidR="00E36733" w:rsidRDefault="00E36733" w:rsidP="00430AFF">
      <w:pPr>
        <w:pStyle w:val="Akapitzlist"/>
        <w:numPr>
          <w:ilvl w:val="0"/>
          <w:numId w:val="4"/>
        </w:numPr>
      </w:pPr>
      <w:r>
        <w:t xml:space="preserve">Wartość dodana/celowość – w wyniku przebiegu procesu na wyjściu zawsze musi </w:t>
      </w:r>
      <w:r w:rsidR="00D33BD2">
        <w:t xml:space="preserve">być </w:t>
      </w:r>
      <w:r w:rsidR="00B119DD">
        <w:t xml:space="preserve">wartość dodana </w:t>
      </w:r>
      <w:r>
        <w:t>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C038D1">
        <w:t>odbiorców</w:t>
      </w:r>
      <w:r w:rsidR="00E36733">
        <w:t xml:space="preserve"> proces</w:t>
      </w:r>
      <w:r>
        <w:t>u,</w:t>
      </w:r>
      <w:r w:rsidR="00E36733">
        <w:t xml:space="preserve"> </w:t>
      </w:r>
      <w:r>
        <w:t>zazwyczaj</w:t>
      </w:r>
      <w:r w:rsidR="00E36733">
        <w:t xml:space="preserve"> jest </w:t>
      </w:r>
      <w:r w:rsidR="00C038D1">
        <w:t xml:space="preserve">to </w:t>
      </w:r>
      <w:r w:rsidR="00E36733">
        <w:t>organizacja</w:t>
      </w:r>
      <w:r w:rsidR="00A60AA3">
        <w:t xml:space="preserve"> klienta</w:t>
      </w:r>
      <w:r>
        <w:t xml:space="preserve"> lub jego cześć</w:t>
      </w:r>
      <w:r w:rsidR="00E36733">
        <w:t>.</w:t>
      </w:r>
    </w:p>
    <w:p w:rsidR="00B17015" w:rsidRDefault="00563C11" w:rsidP="00B17015">
      <w:pPr>
        <w:pStyle w:val="Akapitzlist"/>
        <w:numPr>
          <w:ilvl w:val="0"/>
          <w:numId w:val="4"/>
        </w:numPr>
      </w:pPr>
      <w:r>
        <w:t>Zasobu</w:t>
      </w:r>
      <w:r w:rsidR="005E4A37">
        <w:t xml:space="preserve"> – proces wymaga określonych zasobów, bez których jego realizacja była by niemożliwa.</w:t>
      </w:r>
    </w:p>
    <w:p w:rsidR="002C560C" w:rsidRPr="003F285C" w:rsidRDefault="0092103A" w:rsidP="00A8219E">
      <w:pPr>
        <w:pStyle w:val="Nagwek2"/>
        <w:numPr>
          <w:ilvl w:val="1"/>
          <w:numId w:val="2"/>
        </w:numPr>
        <w:rPr>
          <w:sz w:val="32"/>
          <w:szCs w:val="32"/>
        </w:rPr>
      </w:pPr>
      <w:bookmarkStart w:id="12" w:name="_Toc504347642"/>
      <w:r w:rsidRPr="003F285C">
        <w:rPr>
          <w:sz w:val="32"/>
          <w:szCs w:val="32"/>
        </w:rPr>
        <w:t>Przedmiot outsourcingu</w:t>
      </w:r>
      <w:bookmarkEnd w:id="12"/>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824D88">
        <w:t xml:space="preserve">Tabela </w:t>
      </w:r>
      <w:r w:rsidR="00824D88">
        <w:rPr>
          <w:noProof/>
        </w:rPr>
        <w:t>3</w:t>
      </w:r>
      <w:r w:rsidR="00802394">
        <w:fldChar w:fldCharType="end"/>
      </w:r>
      <w:r>
        <w:t>).</w:t>
      </w:r>
      <w:r w:rsidR="00570631">
        <w:t xml:space="preserve"> Większość </w:t>
      </w:r>
      <w:r w:rsidR="00A70E99">
        <w:t>działalności w ramach wymienionych zakresów ma charakter usługowy. Jest to dowód świadczący o</w:t>
      </w:r>
      <w:r w:rsidR="00037D54">
        <w:t xml:space="preserve"> ewolucji</w:t>
      </w:r>
      <w:r w:rsidR="00A70E99">
        <w:t xml:space="preserve"> outsourcing</w:t>
      </w:r>
      <w:r w:rsidR="004D5CDB">
        <w:t>u</w:t>
      </w:r>
      <w:r w:rsidR="00A70E99">
        <w:t xml:space="preserve">. Od pierwotnego znaczenia </w:t>
      </w:r>
      <w:r w:rsidR="00E87350">
        <w:t xml:space="preserve">zarządzania </w:t>
      </w:r>
      <w:r w:rsidR="00A70E99">
        <w:t>z zapasami i realizacją produkcji do ogólnej koncepcji jaką jest zarządzanie wszystkimi zasobami przedsiębiorstwa i wiedzą.</w:t>
      </w:r>
    </w:p>
    <w:p w:rsidR="00F83F5A" w:rsidRDefault="00F83F5A" w:rsidP="00F83F5A">
      <w:pPr>
        <w:pStyle w:val="Legenda"/>
        <w:keepNext/>
      </w:pPr>
      <w:bookmarkStart w:id="13" w:name="_Ref502156042"/>
      <w:bookmarkStart w:id="14" w:name="_Toc504347222"/>
      <w:r>
        <w:lastRenderedPageBreak/>
        <w:t xml:space="preserve">Tabela </w:t>
      </w:r>
      <w:fldSimple w:instr=" SEQ Tabela \* ARABIC ">
        <w:r w:rsidR="00B23045">
          <w:rPr>
            <w:noProof/>
          </w:rPr>
          <w:t>3</w:t>
        </w:r>
      </w:fldSimple>
      <w:bookmarkEnd w:id="13"/>
      <w:r w:rsidR="00802394">
        <w:t xml:space="preserve"> </w:t>
      </w:r>
      <w:r>
        <w:t xml:space="preserve">Obszary przedsiębiorstw poddawane </w:t>
      </w:r>
      <w:r w:rsidRPr="006B2ECF">
        <w:t>strategi</w:t>
      </w:r>
      <w:r>
        <w:t>i</w:t>
      </w:r>
      <w:r w:rsidRPr="006B2ECF">
        <w:t xml:space="preserve"> outsourcingu</w:t>
      </w:r>
      <w:bookmarkEnd w:id="14"/>
    </w:p>
    <w:tbl>
      <w:tblPr>
        <w:tblStyle w:val="Tabela-Siatka"/>
        <w:tblW w:w="0" w:type="auto"/>
        <w:tblCellMar>
          <w:top w:w="108" w:type="dxa"/>
        </w:tblCellMar>
        <w:tblLook w:val="04A0" w:firstRow="1" w:lastRow="0" w:firstColumn="1" w:lastColumn="0" w:noHBand="0" w:noVBand="1"/>
      </w:tblPr>
      <w:tblGrid>
        <w:gridCol w:w="1978"/>
        <w:gridCol w:w="7025"/>
      </w:tblGrid>
      <w:tr w:rsidR="00F83F5A" w:rsidTr="00E5167C">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E5167C">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E5167C">
            <w:pPr>
              <w:pStyle w:val="Akapitzlist"/>
              <w:numPr>
                <w:ilvl w:val="0"/>
                <w:numId w:val="41"/>
              </w:numPr>
              <w:spacing w:line="276" w:lineRule="auto"/>
            </w:pPr>
            <w:r>
              <w:t>Tworzenie nowych oraz rozwój istniejących aplikacji.</w:t>
            </w:r>
          </w:p>
          <w:p w:rsidR="00F83F5A" w:rsidRDefault="00F83F5A" w:rsidP="00E5167C">
            <w:pPr>
              <w:pStyle w:val="Akapitzlist"/>
              <w:numPr>
                <w:ilvl w:val="0"/>
                <w:numId w:val="41"/>
              </w:numPr>
              <w:spacing w:line="276" w:lineRule="auto"/>
            </w:pPr>
            <w:r>
              <w:t>Konserwacja i naprawa sprzętu.</w:t>
            </w:r>
          </w:p>
          <w:p w:rsidR="00F83F5A" w:rsidRDefault="00F83F5A" w:rsidP="00E5167C">
            <w:pPr>
              <w:pStyle w:val="Akapitzlist"/>
              <w:numPr>
                <w:ilvl w:val="0"/>
                <w:numId w:val="41"/>
              </w:numPr>
              <w:spacing w:line="276" w:lineRule="auto"/>
            </w:pPr>
            <w:r>
              <w:t>Przetwarzanie danych przedsiębiorstwa.</w:t>
            </w:r>
          </w:p>
          <w:p w:rsidR="00F83F5A" w:rsidRDefault="00CD3971" w:rsidP="00E5167C">
            <w:pPr>
              <w:pStyle w:val="Akapitzlist"/>
              <w:numPr>
                <w:ilvl w:val="0"/>
                <w:numId w:val="41"/>
              </w:numPr>
              <w:spacing w:line="276" w:lineRule="auto"/>
            </w:pPr>
            <w:r>
              <w:t>Wspieranie i rozwiązywanie błędów w aplikacjach.</w:t>
            </w:r>
          </w:p>
          <w:p w:rsidR="00CD3971" w:rsidRDefault="00CD3971" w:rsidP="00E5167C">
            <w:pPr>
              <w:pStyle w:val="Akapitzlist"/>
              <w:numPr>
                <w:ilvl w:val="0"/>
                <w:numId w:val="41"/>
              </w:numPr>
              <w:spacing w:line="276" w:lineRule="auto"/>
            </w:pPr>
            <w:r>
              <w:t>Usługi doradcze z zakresu informatyki, systemów informatycznych i zasobów komputerowych.</w:t>
            </w:r>
          </w:p>
          <w:p w:rsidR="00CD3971" w:rsidRDefault="00CD3971" w:rsidP="00E5167C">
            <w:pPr>
              <w:pStyle w:val="Akapitzlist"/>
              <w:numPr>
                <w:ilvl w:val="0"/>
                <w:numId w:val="41"/>
              </w:numPr>
              <w:spacing w:line="276" w:lineRule="auto"/>
            </w:pPr>
            <w:r>
              <w:t>Szkolenia zakresu informatyki.</w:t>
            </w:r>
          </w:p>
        </w:tc>
      </w:tr>
      <w:tr w:rsidR="00F83F5A" w:rsidTr="00E5167C">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E5167C">
            <w:pPr>
              <w:pStyle w:val="Akapitzlist"/>
              <w:numPr>
                <w:ilvl w:val="0"/>
                <w:numId w:val="41"/>
              </w:numPr>
              <w:spacing w:line="276" w:lineRule="auto"/>
            </w:pPr>
            <w:r>
              <w:t>Rachunkowość</w:t>
            </w:r>
            <w:r w:rsidR="00805B9B">
              <w:t xml:space="preserve"> i finanse.</w:t>
            </w:r>
          </w:p>
          <w:p w:rsidR="00AE7F88" w:rsidRDefault="00805B9B" w:rsidP="00E5167C">
            <w:pPr>
              <w:pStyle w:val="Akapitzlist"/>
              <w:numPr>
                <w:ilvl w:val="0"/>
                <w:numId w:val="41"/>
              </w:numPr>
              <w:spacing w:line="276" w:lineRule="auto"/>
            </w:pPr>
            <w:r>
              <w:t>Rekrutacja, kadry i płace.</w:t>
            </w:r>
          </w:p>
          <w:p w:rsidR="00805B9B" w:rsidRDefault="00805B9B" w:rsidP="00E5167C">
            <w:pPr>
              <w:pStyle w:val="Akapitzlist"/>
              <w:numPr>
                <w:ilvl w:val="0"/>
                <w:numId w:val="41"/>
              </w:numPr>
              <w:spacing w:line="276" w:lineRule="auto"/>
            </w:pPr>
            <w:r>
              <w:t>Konsulting.</w:t>
            </w:r>
          </w:p>
          <w:p w:rsidR="0028041F" w:rsidRDefault="0028041F" w:rsidP="00E5167C">
            <w:pPr>
              <w:pStyle w:val="Akapitzlist"/>
              <w:numPr>
                <w:ilvl w:val="0"/>
                <w:numId w:val="41"/>
              </w:numPr>
              <w:spacing w:line="276" w:lineRule="auto"/>
            </w:pPr>
            <w:r>
              <w:t>Doradztwo prawne z zakresu różnych dziedzin oraz obsługa prawna.</w:t>
            </w:r>
          </w:p>
          <w:p w:rsidR="00805B9B" w:rsidRDefault="00805B9B" w:rsidP="00E5167C">
            <w:pPr>
              <w:pStyle w:val="Akapitzlist"/>
              <w:numPr>
                <w:ilvl w:val="0"/>
                <w:numId w:val="41"/>
              </w:numPr>
              <w:spacing w:line="276" w:lineRule="auto"/>
            </w:pPr>
            <w:r>
              <w:t>Szkolenia pracowników.</w:t>
            </w:r>
          </w:p>
          <w:p w:rsidR="00805B9B" w:rsidRDefault="00805B9B" w:rsidP="00E5167C">
            <w:pPr>
              <w:pStyle w:val="Akapitzlist"/>
              <w:numPr>
                <w:ilvl w:val="0"/>
                <w:numId w:val="41"/>
              </w:numPr>
              <w:spacing w:line="276" w:lineRule="auto"/>
            </w:pPr>
            <w:r>
              <w:t xml:space="preserve">Fizyczna ochrona zasobów organizacji. </w:t>
            </w:r>
          </w:p>
          <w:p w:rsidR="00805B9B" w:rsidRDefault="00805B9B" w:rsidP="00E5167C">
            <w:pPr>
              <w:pStyle w:val="Akapitzlist"/>
              <w:numPr>
                <w:ilvl w:val="0"/>
                <w:numId w:val="41"/>
              </w:numPr>
              <w:spacing w:line="276" w:lineRule="auto"/>
            </w:pPr>
            <w:r>
              <w:t>Usługi gastronomiczne.</w:t>
            </w:r>
          </w:p>
          <w:p w:rsidR="00805B9B" w:rsidRDefault="00805B9B" w:rsidP="00E5167C">
            <w:pPr>
              <w:pStyle w:val="Akapitzlist"/>
              <w:numPr>
                <w:ilvl w:val="0"/>
                <w:numId w:val="41"/>
              </w:numPr>
              <w:spacing w:line="276" w:lineRule="auto"/>
            </w:pPr>
            <w:r>
              <w:t>Usługi związane z obsługą i konserwacją nieruchomości.</w:t>
            </w:r>
          </w:p>
          <w:p w:rsidR="0028041F" w:rsidRDefault="00805B9B" w:rsidP="00E5167C">
            <w:pPr>
              <w:pStyle w:val="Akapitzlist"/>
              <w:numPr>
                <w:ilvl w:val="0"/>
                <w:numId w:val="41"/>
              </w:numPr>
              <w:spacing w:line="276" w:lineRule="auto"/>
            </w:pPr>
            <w:r>
              <w:t>Przetwarzanie transakcji.</w:t>
            </w:r>
          </w:p>
          <w:p w:rsidR="0028041F" w:rsidRDefault="0028041F" w:rsidP="00E5167C">
            <w:pPr>
              <w:pStyle w:val="Akapitzlist"/>
              <w:numPr>
                <w:ilvl w:val="0"/>
                <w:numId w:val="41"/>
              </w:numPr>
              <w:spacing w:line="276" w:lineRule="auto"/>
            </w:pPr>
            <w:r>
              <w:t>Marketing.</w:t>
            </w:r>
          </w:p>
          <w:p w:rsidR="0028041F" w:rsidRDefault="0028041F" w:rsidP="00E5167C">
            <w:pPr>
              <w:pStyle w:val="Akapitzlist"/>
              <w:numPr>
                <w:ilvl w:val="0"/>
                <w:numId w:val="41"/>
              </w:numPr>
              <w:spacing w:line="276" w:lineRule="auto"/>
            </w:pPr>
            <w:r>
              <w:t>Reklama.</w:t>
            </w:r>
          </w:p>
        </w:tc>
      </w:tr>
      <w:tr w:rsidR="00F83F5A" w:rsidTr="00E5167C">
        <w:tc>
          <w:tcPr>
            <w:tcW w:w="1978" w:type="dxa"/>
          </w:tcPr>
          <w:p w:rsidR="00F83F5A" w:rsidRPr="00F83F5A" w:rsidRDefault="00F83F5A" w:rsidP="00F83F5A">
            <w:pPr>
              <w:ind w:firstLine="0"/>
              <w:jc w:val="left"/>
            </w:pPr>
            <w:r w:rsidRPr="00F83F5A">
              <w:t>Zakres logistyczn</w:t>
            </w:r>
            <w:r w:rsidR="00A70E99">
              <w:t>y</w:t>
            </w:r>
          </w:p>
        </w:tc>
        <w:tc>
          <w:tcPr>
            <w:tcW w:w="7025" w:type="dxa"/>
          </w:tcPr>
          <w:p w:rsidR="00F83F5A" w:rsidRDefault="00AE7F88" w:rsidP="00E5167C">
            <w:pPr>
              <w:pStyle w:val="Akapitzlist"/>
              <w:numPr>
                <w:ilvl w:val="0"/>
                <w:numId w:val="41"/>
              </w:numPr>
              <w:spacing w:line="276" w:lineRule="auto"/>
            </w:pPr>
            <w:r>
              <w:t>Pośrednictwo spedycyjne</w:t>
            </w:r>
            <w:r w:rsidR="00805B9B">
              <w:t>.</w:t>
            </w:r>
          </w:p>
          <w:p w:rsidR="00AE7F88" w:rsidRDefault="00805B9B" w:rsidP="00E5167C">
            <w:pPr>
              <w:pStyle w:val="Akapitzlist"/>
              <w:numPr>
                <w:ilvl w:val="0"/>
                <w:numId w:val="41"/>
              </w:numPr>
              <w:spacing w:line="276" w:lineRule="auto"/>
            </w:pPr>
            <w:r>
              <w:t>Leasing.</w:t>
            </w:r>
          </w:p>
          <w:p w:rsidR="00805B9B" w:rsidRDefault="00805B9B" w:rsidP="00E5167C">
            <w:pPr>
              <w:pStyle w:val="Akapitzlist"/>
              <w:numPr>
                <w:ilvl w:val="0"/>
                <w:numId w:val="41"/>
              </w:numPr>
              <w:spacing w:line="276" w:lineRule="auto"/>
            </w:pPr>
            <w:r>
              <w:t>Magazynowanie oraz zarządzanie łańcuchami dostaw.</w:t>
            </w:r>
          </w:p>
          <w:p w:rsidR="004517D4" w:rsidRDefault="004517D4" w:rsidP="00E5167C">
            <w:pPr>
              <w:pStyle w:val="Akapitzlist"/>
              <w:numPr>
                <w:ilvl w:val="0"/>
                <w:numId w:val="41"/>
              </w:numPr>
              <w:spacing w:line="276" w:lineRule="auto"/>
            </w:pPr>
            <w:r>
              <w:t>Usługi transportowe.</w:t>
            </w:r>
          </w:p>
          <w:p w:rsidR="004517D4" w:rsidRDefault="004517D4" w:rsidP="00E5167C">
            <w:pPr>
              <w:pStyle w:val="Akapitzlist"/>
              <w:numPr>
                <w:ilvl w:val="0"/>
                <w:numId w:val="41"/>
              </w:numPr>
              <w:spacing w:line="276" w:lineRule="auto"/>
            </w:pPr>
            <w:r>
              <w:t>K</w:t>
            </w:r>
            <w:r w:rsidRPr="004517D4">
              <w:t>onsolidacja przesyłek</w:t>
            </w:r>
            <w:r>
              <w:t xml:space="preserve"> (pakowanie, paletyzację).</w:t>
            </w:r>
          </w:p>
          <w:p w:rsidR="004517D4" w:rsidRPr="004517D4" w:rsidRDefault="004517D4" w:rsidP="00E5167C">
            <w:pPr>
              <w:pStyle w:val="Akapitzlist"/>
              <w:numPr>
                <w:ilvl w:val="0"/>
                <w:numId w:val="41"/>
              </w:numPr>
              <w:spacing w:line="276" w:lineRule="auto"/>
            </w:pPr>
            <w:r>
              <w:t>K</w:t>
            </w:r>
            <w:r w:rsidRPr="004517D4">
              <w:t>onfekcjonowanie</w:t>
            </w:r>
            <w:r>
              <w:t xml:space="preserve"> towaru (</w:t>
            </w:r>
            <w:r w:rsidRPr="004517D4">
              <w:t>metkowanie, etykietowanie</w:t>
            </w:r>
            <w:r>
              <w:t>).</w:t>
            </w:r>
          </w:p>
          <w:p w:rsidR="004517D4" w:rsidRDefault="004517D4" w:rsidP="00E5167C">
            <w:pPr>
              <w:pStyle w:val="Akapitzlist"/>
              <w:numPr>
                <w:ilvl w:val="0"/>
                <w:numId w:val="41"/>
              </w:numPr>
              <w:spacing w:line="276" w:lineRule="auto"/>
            </w:pPr>
            <w:r>
              <w:t>Pośrednictwo obsługi celnej.</w:t>
            </w:r>
          </w:p>
        </w:tc>
      </w:tr>
      <w:tr w:rsidR="00AE7F88" w:rsidTr="00E5167C">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E5167C">
            <w:pPr>
              <w:pStyle w:val="Akapitzlist"/>
              <w:numPr>
                <w:ilvl w:val="0"/>
                <w:numId w:val="41"/>
              </w:numPr>
              <w:spacing w:line="276" w:lineRule="auto"/>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E5167C">
            <w:pPr>
              <w:pStyle w:val="Akapitzlist"/>
              <w:numPr>
                <w:ilvl w:val="0"/>
                <w:numId w:val="41"/>
              </w:numPr>
              <w:spacing w:line="276" w:lineRule="auto"/>
            </w:pPr>
            <w:r>
              <w:t xml:space="preserve">dostawa energetyczna. </w:t>
            </w:r>
          </w:p>
        </w:tc>
      </w:tr>
    </w:tbl>
    <w:p w:rsidR="003F78AA" w:rsidRPr="00EE4C8B" w:rsidRDefault="003F78AA" w:rsidP="00EE4C8B">
      <w:pPr>
        <w:ind w:firstLine="708"/>
        <w:rPr>
          <w:sz w:val="20"/>
        </w:rPr>
      </w:pPr>
      <w:r w:rsidRPr="00C47B8F">
        <w:rPr>
          <w:sz w:val="20"/>
        </w:rPr>
        <w:t>Źródło: Opracowanie własne</w:t>
      </w:r>
      <w:r w:rsidR="00217305">
        <w:rPr>
          <w:sz w:val="20"/>
        </w:rPr>
        <w:t xml:space="preserve"> na podstawie</w:t>
      </w:r>
      <w:r w:rsidR="000B30CC">
        <w:rPr>
          <w:sz w:val="20"/>
        </w:rPr>
        <w:t xml:space="preserve"> </w:t>
      </w:r>
      <w:r w:rsidR="000B30CC" w:rsidRPr="000B30CC">
        <w:rPr>
          <w:sz w:val="20"/>
        </w:rPr>
        <w:t>https://mfiles.pl/pl/index.php/Outsourcing</w:t>
      </w:r>
      <w:r w:rsidR="000B30CC">
        <w:rPr>
          <w:sz w:val="20"/>
        </w:rPr>
        <w:t xml:space="preserve"> </w:t>
      </w:r>
      <w:r w:rsidR="000B30CC" w:rsidRPr="000B30CC">
        <w:rPr>
          <w:sz w:val="20"/>
        </w:rPr>
        <w:t>[Online] 21 Styczeń 2018.</w:t>
      </w:r>
    </w:p>
    <w:p w:rsidR="0031239E" w:rsidRDefault="0031239E" w:rsidP="00430AFF">
      <w:pPr>
        <w:pStyle w:val="Nagwek2"/>
        <w:numPr>
          <w:ilvl w:val="1"/>
          <w:numId w:val="2"/>
        </w:numPr>
        <w:rPr>
          <w:sz w:val="32"/>
        </w:rPr>
      </w:pPr>
      <w:bookmarkStart w:id="15" w:name="_Toc504347643"/>
      <w:r w:rsidRPr="00563C54">
        <w:rPr>
          <w:sz w:val="32"/>
        </w:rPr>
        <w:lastRenderedPageBreak/>
        <w:t>Czynniki decydujące o potrzebie outsourcingu</w:t>
      </w:r>
      <w:bookmarkEnd w:id="15"/>
      <w:r w:rsidRPr="00563C54">
        <w:rPr>
          <w:sz w:val="32"/>
        </w:rPr>
        <w:t xml:space="preserve"> </w:t>
      </w:r>
    </w:p>
    <w:p w:rsidR="001044DC" w:rsidRDefault="00CE06EA" w:rsidP="001044DC">
      <w:r>
        <w:t xml:space="preserve">Outsourcing jako całość jest pewnym procesem. Ma on głównie charakter strategiczny, który przebudowuję struktury organizacyjne w działalności </w:t>
      </w:r>
      <w:r w:rsidR="000F45FA">
        <w:t>organizacji</w:t>
      </w:r>
      <w:r>
        <w:t xml:space="preserve">, </w:t>
      </w:r>
      <w:r w:rsidR="000F45FA">
        <w:t>dokonuje tego przez wpływ</w:t>
      </w:r>
      <w:r>
        <w:t xml:space="preserve"> na </w:t>
      </w:r>
      <w:r w:rsidR="00857424">
        <w:t>zachodzące</w:t>
      </w:r>
      <w:r>
        <w:t xml:space="preserve"> </w:t>
      </w:r>
      <w:r w:rsidR="00857424">
        <w:t xml:space="preserve">w niej procesy biznesowe. W głównej mierze </w:t>
      </w:r>
      <w:r w:rsidR="003C66B7">
        <w:t>czynniki</w:t>
      </w:r>
      <w:r w:rsidR="00857424">
        <w:t xml:space="preserve"> </w:t>
      </w:r>
      <w:r w:rsidR="003C66B7">
        <w:t xml:space="preserve">oddziałujące </w:t>
      </w:r>
      <w:r w:rsidR="00857424">
        <w:t>na decyzję</w:t>
      </w:r>
      <w:r w:rsidR="003C66B7">
        <w:t xml:space="preserve"> o outsourcingu</w:t>
      </w:r>
      <w:r w:rsidR="00857424">
        <w:t xml:space="preserve"> są to aspekty ekonomiczne i finansowe.</w:t>
      </w:r>
      <w:r w:rsidR="00F11425">
        <w:t xml:space="preserve"> </w:t>
      </w:r>
      <w:r w:rsidR="00775739">
        <w:t xml:space="preserve">Wpływ mają </w:t>
      </w:r>
      <w:r w:rsidR="00031F99">
        <w:t>także motywacje strategiczne, dzięki którym organizacja może skupić się na kluczowej działalności.</w:t>
      </w:r>
      <w:r w:rsidR="00FC156F">
        <w:t xml:space="preserve"> Istnieje wiele pobudek jakimi mogą się celować przedsiębiorstwa w decyzji o podjęciu outsourcingu danego obszaru</w:t>
      </w:r>
      <w:r w:rsidR="001044DC">
        <w:t>. Wszystkie te motywy można podzielić na kilka kluczowych kategorii.</w:t>
      </w:r>
      <w:r w:rsidR="004567B2">
        <w:t xml:space="preserve"> </w:t>
      </w:r>
      <w:r w:rsidR="004567B2">
        <w:fldChar w:fldCharType="begin"/>
      </w:r>
      <w:r w:rsidR="004567B2">
        <w:instrText xml:space="preserve"> REF _Ref504339026 \h </w:instrText>
      </w:r>
      <w:r w:rsidR="004567B2">
        <w:fldChar w:fldCharType="separate"/>
      </w:r>
      <w:r w:rsidR="004567B2">
        <w:t xml:space="preserve">Tabela </w:t>
      </w:r>
      <w:r w:rsidR="004567B2">
        <w:rPr>
          <w:noProof/>
        </w:rPr>
        <w:t>4</w:t>
      </w:r>
      <w:r w:rsidR="004567B2">
        <w:fldChar w:fldCharType="end"/>
      </w:r>
      <w:r w:rsidR="004567B2">
        <w:t xml:space="preserve"> przedstawia podział głównych czynników biorących udział w decyzji o podjęciu outsourcingu. </w:t>
      </w:r>
    </w:p>
    <w:p w:rsidR="001044DC" w:rsidRDefault="001044DC" w:rsidP="001044DC">
      <w:pPr>
        <w:pStyle w:val="Legenda"/>
        <w:keepNext/>
      </w:pPr>
      <w:bookmarkStart w:id="16" w:name="_Ref504339026"/>
      <w:bookmarkStart w:id="17" w:name="_Toc504347223"/>
      <w:r>
        <w:t xml:space="preserve">Tabela </w:t>
      </w:r>
      <w:fldSimple w:instr=" SEQ Tabela \* ARABIC ">
        <w:r w:rsidR="00B23045">
          <w:rPr>
            <w:noProof/>
          </w:rPr>
          <w:t>4</w:t>
        </w:r>
      </w:fldSimple>
      <w:bookmarkEnd w:id="16"/>
      <w:r>
        <w:t xml:space="preserve"> Podział czynników decydujących o potrzebie outsourcingu</w:t>
      </w:r>
      <w:bookmarkEnd w:id="17"/>
    </w:p>
    <w:tbl>
      <w:tblPr>
        <w:tblStyle w:val="Tabela-Siatka"/>
        <w:tblW w:w="9003" w:type="dxa"/>
        <w:tblLayout w:type="fixed"/>
        <w:tblCellMar>
          <w:top w:w="108" w:type="dxa"/>
        </w:tblCellMar>
        <w:tblLook w:val="04A0" w:firstRow="1" w:lastRow="0" w:firstColumn="1" w:lastColumn="0" w:noHBand="0" w:noVBand="1"/>
      </w:tblPr>
      <w:tblGrid>
        <w:gridCol w:w="1475"/>
        <w:gridCol w:w="7528"/>
      </w:tblGrid>
      <w:tr w:rsidR="001044DC" w:rsidTr="00D035BB">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D035BB">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E87751" w:rsidP="005000EA">
            <w:pPr>
              <w:spacing w:line="276" w:lineRule="auto"/>
              <w:ind w:firstLine="0"/>
            </w:pPr>
            <w:r>
              <w:t xml:space="preserve">Cele </w:t>
            </w:r>
            <w:r w:rsidR="008949DF">
              <w:t>jakimi kieruje się organizacja podczas podejmowania decyzji o outsourcingu są to:</w:t>
            </w:r>
          </w:p>
          <w:p w:rsidR="008949DF" w:rsidRDefault="008949DF" w:rsidP="005000EA">
            <w:pPr>
              <w:spacing w:line="276" w:lineRule="auto"/>
              <w:ind w:firstLine="0"/>
            </w:pPr>
            <w:r>
              <w:t xml:space="preserve">Naprawczy – organizacja ma na celu naprawienie niekorzystnej sytuacji w </w:t>
            </w:r>
            <w:r w:rsidR="00E87751">
              <w:t xml:space="preserve">rozpatrywanym </w:t>
            </w:r>
            <w:r>
              <w:t>obszarze.</w:t>
            </w:r>
            <w:r w:rsidR="002E01C2">
              <w:t xml:space="preserve"> </w:t>
            </w:r>
            <w:r w:rsidR="00A42E93">
              <w:t>Gdy</w:t>
            </w:r>
            <w:r w:rsidR="00FC612F">
              <w:t xml:space="preserve"> </w:t>
            </w:r>
            <w:r w:rsidR="002E01C2">
              <w:t>dany obszar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w:t>
            </w:r>
            <w:r w:rsidR="004D0B75">
              <w:t>,</w:t>
            </w:r>
            <w:r w:rsidR="002E01C2">
              <w:t xml:space="preserve"> w takim przypadku może dojść do </w:t>
            </w:r>
            <w:r w:rsidR="00027081">
              <w:t>sytuacji,</w:t>
            </w:r>
            <w:r w:rsidR="002E01C2">
              <w:t xml:space="preserve"> że wydzielona usługa tylko pogorszy funkcjonowanie obszaru. </w:t>
            </w:r>
          </w:p>
          <w:p w:rsidR="008949DF" w:rsidRDefault="008949DF" w:rsidP="005000EA">
            <w:pPr>
              <w:spacing w:line="276" w:lineRule="auto"/>
              <w:ind w:firstLine="0"/>
            </w:pPr>
            <w:r>
              <w:t>Dostosowawczy – w wyniku zmian warunków rynkowych</w:t>
            </w:r>
            <w:r w:rsidR="004D54A0">
              <w:t>.</w:t>
            </w:r>
            <w:r>
              <w:t xml:space="preserve"> </w:t>
            </w:r>
            <w:r w:rsidR="004D54A0">
              <w:t>F</w:t>
            </w:r>
            <w:r>
              <w:t>irma w ten sposób chce lepiej się dostosować.</w:t>
            </w:r>
            <w:r w:rsidR="00251BE5">
              <w:t xml:space="preserve"> Przedsiębiorstwo stara się zwiększyć w ten sposób swoją elastyczność działalności oraz </w:t>
            </w:r>
            <w:r w:rsidR="00D77272">
              <w:t>otrzymać większą</w:t>
            </w:r>
            <w:r w:rsidR="00251BE5">
              <w:t xml:space="preserve"> skalowalność</w:t>
            </w:r>
            <w:r w:rsidR="00D77272">
              <w:t>, i</w:t>
            </w:r>
            <w:r w:rsidR="00251BE5">
              <w:t xml:space="preserve"> wyniku lepiej odpowiadać na zmieniające się warunki rynkowe. </w:t>
            </w:r>
          </w:p>
          <w:p w:rsidR="00BB4F89" w:rsidRDefault="008949DF" w:rsidP="005000EA">
            <w:pPr>
              <w:spacing w:line="276" w:lineRule="auto"/>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poprawy aspektów działalności przedsiębiorstwa, takich ja</w:t>
            </w:r>
            <w:r w:rsidR="007F0EA0">
              <w:t>k jakość, koszt, czas wykonania usługi oraz odpowiedniej reakcji na zmiany rynkowe. Zwiększenie efektywności może kolidować z inwestycjami na działalności podstawową firmy. Przez tą wewnętrzną ko</w:t>
            </w:r>
            <w:r w:rsidR="007F0EA0">
              <w:lastRenderedPageBreak/>
              <w:t xml:space="preserve">lizję inwestycje podstawowej działalności są odkładane w czasie a efektywności i produktywność tych systemów spada. Dzięki zastosowaniu outsourcingu można niemal od razu przeliczać zyski z restrukturyzacji oraz skupieniu się na podstawowej działalności firmy. </w:t>
            </w:r>
          </w:p>
        </w:tc>
      </w:tr>
      <w:tr w:rsidR="00BB4F89" w:rsidTr="00D035BB">
        <w:tc>
          <w:tcPr>
            <w:tcW w:w="1475" w:type="dxa"/>
          </w:tcPr>
          <w:p w:rsidR="00BB4F89" w:rsidRDefault="00BB4F89" w:rsidP="00625D36">
            <w:pPr>
              <w:ind w:firstLine="0"/>
              <w:jc w:val="left"/>
            </w:pPr>
            <w:r>
              <w:lastRenderedPageBreak/>
              <w:t>Koszty</w:t>
            </w:r>
          </w:p>
        </w:tc>
        <w:tc>
          <w:tcPr>
            <w:tcW w:w="7528" w:type="dxa"/>
          </w:tcPr>
          <w:p w:rsidR="00BB4F89" w:rsidRDefault="00370D99" w:rsidP="005000EA">
            <w:pPr>
              <w:spacing w:line="276" w:lineRule="auto"/>
              <w:ind w:firstLine="0"/>
            </w:pPr>
            <w:r>
              <w:t xml:space="preserve">Wybór firmy realizującej outsourcing może przynieść znaczące obniżenie operacyjnych kosztów firmy </w:t>
            </w:r>
            <w:r w:rsidR="004D1D35">
              <w:t xml:space="preserve">w porównaniu </w:t>
            </w:r>
            <w:r>
              <w:t xml:space="preserve">realizacji tych samych zadań w wewnętrznym obszarze działalności organizacji. Ponadto firma zyskuje </w:t>
            </w:r>
            <w:r w:rsidR="00027081">
              <w:t>lepszą kontrolę</w:t>
            </w:r>
            <w:r>
              <w:t xml:space="preserve"> wydatków za razem lepsze zrozumienie w jaki sposób się one kształtują. Firma zewnętrzna </w:t>
            </w:r>
            <w:r w:rsidR="00D73C47">
              <w:t xml:space="preserve"> jest wstanie dostarczyć </w:t>
            </w:r>
            <w:r>
              <w:t>usługę w nie</w:t>
            </w:r>
            <w:r w:rsidR="00D73C47">
              <w:t xml:space="preserve"> pogorszone jakości</w:t>
            </w:r>
            <w:r>
              <w:t xml:space="preserve"> a często nawet zwiększonej. Dzieje się tak ponieważ dostawca usługi jest w tej dziedzinie specjalistą prowadzący dostawy często na szeroką skalę.</w:t>
            </w:r>
          </w:p>
        </w:tc>
      </w:tr>
      <w:tr w:rsidR="00BB4F89" w:rsidTr="00D035BB">
        <w:tc>
          <w:tcPr>
            <w:tcW w:w="1475" w:type="dxa"/>
          </w:tcPr>
          <w:p w:rsidR="00BB4F89" w:rsidRDefault="00BB4F89" w:rsidP="00625D36">
            <w:pPr>
              <w:ind w:firstLine="0"/>
              <w:jc w:val="left"/>
            </w:pPr>
            <w:r>
              <w:t>Finanse</w:t>
            </w:r>
          </w:p>
        </w:tc>
        <w:tc>
          <w:tcPr>
            <w:tcW w:w="7528" w:type="dxa"/>
          </w:tcPr>
          <w:p w:rsidR="000974B6" w:rsidRDefault="0085740C" w:rsidP="005000EA">
            <w:pPr>
              <w:spacing w:line="276" w:lineRule="auto"/>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D035BB">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5000EA">
            <w:pPr>
              <w:spacing w:line="276" w:lineRule="auto"/>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w:t>
            </w:r>
            <w:r w:rsidR="000B3EF7">
              <w:t xml:space="preserve">inwestycję obszarów należących </w:t>
            </w:r>
            <w:r w:rsidR="008828EE">
              <w:t>do</w:t>
            </w:r>
            <w:r w:rsidR="00F65470">
              <w:t xml:space="preserve"> ich</w:t>
            </w:r>
            <w:r w:rsidR="008828EE">
              <w:t xml:space="preserve"> głównej</w:t>
            </w:r>
            <w:r w:rsidR="00F65470">
              <w:t xml:space="preserve"> działalności. Tym samym ryzyko fiasku rozwoju jest </w:t>
            </w:r>
            <w:r w:rsidR="008828EE">
              <w:t>z</w:t>
            </w:r>
            <w:r w:rsidR="00F65470">
              <w:t xml:space="preserve">minimalizowane. Dostawcy usług stają przed tym samym problemem, ale zdobywają doświadczenie </w:t>
            </w:r>
            <w:r w:rsidR="000B3EF7">
              <w:t>i kompetencję dzięki współpracy z wieloma</w:t>
            </w:r>
            <w:r w:rsidR="008828EE">
              <w:t xml:space="preserve"> klientami</w:t>
            </w:r>
            <w:r w:rsidR="000B3EF7">
              <w:t xml:space="preserve">. Na </w:t>
            </w:r>
            <w:r w:rsidR="001676F5">
              <w:t xml:space="preserve">zebranym </w:t>
            </w:r>
            <w:r w:rsidR="000B3EF7">
              <w:t xml:space="preserve">doświadczeniu oraz na ciągłym rozwoju technologii </w:t>
            </w:r>
            <w:r w:rsidR="001676F5">
              <w:t xml:space="preserve">przez </w:t>
            </w:r>
            <w:r w:rsidR="000B3EF7">
              <w:t>dostawc</w:t>
            </w:r>
            <w:r w:rsidR="001676F5">
              <w:t>ę</w:t>
            </w:r>
            <w:r w:rsidR="000B3EF7">
              <w:t xml:space="preserve">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rozwiązań dostawcy minimalizuje te ryzyko. </w:t>
            </w:r>
          </w:p>
        </w:tc>
      </w:tr>
      <w:tr w:rsidR="008D7798" w:rsidTr="00D035BB">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5000EA">
            <w:pPr>
              <w:spacing w:line="276" w:lineRule="auto"/>
              <w:ind w:firstLine="0"/>
            </w:pPr>
            <w:r>
              <w:t xml:space="preserve">Korzystanie z zewnętrznej usługi bardzo często jest z wiązane z </w:t>
            </w:r>
            <w:r w:rsidR="00027081">
              <w:t>faktem,</w:t>
            </w:r>
            <w:r>
              <w:t xml:space="preserve"> iż firma nie posiada w swojej strukturze odpowiedni</w:t>
            </w:r>
            <w:r w:rsidR="00E932DC">
              <w:t>ch</w:t>
            </w:r>
            <w:r>
              <w:t xml:space="preserve"> </w:t>
            </w:r>
            <w:r w:rsidR="00027081">
              <w:t>zasobów,</w:t>
            </w:r>
            <w:r>
              <w:t xml:space="preserve"> aby zrealizować zadanie, które bardzo często może wiązać się z sporymi </w:t>
            </w:r>
            <w:r w:rsidR="00027081">
              <w:t>nakładami,</w:t>
            </w:r>
            <w:r>
              <w:t xml:space="preserve"> aby je zdobyć</w:t>
            </w:r>
            <w:r w:rsidR="00046A7A">
              <w:t>. D</w:t>
            </w:r>
            <w:r>
              <w:t>la nowych firm lub ich filii już na samym początku</w:t>
            </w:r>
            <w:r w:rsidR="00046A7A">
              <w:t>, decyzja o wydzieleniu</w:t>
            </w:r>
            <w:r>
              <w:t xml:space="preserve"> może przynieść korzyści. </w:t>
            </w:r>
          </w:p>
          <w:p w:rsidR="00DF00BC" w:rsidRDefault="00DF00BC" w:rsidP="005000EA">
            <w:pPr>
              <w:spacing w:line="276" w:lineRule="auto"/>
              <w:ind w:firstLine="0"/>
            </w:pPr>
            <w:r>
              <w:t>Restrukturyzacja przez wydzielenie zadań realizowanych przez</w:t>
            </w:r>
            <w:r w:rsidR="00C72398">
              <w:t xml:space="preserve"> dotychczasowych</w:t>
            </w:r>
            <w:r>
              <w:t xml:space="preserve">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D035BB">
        <w:tc>
          <w:tcPr>
            <w:tcW w:w="1475" w:type="dxa"/>
          </w:tcPr>
          <w:p w:rsidR="00AB6177" w:rsidRDefault="00AB6177" w:rsidP="00625D36">
            <w:pPr>
              <w:ind w:firstLine="0"/>
              <w:jc w:val="left"/>
            </w:pPr>
            <w:r>
              <w:t>Wiedza</w:t>
            </w:r>
          </w:p>
        </w:tc>
        <w:tc>
          <w:tcPr>
            <w:tcW w:w="7528" w:type="dxa"/>
          </w:tcPr>
          <w:p w:rsidR="00AB6177" w:rsidRDefault="00E5720B" w:rsidP="005000EA">
            <w:pPr>
              <w:spacing w:line="276" w:lineRule="auto"/>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w:t>
            </w:r>
            <w:r w:rsidR="00F03756">
              <w:t>zarządzania</w:t>
            </w:r>
            <w:r>
              <w:t xml:space="preserve">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8" w:name="_Ref503017462"/>
      <w:bookmarkStart w:id="19" w:name="_Toc504347644"/>
      <w:r w:rsidRPr="00EA29BD">
        <w:rPr>
          <w:sz w:val="32"/>
        </w:rPr>
        <w:t>Rodzaje outsourcingu</w:t>
      </w:r>
      <w:bookmarkEnd w:id="18"/>
      <w:bookmarkEnd w:id="19"/>
      <w:r w:rsidR="00F060AB" w:rsidRPr="00EA29BD">
        <w:rPr>
          <w:sz w:val="32"/>
        </w:rPr>
        <w:t xml:space="preserve"> </w:t>
      </w:r>
    </w:p>
    <w:p w:rsidR="008A371C" w:rsidRDefault="00184C89" w:rsidP="000103AF">
      <w:r>
        <w:t>Rodzajów outsourcingu jest wiele. Można je podzielić na kilka grup charakteryzujących się odmiennymi cechami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824D88">
        <w:t xml:space="preserve">Rysunek </w:t>
      </w:r>
      <w:r w:rsidR="00824D88">
        <w:rPr>
          <w:noProof/>
        </w:rPr>
        <w:t>2</w:t>
      </w:r>
      <w:r w:rsidR="008A371C">
        <w:fldChar w:fldCharType="end"/>
      </w:r>
      <w:r w:rsidR="008A371C">
        <w:t xml:space="preserve">). </w:t>
      </w:r>
    </w:p>
    <w:p w:rsidR="00AF30A2" w:rsidRDefault="00184C89" w:rsidP="00AF30A2">
      <w:r>
        <w:t xml:space="preserve">   </w:t>
      </w:r>
      <w:r w:rsidR="008A371C">
        <w:t xml:space="preserve">Pierwszym z proponowanych </w:t>
      </w:r>
      <w:r w:rsidR="00852E2E">
        <w:t>rodzajów</w:t>
      </w:r>
      <w:r w:rsidR="008A371C">
        <w:t xml:space="preserve">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lastRenderedPageBreak/>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sprecyzowanych zadań do zrealizowania</w:t>
      </w:r>
      <w:r w:rsidRPr="0019535E">
        <w:t xml:space="preserve">. </w:t>
      </w:r>
    </w:p>
    <w:p w:rsidR="005C0F13" w:rsidRDefault="00AF30A2" w:rsidP="00083300">
      <w:pPr>
        <w:pStyle w:val="Akapitzlist"/>
        <w:numPr>
          <w:ilvl w:val="0"/>
          <w:numId w:val="7"/>
        </w:numPr>
        <w:rPr>
          <w:rFonts w:eastAsiaTheme="majorEastAsia" w:cstheme="majorBidi"/>
          <w:bCs/>
          <w:color w:val="000000" w:themeColor="text1"/>
          <w:szCs w:val="26"/>
        </w:rPr>
      </w:pPr>
      <w:r w:rsidRPr="005C0F13">
        <w:rPr>
          <w:rFonts w:eastAsiaTheme="majorEastAsia" w:cstheme="majorBidi"/>
          <w:bCs/>
          <w:color w:val="000000" w:themeColor="text1"/>
          <w:szCs w:val="26"/>
        </w:rPr>
        <w:t xml:space="preserve">Co-sourcing – delegowany do obsługi zlecenia jest wyspecjalizowany personel </w:t>
      </w:r>
      <w:r w:rsidR="005C0F13" w:rsidRPr="005C0F13">
        <w:rPr>
          <w:rFonts w:eastAsiaTheme="majorEastAsia" w:cstheme="majorBidi"/>
          <w:bCs/>
          <w:color w:val="000000" w:themeColor="text1"/>
          <w:szCs w:val="26"/>
        </w:rPr>
        <w:t xml:space="preserve">firmy zewnętrznej, </w:t>
      </w:r>
      <w:r w:rsidRPr="005C0F13">
        <w:rPr>
          <w:rFonts w:eastAsiaTheme="majorEastAsia" w:cstheme="majorBidi"/>
          <w:bCs/>
          <w:color w:val="000000" w:themeColor="text1"/>
          <w:szCs w:val="26"/>
        </w:rPr>
        <w:t>ze względu na posiadaną przez nich</w:t>
      </w:r>
      <w:r w:rsidR="005C0F13">
        <w:rPr>
          <w:rFonts w:eastAsiaTheme="majorEastAsia" w:cstheme="majorBidi"/>
          <w:bCs/>
          <w:color w:val="000000" w:themeColor="text1"/>
          <w:szCs w:val="26"/>
        </w:rPr>
        <w:t xml:space="preserve"> specjalistyczną</w:t>
      </w:r>
      <w:r w:rsidRPr="005C0F13">
        <w:rPr>
          <w:rFonts w:eastAsiaTheme="majorEastAsia" w:cstheme="majorBidi"/>
          <w:bCs/>
          <w:color w:val="000000" w:themeColor="text1"/>
          <w:szCs w:val="26"/>
        </w:rPr>
        <w:t xml:space="preserve"> wiedzę. </w:t>
      </w:r>
    </w:p>
    <w:p w:rsidR="00E67515" w:rsidRPr="005C0F13" w:rsidRDefault="00E67515" w:rsidP="00083300">
      <w:pPr>
        <w:pStyle w:val="Akapitzlist"/>
        <w:numPr>
          <w:ilvl w:val="0"/>
          <w:numId w:val="7"/>
        </w:numPr>
        <w:rPr>
          <w:rFonts w:eastAsiaTheme="majorEastAsia" w:cstheme="majorBidi"/>
          <w:bCs/>
          <w:color w:val="000000" w:themeColor="text1"/>
          <w:szCs w:val="26"/>
        </w:rPr>
      </w:pPr>
      <w:r w:rsidRPr="005C0F13">
        <w:rPr>
          <w:szCs w:val="26"/>
        </w:rPr>
        <w:t>K</w:t>
      </w:r>
      <w:r w:rsidR="00E73737" w:rsidRPr="005C0F13">
        <w:rPr>
          <w:szCs w:val="26"/>
        </w:rPr>
        <w:t>ooperacja</w:t>
      </w:r>
      <w:r w:rsidR="00E73737" w:rsidRPr="005C0F13">
        <w:rPr>
          <w:rFonts w:eastAsiaTheme="majorEastAsia" w:cstheme="majorBidi"/>
          <w:bCs/>
          <w:color w:val="000000" w:themeColor="text1"/>
          <w:szCs w:val="26"/>
        </w:rPr>
        <w:t xml:space="preserve"> –</w:t>
      </w:r>
      <w:r w:rsidRPr="005C0F13">
        <w:rPr>
          <w:rFonts w:eastAsiaTheme="majorEastAsia" w:cstheme="majorBidi"/>
          <w:bCs/>
          <w:color w:val="000000" w:themeColor="text1"/>
          <w:szCs w:val="26"/>
        </w:rPr>
        <w:t xml:space="preserve"> z</w:t>
      </w:r>
      <w:r w:rsidR="00E73737" w:rsidRPr="005C0F13">
        <w:rPr>
          <w:szCs w:val="26"/>
        </w:rPr>
        <w:t xml:space="preserve">arówno klient jak i dostawca są zaangażowani w </w:t>
      </w:r>
      <w:r w:rsidR="002D44CD">
        <w:rPr>
          <w:szCs w:val="26"/>
        </w:rPr>
        <w:t xml:space="preserve">realizację </w:t>
      </w:r>
      <w:r w:rsidR="00E73737" w:rsidRPr="005C0F13">
        <w:rPr>
          <w:szCs w:val="26"/>
        </w:rPr>
        <w:t xml:space="preserve"> zadań</w:t>
      </w:r>
      <w:r w:rsidR="002D44CD">
        <w:rPr>
          <w:szCs w:val="26"/>
        </w:rPr>
        <w:t>, w tej formie podporzadkowania ciężkim jest określenie kto jest klientem a kto dostawcą ponieważ obie strony są zaangażowane w realizacji wspólnego celu.</w:t>
      </w:r>
    </w:p>
    <w:p w:rsidR="00E73737" w:rsidRDefault="00E67515" w:rsidP="00BF2433">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w:t>
      </w:r>
      <w:r w:rsidR="001E6399">
        <w:rPr>
          <w:rFonts w:eastAsiaTheme="majorEastAsia" w:cstheme="majorBidi"/>
          <w:bCs/>
          <w:color w:val="000000" w:themeColor="text1"/>
          <w:szCs w:val="26"/>
        </w:rPr>
        <w:t>specyficzną formą,</w:t>
      </w:r>
      <w:r w:rsidRPr="0019535E">
        <w:rPr>
          <w:rFonts w:eastAsiaTheme="majorEastAsia" w:cstheme="majorBidi"/>
          <w:bCs/>
          <w:color w:val="000000" w:themeColor="text1"/>
          <w:szCs w:val="26"/>
        </w:rPr>
        <w:t xml:space="preserve"> ponieważ nie ma tu jasno sprecyzowanego dostawcy. Zadania realizowane</w:t>
      </w:r>
      <w:r w:rsidR="001E6399">
        <w:rPr>
          <w:rFonts w:eastAsiaTheme="majorEastAsia" w:cstheme="majorBidi"/>
          <w:bCs/>
          <w:color w:val="000000" w:themeColor="text1"/>
          <w:szCs w:val="26"/>
        </w:rPr>
        <w:t xml:space="preserve"> są</w:t>
      </w:r>
      <w:r w:rsidRPr="0019535E">
        <w:rPr>
          <w:rFonts w:eastAsiaTheme="majorEastAsia" w:cstheme="majorBidi"/>
          <w:bCs/>
          <w:color w:val="000000" w:themeColor="text1"/>
          <w:szCs w:val="26"/>
        </w:rPr>
        <w:t xml:space="preserve"> przez dużą grupę ludzi, zazwyczaj niezrzeszonych i realizujących zadania w formie non-profit.</w:t>
      </w:r>
    </w:p>
    <w:p w:rsidR="00B4374A" w:rsidRPr="00B4374A" w:rsidRDefault="00B4374A" w:rsidP="00B4374A">
      <w:pPr>
        <w:rPr>
          <w:rFonts w:eastAsiaTheme="majorEastAsia" w:cstheme="majorBidi"/>
          <w:bCs/>
          <w:color w:val="000000" w:themeColor="text1"/>
          <w:szCs w:val="26"/>
        </w:rPr>
      </w:pP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w:t>
      </w:r>
      <w:r w:rsidR="00D4073E">
        <w:rPr>
          <w:rFonts w:eastAsiaTheme="majorEastAsia" w:cstheme="majorBidi"/>
          <w:bCs/>
          <w:color w:val="000000" w:themeColor="text1"/>
          <w:szCs w:val="26"/>
        </w:rPr>
        <w:t>,</w:t>
      </w:r>
      <w:r w:rsidRPr="0019535E">
        <w:rPr>
          <w:rFonts w:eastAsiaTheme="majorEastAsia" w:cstheme="majorBidi"/>
          <w:bCs/>
          <w:color w:val="000000" w:themeColor="text1"/>
          <w:szCs w:val="26"/>
        </w:rPr>
        <w:t xml:space="preserve"> ze względu na lokalizację można wyróżnić następujący podział:</w:t>
      </w:r>
    </w:p>
    <w:p w:rsidR="00E67515" w:rsidRPr="0019535E" w:rsidRDefault="008407A6"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8407A6" w:rsidRPr="00D71CB6" w:rsidRDefault="00DC1838" w:rsidP="00D71CB6">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D71CB6" w:rsidRPr="0019535E" w:rsidRDefault="00D71CB6" w:rsidP="00D71CB6">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 xml:space="preserve">Onshoring – odwrotnie do offshoringu oraz nearshoringu, w tej formie dostawa ma miejsce w kraju głównej działalności organizacji. </w:t>
      </w:r>
    </w:p>
    <w:p w:rsidR="00D71CB6" w:rsidRPr="008407A6" w:rsidRDefault="00D71CB6" w:rsidP="00184C89">
      <w:pPr>
        <w:ind w:firstLine="0"/>
        <w:sectPr w:rsidR="00D71CB6" w:rsidRPr="008407A6" w:rsidSect="007B137C">
          <w:footerReference w:type="default" r:id="rId16"/>
          <w:pgSz w:w="11906" w:h="16838"/>
          <w:pgMar w:top="1418" w:right="1418" w:bottom="1418" w:left="1701" w:header="709" w:footer="709" w:gutter="0"/>
          <w:cols w:space="708"/>
          <w:docGrid w:linePitch="360"/>
        </w:sectPr>
      </w:pPr>
    </w:p>
    <w:p w:rsidR="00F057CD" w:rsidRDefault="00F057CD" w:rsidP="00F057CD">
      <w:pPr>
        <w:pStyle w:val="Legenda"/>
        <w:keepNext/>
      </w:pPr>
      <w:bookmarkStart w:id="20" w:name="_Ref502828613"/>
      <w:bookmarkStart w:id="21" w:name="_Toc504347209"/>
      <w:r>
        <w:lastRenderedPageBreak/>
        <w:t xml:space="preserve">Rysunek </w:t>
      </w:r>
      <w:fldSimple w:instr=" SEQ Rysunek \* ARABIC ">
        <w:r w:rsidR="00824D88">
          <w:rPr>
            <w:noProof/>
          </w:rPr>
          <w:t>2</w:t>
        </w:r>
      </w:fldSimple>
      <w:bookmarkEnd w:id="20"/>
      <w:r>
        <w:t xml:space="preserve"> </w:t>
      </w:r>
      <w:r w:rsidRPr="00FC6857">
        <w:t>Rodzaje outsourcingu</w:t>
      </w:r>
      <w:bookmarkEnd w:id="21"/>
    </w:p>
    <w:p w:rsidR="005662C7" w:rsidRDefault="00E1057E" w:rsidP="008960D1">
      <w:pPr>
        <w:ind w:firstLine="0"/>
      </w:pPr>
      <w:r>
        <w:rPr>
          <w:noProof/>
        </w:rPr>
        <w:drawing>
          <wp:inline distT="0" distB="0" distL="0" distR="0">
            <wp:extent cx="7704000" cy="4784400"/>
            <wp:effectExtent l="0" t="6985" r="4445" b="4445"/>
            <wp:docPr id="11" name="Picture 11" descr="C:\Users\adam.wysokinski\AppData\Local\Microsoft\Windows\INetCache\Content.Word\rodzaje2 (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704000" cy="4784400"/>
                    </a:xfrm>
                    <a:prstGeom prst="rect">
                      <a:avLst/>
                    </a:prstGeom>
                    <a:noFill/>
                    <a:ln>
                      <a:noFill/>
                    </a:ln>
                  </pic:spPr>
                </pic:pic>
              </a:graphicData>
            </a:graphic>
          </wp:inline>
        </w:drawing>
      </w:r>
    </w:p>
    <w:p w:rsidR="00800325" w:rsidRPr="003941B9" w:rsidRDefault="00800325" w:rsidP="00800325">
      <w:pPr>
        <w:ind w:firstLine="708"/>
        <w:rPr>
          <w:sz w:val="20"/>
        </w:rPr>
        <w:sectPr w:rsidR="00800325" w:rsidRPr="003941B9" w:rsidSect="00A540EC">
          <w:pgSz w:w="11906" w:h="16838"/>
          <w:pgMar w:top="1418" w:right="1418" w:bottom="1418" w:left="1701" w:header="709" w:footer="709" w:gutter="0"/>
          <w:cols w:space="708"/>
          <w:docGrid w:linePitch="360"/>
        </w:sectPr>
      </w:pPr>
      <w:r w:rsidRPr="00C47B8F">
        <w:rPr>
          <w:sz w:val="20"/>
        </w:rPr>
        <w:t xml:space="preserve">Źródło: Opracowanie własne na podstawie  </w:t>
      </w:r>
      <w:r w:rsidRPr="003941B9">
        <w:rPr>
          <w:sz w:val="22"/>
        </w:rPr>
        <w:t>Tar</w:t>
      </w:r>
      <w:r>
        <w:rPr>
          <w:sz w:val="22"/>
        </w:rPr>
        <w:t>a</w:t>
      </w:r>
      <w:r w:rsidRPr="003941B9">
        <w:rPr>
          <w:sz w:val="22"/>
        </w:rPr>
        <w:t>s Urszula. [Online] 10 Styczeń 2018. http://ksiegowosc.infor.pl/obrot-gospodar-czy/dzialalnosc-gospodar-cza/695777,Outsourcing-jako-metoda-zarzadzania-przedsiebior-stwem.html.</w:t>
      </w:r>
    </w:p>
    <w:p w:rsidR="00800325" w:rsidRDefault="00800325" w:rsidP="008960D1">
      <w:pPr>
        <w:ind w:firstLine="0"/>
      </w:pP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t>
      </w:r>
      <w:r w:rsidR="00B965D2">
        <w:rPr>
          <w:szCs w:val="26"/>
        </w:rPr>
        <w:t>wszystkie</w:t>
      </w:r>
      <w:r>
        <w:rPr>
          <w:szCs w:val="26"/>
        </w:rPr>
        <w:t xml:space="preserve">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zachodzących w organizacji. W jego skład wchodzi wiele funkcji i wiele obszarów, </w:t>
      </w:r>
      <w:r w:rsidR="00A557DF">
        <w:lastRenderedPageBreak/>
        <w:t>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w:t>
      </w:r>
      <w:r w:rsidR="00A557DF" w:rsidRPr="00B2124E">
        <w:rPr>
          <w:i/>
          <w:szCs w:val="26"/>
        </w:rPr>
        <w:t>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B2124E">
        <w:rPr>
          <w:i/>
          <w:szCs w:val="26"/>
          <w:lang w:val="en-US"/>
        </w:rPr>
        <w:t>Information technology outsourcing</w:t>
      </w:r>
      <w:r w:rsidR="00DD008E" w:rsidRPr="0092598C">
        <w:rPr>
          <w:szCs w:val="26"/>
          <w:lang w:val="en-US"/>
        </w:rPr>
        <w:t>)</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w:t>
      </w:r>
      <w:r w:rsidR="00DD008E" w:rsidRPr="00B2124E">
        <w:rPr>
          <w:i/>
          <w:szCs w:val="26"/>
        </w:rPr>
        <w:t>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B2124E">
        <w:rPr>
          <w:i/>
        </w:rPr>
        <w:t>.</w:t>
      </w:r>
      <w:r w:rsidRPr="00B2124E">
        <w:rPr>
          <w:i/>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B2124E">
        <w:rPr>
          <w:i/>
        </w:rPr>
        <w:t>.</w:t>
      </w:r>
      <w:r w:rsidR="00DD008E" w:rsidRPr="00B2124E">
        <w:rPr>
          <w:i/>
          <w:szCs w:val="26"/>
        </w:rPr>
        <w:t xml:space="preserve"> </w:t>
      </w:r>
      <w:r w:rsidR="00DD008E" w:rsidRPr="00B2124E">
        <w:rPr>
          <w:i/>
          <w:szCs w:val="26"/>
          <w:lang w:val="en-US"/>
        </w:rPr>
        <w:t>Legal process outsourcing</w:t>
      </w:r>
      <w:r w:rsidR="00DD008E" w:rsidRPr="0092598C">
        <w:rPr>
          <w:szCs w:val="26"/>
          <w:lang w:val="en-US"/>
        </w:rPr>
        <w:t>)</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2124E">
        <w:rPr>
          <w:i/>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B2124E">
        <w:rPr>
          <w:rFonts w:eastAsiaTheme="majorEastAsia" w:cstheme="majorBidi"/>
          <w:bCs/>
          <w:i/>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CD4626" w:rsidRPr="00B34FD8" w:rsidRDefault="00E1057E" w:rsidP="00F45845">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2" w:name="_Toc504347645"/>
      <w:r w:rsidRPr="00EA29BD">
        <w:rPr>
          <w:sz w:val="32"/>
        </w:rPr>
        <w:t>Outsourcing usług informatycznych</w:t>
      </w:r>
      <w:r w:rsidR="00B640B0">
        <w:rPr>
          <w:sz w:val="32"/>
        </w:rPr>
        <w:t xml:space="preserve"> i jego rodzaje.</w:t>
      </w:r>
      <w:bookmarkEnd w:id="22"/>
    </w:p>
    <w:p w:rsidR="00CD4626" w:rsidRPr="00CD4626" w:rsidRDefault="00CD4626" w:rsidP="00CD4626"/>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funkcji</w:t>
      </w:r>
      <w:r w:rsidR="000D0D20">
        <w:t xml:space="preserve"> pomocniczych</w:t>
      </w:r>
      <w:r w:rsidR="00570AC0">
        <w:t xml:space="preserve"> związanych</w:t>
      </w:r>
      <w:r w:rsidR="00AC5C33">
        <w:t xml:space="preserve"> zarządzaniem</w:t>
      </w:r>
      <w:r w:rsidR="00570AC0">
        <w:t xml:space="preserve"> </w:t>
      </w:r>
      <w:r w:rsidR="000D0D20">
        <w:t>technologią informatyczną</w:t>
      </w:r>
      <w:r w:rsidR="00570AC0">
        <w:t xml:space="preserve">.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w:t>
      </w:r>
      <w:r w:rsidR="00AC5C33">
        <w:t>funkcjonalności</w:t>
      </w:r>
      <w:r w:rsidR="00570AC0">
        <w:t xml:space="preserve">, z zakresu których rezygnuje klient i przekazuje ich wykonanie innemu podmiotowi gospodarczemu. W ramach </w:t>
      </w:r>
      <w:r w:rsidR="00570AC0">
        <w:lastRenderedPageBreak/>
        <w:t xml:space="preserve">kontraktu przekazywana jest także </w:t>
      </w:r>
      <w:r w:rsidR="00AC5C33">
        <w:t>usługodawcy</w:t>
      </w:r>
      <w:r w:rsidR="00570AC0">
        <w:t xml:space="preserve"> odpowiedzialność za ich poprawne   funkcjonowanie w zamian za cyklicznie pobierane stałe lub zmienne opłaty. Zmienność tych opłat powinna wynikać wprost z</w:t>
      </w:r>
      <w:r w:rsidR="00334456">
        <w:t xml:space="preserve"> mocy postanowień spisanego przez strony dokumentu.</w:t>
      </w:r>
    </w:p>
    <w:p w:rsidR="00CF4FCC" w:rsidRDefault="005E4759" w:rsidP="0072384A">
      <w:r>
        <w:t xml:space="preserve">Wykorzystanie zewnętrznych źródeł usług technologii informacyjnej wykorzystywanej do poprawienia poziomu funkcjonowania organizacji </w:t>
      </w:r>
      <w:r w:rsidR="002A108C">
        <w:t>j</w:t>
      </w:r>
      <w:r>
        <w:t xml:space="preserve">est </w:t>
      </w:r>
      <w:r w:rsidR="00BE6BF5">
        <w:t>trudnym przedsięwzięciem</w:t>
      </w:r>
      <w:r>
        <w:t xml:space="preserve"> biorąc pod uwagę </w:t>
      </w:r>
      <w:r w:rsidR="002A108C">
        <w:t xml:space="preserve">fakt bardzo szybkiego rozwoju rynku usług outsourcingu informatycznego i jego szeroki zakres. </w:t>
      </w:r>
      <w:r w:rsidR="00560D1D">
        <w:t xml:space="preserve">Kierownictwo działów informatyki musi dopasować </w:t>
      </w:r>
      <w:r w:rsidR="006276F4">
        <w:t xml:space="preserve">z dostępnych usług oraz ich dostawców te </w:t>
      </w:r>
      <w:r w:rsidR="00560D1D">
        <w:t>odpowiednie</w:t>
      </w:r>
      <w:r w:rsidR="006276F4">
        <w:t xml:space="preserve"> </w:t>
      </w:r>
      <w:r w:rsidR="00560D1D">
        <w:t>z uwagi na specyficzne potrzeby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6276F4">
        <w:t>1.5</w:t>
      </w:r>
      <w:r w:rsidR="0039449B">
        <w:fldChar w:fldCharType="end"/>
      </w:r>
      <w:r w:rsidR="0039449B">
        <w:t>)</w:t>
      </w:r>
      <w:r w:rsidR="004910C7">
        <w:t xml:space="preserve">. Rozwinięcie ogólnego podziału dodaje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824D88">
        <w:t xml:space="preserve">Tabela </w:t>
      </w:r>
      <w:r w:rsidR="00824D88">
        <w:rPr>
          <w:noProof/>
        </w:rPr>
        <w:t>5</w:t>
      </w:r>
      <w:r w:rsidR="009104CD">
        <w:fldChar w:fldCharType="end"/>
      </w:r>
      <w:r w:rsidR="009104CD">
        <w:t xml:space="preserve"> przedstawia rozszerzenia rodzajów outsourcingu usług informatycznych nie występując</w:t>
      </w:r>
      <w:r w:rsidR="00E95285">
        <w:t>ych</w:t>
      </w:r>
      <w:r w:rsidR="009104CD">
        <w:t xml:space="preserve"> w ogólnym podziale.</w:t>
      </w:r>
      <w:r w:rsidR="001F76D9">
        <w:t xml:space="preserve"> </w:t>
      </w:r>
    </w:p>
    <w:p w:rsidR="00F45845" w:rsidRDefault="00F45845" w:rsidP="00941BB4">
      <w:pPr>
        <w:pStyle w:val="Legenda"/>
        <w:keepNext/>
      </w:pPr>
      <w:bookmarkStart w:id="23" w:name="_Ref503021029"/>
    </w:p>
    <w:p w:rsidR="00941BB4" w:rsidRDefault="00941BB4" w:rsidP="00941BB4">
      <w:pPr>
        <w:pStyle w:val="Legenda"/>
        <w:keepNext/>
      </w:pPr>
      <w:bookmarkStart w:id="24" w:name="_Toc504347224"/>
      <w:r>
        <w:t xml:space="preserve">Tabela </w:t>
      </w:r>
      <w:fldSimple w:instr=" SEQ Tabela \* ARABIC ">
        <w:r w:rsidR="00B23045">
          <w:rPr>
            <w:noProof/>
          </w:rPr>
          <w:t>5</w:t>
        </w:r>
      </w:fldSimple>
      <w:bookmarkEnd w:id="23"/>
      <w:r>
        <w:t xml:space="preserve"> </w:t>
      </w:r>
      <w:r w:rsidRPr="00B4360C">
        <w:t>Rodzaje outsourcingu informatycznego</w:t>
      </w:r>
      <w:r w:rsidR="009104CD">
        <w:t xml:space="preserve"> rozszerzające ogólny podział outsourcingu</w:t>
      </w:r>
      <w:bookmarkEnd w:id="24"/>
      <w:r w:rsidR="009104CD">
        <w:t xml:space="preserve"> </w:t>
      </w:r>
    </w:p>
    <w:tbl>
      <w:tblPr>
        <w:tblStyle w:val="Tabela-Siatka"/>
        <w:tblW w:w="0" w:type="auto"/>
        <w:tblCellMar>
          <w:top w:w="108" w:type="dxa"/>
        </w:tblCellMar>
        <w:tblLook w:val="04A0" w:firstRow="1" w:lastRow="0" w:firstColumn="1" w:lastColumn="0" w:noHBand="0" w:noVBand="1"/>
      </w:tblPr>
      <w:tblGrid>
        <w:gridCol w:w="1618"/>
        <w:gridCol w:w="7385"/>
      </w:tblGrid>
      <w:tr w:rsidR="00AC3A27" w:rsidTr="00B1766A">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1766A">
        <w:tc>
          <w:tcPr>
            <w:tcW w:w="1618" w:type="dxa"/>
            <w:vMerge w:val="restart"/>
          </w:tcPr>
          <w:p w:rsidR="00B5071D" w:rsidRDefault="00B5071D" w:rsidP="00F93B48">
            <w:pPr>
              <w:ind w:firstLine="0"/>
            </w:pPr>
            <w:r>
              <w:t>Lokalizacja</w:t>
            </w:r>
          </w:p>
        </w:tc>
        <w:tc>
          <w:tcPr>
            <w:tcW w:w="7385" w:type="dxa"/>
          </w:tcPr>
          <w:p w:rsidR="00B5071D" w:rsidRDefault="00B5071D" w:rsidP="000359A7">
            <w:pPr>
              <w:spacing w:line="276" w:lineRule="auto"/>
              <w:ind w:firstLine="0"/>
            </w:pPr>
            <w:r>
              <w:t>Usługi lokalne – są to usługi świadczone przez firmę dostawcy usług na rzecz klienta świadczone w siedzibie klienta.</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Usługi centralne – są to usługi świadczone w tak zwanych centrach danych. Świadczone są one z centrum outsourcingowego zewnętrznego dostawcy usług.</w:t>
            </w:r>
          </w:p>
        </w:tc>
      </w:tr>
      <w:tr w:rsidR="00B5071D" w:rsidTr="00B1766A">
        <w:tc>
          <w:tcPr>
            <w:tcW w:w="1618" w:type="dxa"/>
            <w:vMerge w:val="restart"/>
          </w:tcPr>
          <w:p w:rsidR="00B5071D" w:rsidRDefault="00B5071D" w:rsidP="00F93B48">
            <w:pPr>
              <w:ind w:firstLine="0"/>
            </w:pPr>
            <w:r>
              <w:t>Praca</w:t>
            </w:r>
          </w:p>
        </w:tc>
        <w:tc>
          <w:tcPr>
            <w:tcW w:w="7385" w:type="dxa"/>
          </w:tcPr>
          <w:p w:rsidR="00B5071D" w:rsidRDefault="00B5071D" w:rsidP="000359A7">
            <w:pPr>
              <w:spacing w:line="276" w:lineRule="auto"/>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Projekt – jest to niestandardowe, niepowtarzalne przedsięwzięcie. W trakcie podpisywania kontraktu zazwyczaj znane są cele projektu jednak w trakcie jego wykonania może dość do realizacji zadań które nie były przewidziane na samy początku. </w:t>
            </w:r>
            <w:r w:rsidR="00DC039A">
              <w:t xml:space="preserve">Taka forma wiąże się z zdecydowanie większym ryzykiem poniesienia większych kosztów </w:t>
            </w:r>
            <w:r w:rsidR="00DC039A">
              <w:lastRenderedPageBreak/>
              <w:t>zakończenia projektu niż zakładały to zapisy pierwotnego kontraktu, lub nawet całkowitym fiaskiem projektu.</w:t>
            </w:r>
          </w:p>
        </w:tc>
      </w:tr>
      <w:tr w:rsidR="00B5071D" w:rsidTr="00B1766A">
        <w:tc>
          <w:tcPr>
            <w:tcW w:w="1618" w:type="dxa"/>
            <w:vMerge w:val="restart"/>
          </w:tcPr>
          <w:p w:rsidR="00B5071D" w:rsidRDefault="00B5071D" w:rsidP="00F93B48">
            <w:pPr>
              <w:ind w:firstLine="0"/>
            </w:pPr>
            <w:r>
              <w:lastRenderedPageBreak/>
              <w:t>Typ/Zakres</w:t>
            </w:r>
          </w:p>
        </w:tc>
        <w:tc>
          <w:tcPr>
            <w:tcW w:w="7385" w:type="dxa"/>
          </w:tcPr>
          <w:p w:rsidR="00B5071D" w:rsidRDefault="00B5071D" w:rsidP="000359A7">
            <w:pPr>
              <w:spacing w:line="276" w:lineRule="auto"/>
              <w:ind w:firstLine="0"/>
            </w:pPr>
            <w:r>
              <w:t xml:space="preserve">Service delivery (z ang. dostarczenie) – Są to wszystkie usługi związane z dostarczaniem nowych wartości oraz nowych funkcjonalności </w:t>
            </w:r>
            <w:r w:rsidR="00CE0621">
              <w:t>przez</w:t>
            </w:r>
            <w:r>
              <w:t xml:space="preserve"> dostawcę</w:t>
            </w:r>
            <w:r w:rsidR="00CE0621">
              <w:t>,</w:t>
            </w:r>
            <w:r>
              <w:t xml:space="preserve"> związanych z obszarem oraz stopniem zinformatyzowania przedsiębiorstwa klienta. Chodzi tu za równo o dostarczanie nowych funkcjonalności na wysokim poziomie jakości z godnie z wytycznymi klienta, zwiększających stopni</w:t>
            </w:r>
            <w:r w:rsidR="00CE0621">
              <w:t>eń</w:t>
            </w:r>
            <w:r>
              <w:t xml:space="preserve"> zinformatyzowania przedsiębiorstwa, ale także zwiększanie jakości już istniejącej infrastruktury informatycznej</w:t>
            </w:r>
            <w:r w:rsidR="00CE0621">
              <w:t xml:space="preserve"> w przedsiębiorstwie klienta</w:t>
            </w:r>
            <w:r>
              <w:t>.</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6E0679" w:rsidRDefault="00077652" w:rsidP="0072384A">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CD4626" w:rsidRPr="006B6BBA" w:rsidRDefault="00CD4626" w:rsidP="0072384A">
      <w:pPr>
        <w:ind w:firstLine="708"/>
        <w:rPr>
          <w:sz w:val="20"/>
        </w:rPr>
      </w:pPr>
    </w:p>
    <w:p w:rsidR="00CD4626" w:rsidRPr="00F45845" w:rsidRDefault="00941BB4" w:rsidP="00F45845">
      <w:pPr>
        <w:pStyle w:val="Nagwek2"/>
        <w:numPr>
          <w:ilvl w:val="1"/>
          <w:numId w:val="2"/>
        </w:numPr>
        <w:rPr>
          <w:sz w:val="32"/>
        </w:rPr>
      </w:pPr>
      <w:bookmarkStart w:id="25" w:name="_Toc504347646"/>
      <w:r w:rsidRPr="00EA29BD">
        <w:rPr>
          <w:sz w:val="32"/>
        </w:rPr>
        <w:t>Zakres usług outsourcingu informatycznego</w:t>
      </w:r>
      <w:bookmarkEnd w:id="25"/>
    </w:p>
    <w:p w:rsidR="00B256D4" w:rsidRDefault="00641BF0" w:rsidP="006E0679">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usługi związane z zarządzaniem infrastrukturą, środowiskiem pracy użytkownika a także zarządzaniem siecią informatyczna łączącą te środowiska między sobą i siecią zewnętrzną</w:t>
      </w:r>
      <w:r w:rsidR="00231443">
        <w:t>. Jest to w dalszym ciągu bardzo popularna forma realizacji porozumień outsourcingowych z dziedziny</w:t>
      </w:r>
      <w:r w:rsidR="00D8422F">
        <w:t xml:space="preserve"> outsourcingu usług informatycznych</w:t>
      </w:r>
      <w:r w:rsidR="00231443">
        <w:t xml:space="preserve">. Jest to dobra alternatywa do rozwijania własnej infrastruktury systemów informatycznych. Takie rozwiązanie zapewnia niezawodność a także podnosi w </w:t>
      </w:r>
      <w:r w:rsidR="00A24575">
        <w:t>znacznym</w:t>
      </w:r>
      <w:r w:rsidR="00231443">
        <w:t xml:space="preserve"> stopniu bezpieczeństwo pracy oraz jakość świadczonych usług.</w:t>
      </w:r>
      <w:r w:rsidR="00587736" w:rsidRPr="00587736">
        <w:t xml:space="preserve"> </w:t>
      </w:r>
    </w:p>
    <w:p w:rsidR="006E0679" w:rsidRDefault="006E0679" w:rsidP="006E0679"/>
    <w:p w:rsidR="00245F82" w:rsidRDefault="00245F82" w:rsidP="00245F82">
      <w:pPr>
        <w:pStyle w:val="Legenda"/>
        <w:keepNext/>
      </w:pPr>
      <w:bookmarkStart w:id="26" w:name="_Toc504347225"/>
      <w:r>
        <w:t xml:space="preserve">Tabela </w:t>
      </w:r>
      <w:fldSimple w:instr=" SEQ Tabela \* ARABIC ">
        <w:r w:rsidR="00B23045">
          <w:rPr>
            <w:noProof/>
          </w:rPr>
          <w:t>6</w:t>
        </w:r>
      </w:fldSimple>
      <w:r>
        <w:t xml:space="preserve"> </w:t>
      </w:r>
      <w:r w:rsidRPr="00866394">
        <w:t>Zakres usług outsourcingu informatycznego</w:t>
      </w:r>
      <w:bookmarkEnd w:id="26"/>
    </w:p>
    <w:tbl>
      <w:tblPr>
        <w:tblStyle w:val="Tabela-Siatka"/>
        <w:tblW w:w="0" w:type="auto"/>
        <w:tblCellMar>
          <w:top w:w="108" w:type="dxa"/>
        </w:tblCellMar>
        <w:tblLook w:val="04A0" w:firstRow="1" w:lastRow="0" w:firstColumn="1" w:lastColumn="0" w:noHBand="0" w:noVBand="1"/>
      </w:tblPr>
      <w:tblGrid>
        <w:gridCol w:w="2050"/>
        <w:gridCol w:w="6953"/>
      </w:tblGrid>
      <w:tr w:rsidR="00024FA1" w:rsidTr="00B1766A">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B1766A">
        <w:tc>
          <w:tcPr>
            <w:tcW w:w="2050" w:type="dxa"/>
          </w:tcPr>
          <w:p w:rsidR="00024FA1" w:rsidRDefault="00051987" w:rsidP="0073597F">
            <w:pPr>
              <w:ind w:firstLine="0"/>
              <w:jc w:val="left"/>
            </w:pPr>
            <w:r>
              <w:t>Zarządzanie</w:t>
            </w:r>
            <w:r w:rsidR="00B96DA6">
              <w:br/>
            </w:r>
            <w:r>
              <w:lastRenderedPageBreak/>
              <w:t>infrastrukturą</w:t>
            </w:r>
            <w:r w:rsidR="00630CAC">
              <w:t xml:space="preserve"> informatyczną</w:t>
            </w:r>
          </w:p>
        </w:tc>
        <w:tc>
          <w:tcPr>
            <w:tcW w:w="6953" w:type="dxa"/>
          </w:tcPr>
          <w:p w:rsidR="00024FA1" w:rsidRDefault="0003704C" w:rsidP="000359A7">
            <w:pPr>
              <w:spacing w:line="276" w:lineRule="auto"/>
              <w:ind w:firstLine="0"/>
            </w:pPr>
            <w:r>
              <w:lastRenderedPageBreak/>
              <w:t>Usługa kompleksowego serwisowania oraz zarządzania infra</w:t>
            </w:r>
            <w:r>
              <w:lastRenderedPageBreak/>
              <w:t xml:space="preserve">strukturą komputerową, serwerami, drukarkami, komputerami osobistymi. Sprawowanie pieczy nad odpowiednim zasilaniem, warunkami atmosferycznymi (temperatura, wilgotność). Proces zakupy i wymiany w trybie ciągłym uszkodzonych elementów. </w:t>
            </w:r>
          </w:p>
        </w:tc>
      </w:tr>
      <w:tr w:rsidR="00051987" w:rsidTr="00B1766A">
        <w:tc>
          <w:tcPr>
            <w:tcW w:w="2050" w:type="dxa"/>
          </w:tcPr>
          <w:p w:rsidR="00051987" w:rsidRDefault="00BD6D15" w:rsidP="0073597F">
            <w:pPr>
              <w:ind w:firstLine="0"/>
              <w:jc w:val="left"/>
            </w:pPr>
            <w:r>
              <w:lastRenderedPageBreak/>
              <w:t>Zarządzanie</w:t>
            </w:r>
            <w:r w:rsidR="00B96DA6">
              <w:br/>
            </w:r>
            <w:r>
              <w:t>sieciami</w:t>
            </w:r>
          </w:p>
        </w:tc>
        <w:tc>
          <w:tcPr>
            <w:tcW w:w="6953" w:type="dxa"/>
          </w:tcPr>
          <w:p w:rsidR="00992F8C" w:rsidRDefault="00992F8C" w:rsidP="000359A7">
            <w:pPr>
              <w:spacing w:line="276" w:lineRule="auto"/>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B1766A">
        <w:tc>
          <w:tcPr>
            <w:tcW w:w="2050" w:type="dxa"/>
          </w:tcPr>
          <w:p w:rsidR="00867208" w:rsidRDefault="00867208" w:rsidP="0073597F">
            <w:pPr>
              <w:ind w:firstLine="0"/>
              <w:jc w:val="left"/>
            </w:pPr>
            <w:r>
              <w:t>Archiwizacja danych</w:t>
            </w:r>
          </w:p>
        </w:tc>
        <w:tc>
          <w:tcPr>
            <w:tcW w:w="6953" w:type="dxa"/>
          </w:tcPr>
          <w:p w:rsidR="00867208" w:rsidRDefault="003830A4" w:rsidP="000359A7">
            <w:pPr>
              <w:spacing w:line="276" w:lineRule="auto"/>
              <w:ind w:firstLine="0"/>
            </w:pPr>
            <w:r>
              <w:t xml:space="preserve">Usługa </w:t>
            </w:r>
            <w:r w:rsidR="0010209B">
              <w:t xml:space="preserve">magazynowania biznesowych danych klienta. Zbudowanie odpowiedniej infrastruktury, która pozwoli bezawaryjny dostęp do tych danych w przypadku sytuacji kryzysowych, lub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B1766A">
        <w:tc>
          <w:tcPr>
            <w:tcW w:w="2050" w:type="dxa"/>
          </w:tcPr>
          <w:p w:rsidR="007C2724" w:rsidRDefault="007C2724" w:rsidP="00A24082">
            <w:pPr>
              <w:ind w:firstLine="0"/>
              <w:jc w:val="left"/>
            </w:pPr>
            <w:r>
              <w:t>Zdalne</w:t>
            </w:r>
            <w:r>
              <w:br/>
              <w:t>przetwarzanie danych</w:t>
            </w:r>
          </w:p>
        </w:tc>
        <w:tc>
          <w:tcPr>
            <w:tcW w:w="6953" w:type="dxa"/>
          </w:tcPr>
          <w:p w:rsidR="007C2724" w:rsidRDefault="007C2724" w:rsidP="000359A7">
            <w:pPr>
              <w:spacing w:line="276" w:lineRule="auto"/>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B1766A">
        <w:tc>
          <w:tcPr>
            <w:tcW w:w="2050" w:type="dxa"/>
          </w:tcPr>
          <w:p w:rsidR="00867208" w:rsidRDefault="00867208" w:rsidP="0073597F">
            <w:pPr>
              <w:ind w:firstLine="0"/>
              <w:jc w:val="left"/>
            </w:pPr>
            <w:r>
              <w:t>Szkolenia</w:t>
            </w:r>
          </w:p>
        </w:tc>
        <w:tc>
          <w:tcPr>
            <w:tcW w:w="6953" w:type="dxa"/>
          </w:tcPr>
          <w:p w:rsidR="00867208" w:rsidRDefault="00D54188" w:rsidP="000359A7">
            <w:pPr>
              <w:spacing w:line="276" w:lineRule="auto"/>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B1766A">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0359A7">
            <w:pPr>
              <w:spacing w:line="276" w:lineRule="auto"/>
              <w:ind w:firstLine="0"/>
            </w:pPr>
            <w:r>
              <w:t>Dostawcy dokonują dla przedsiębiorstwa szerokiej gamy usług doradczych, z zakresu systemów i technologii informatycznych takich jak:</w:t>
            </w:r>
          </w:p>
          <w:p w:rsidR="00A33CAC" w:rsidRDefault="00CD4B79" w:rsidP="000359A7">
            <w:pPr>
              <w:pStyle w:val="Akapitzlist"/>
              <w:numPr>
                <w:ilvl w:val="0"/>
                <w:numId w:val="11"/>
              </w:numPr>
              <w:spacing w:line="276" w:lineRule="auto"/>
            </w:pPr>
            <w:r>
              <w:lastRenderedPageBreak/>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0359A7">
            <w:pPr>
              <w:pStyle w:val="Akapitzlist"/>
              <w:numPr>
                <w:ilvl w:val="0"/>
                <w:numId w:val="11"/>
              </w:numPr>
              <w:spacing w:line="276" w:lineRule="auto"/>
            </w:pPr>
            <w:r>
              <w:t xml:space="preserve">Doradztwo z zakresu wyboru najbardziej odpowiadającego działalności organizacji oprogramowania wpierającego tą działalność. </w:t>
            </w:r>
          </w:p>
          <w:p w:rsidR="00CD4B79" w:rsidRDefault="00CD4B79" w:rsidP="000359A7">
            <w:pPr>
              <w:pStyle w:val="Akapitzlist"/>
              <w:numPr>
                <w:ilvl w:val="0"/>
                <w:numId w:val="11"/>
              </w:numPr>
              <w:spacing w:line="276" w:lineRule="auto"/>
            </w:pPr>
            <w:r>
              <w:t xml:space="preserve">Analiza sprawności </w:t>
            </w:r>
            <w:r w:rsidR="00176979">
              <w:t>konkurencji oraz porównanie</w:t>
            </w:r>
            <w:r w:rsidR="00D438DA">
              <w:t xml:space="preserve"> przedsiębiorstw</w:t>
            </w:r>
            <w:r w:rsidR="009E71B2">
              <w:t>a klienta z</w:t>
            </w:r>
            <w:r w:rsidR="00176979">
              <w:t xml:space="preserve"> środowisk</w:t>
            </w:r>
            <w:r w:rsidR="009E71B2">
              <w:t>iem</w:t>
            </w:r>
            <w:r w:rsidR="00176979">
              <w:t xml:space="preserve"> istniejącego rynku</w:t>
            </w:r>
            <w:r>
              <w:t>.</w:t>
            </w:r>
          </w:p>
          <w:p w:rsidR="00CD4B79" w:rsidRDefault="009D668A" w:rsidP="000359A7">
            <w:pPr>
              <w:pStyle w:val="Akapitzlist"/>
              <w:numPr>
                <w:ilvl w:val="0"/>
                <w:numId w:val="11"/>
              </w:numPr>
              <w:spacing w:line="276" w:lineRule="auto"/>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B1766A">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0359A7">
            <w:pPr>
              <w:spacing w:line="276" w:lineRule="auto"/>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0359A7">
            <w:pPr>
              <w:pStyle w:val="Akapitzlist"/>
              <w:numPr>
                <w:ilvl w:val="0"/>
                <w:numId w:val="12"/>
              </w:numPr>
              <w:spacing w:line="276" w:lineRule="auto"/>
            </w:pPr>
            <w:r>
              <w:t>Analiza potrzeb biznesowych oraz projektowanie odpowiedniego rozwiązania informatycznego</w:t>
            </w:r>
            <w:r w:rsidR="0066232A">
              <w:t xml:space="preserve"> od podstaw</w:t>
            </w:r>
            <w:r>
              <w:t>.</w:t>
            </w:r>
          </w:p>
          <w:p w:rsidR="00E77AED" w:rsidRDefault="00E77AED" w:rsidP="000359A7">
            <w:pPr>
              <w:pStyle w:val="Akapitzlist"/>
              <w:numPr>
                <w:ilvl w:val="0"/>
                <w:numId w:val="12"/>
              </w:numPr>
              <w:spacing w:line="276" w:lineRule="auto"/>
            </w:pPr>
            <w:r>
              <w:t>Implementacja zaprojektowanych rozwiązań oraz b</w:t>
            </w:r>
            <w:r w:rsidR="00496CE2">
              <w:t>u</w:t>
            </w:r>
            <w:r>
              <w:t>dowa odpowiednich aplikacji.</w:t>
            </w:r>
          </w:p>
          <w:p w:rsidR="00C03670" w:rsidRDefault="009403FD" w:rsidP="000359A7">
            <w:pPr>
              <w:pStyle w:val="Akapitzlist"/>
              <w:numPr>
                <w:ilvl w:val="0"/>
                <w:numId w:val="12"/>
              </w:numPr>
              <w:spacing w:line="276" w:lineRule="auto"/>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0359A7">
            <w:pPr>
              <w:pStyle w:val="Akapitzlist"/>
              <w:numPr>
                <w:ilvl w:val="0"/>
                <w:numId w:val="12"/>
              </w:numPr>
              <w:spacing w:line="276" w:lineRule="auto"/>
            </w:pPr>
            <w:r>
              <w:t>Wdrażanie zmian w istniejących rozwiązaniach oraz wdrażanie zupełnie nowych aplikacji na środowiska produkcyjnie</w:t>
            </w:r>
          </w:p>
        </w:tc>
      </w:tr>
      <w:tr w:rsidR="000316A3" w:rsidTr="00B1766A">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0359A7">
            <w:pPr>
              <w:pStyle w:val="Akapitzlist"/>
              <w:numPr>
                <w:ilvl w:val="0"/>
                <w:numId w:val="13"/>
              </w:numPr>
              <w:spacing w:line="276" w:lineRule="auto"/>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45350" w:rsidP="000359A7">
            <w:pPr>
              <w:pStyle w:val="Akapitzlist"/>
              <w:numPr>
                <w:ilvl w:val="0"/>
                <w:numId w:val="13"/>
              </w:numPr>
              <w:spacing w:line="276" w:lineRule="auto"/>
            </w:pPr>
            <w:r>
              <w:t>R</w:t>
            </w:r>
            <w:r w:rsidR="00AE3D60">
              <w:t xml:space="preserve">eagowanie na </w:t>
            </w:r>
            <w:r>
              <w:t xml:space="preserve">pojawiające się błędy oraz problemy </w:t>
            </w:r>
            <w:r w:rsidR="00AE3D60">
              <w:t xml:space="preserve">zgłaszane </w:t>
            </w:r>
            <w:r>
              <w:t>przez klienta.</w:t>
            </w:r>
          </w:p>
          <w:p w:rsidR="00AE3D60" w:rsidRDefault="00AE3D60" w:rsidP="000359A7">
            <w:pPr>
              <w:pStyle w:val="Akapitzlist"/>
              <w:numPr>
                <w:ilvl w:val="0"/>
                <w:numId w:val="13"/>
              </w:numPr>
              <w:spacing w:line="276" w:lineRule="auto"/>
            </w:pPr>
            <w:r>
              <w:t xml:space="preserve">Konfiguracja oprogramowania, dostosowująca je do aktualnych potrzeb. </w:t>
            </w:r>
          </w:p>
          <w:p w:rsidR="00AE3D60" w:rsidRDefault="00AE3D60" w:rsidP="000359A7">
            <w:pPr>
              <w:pStyle w:val="Akapitzlist"/>
              <w:numPr>
                <w:ilvl w:val="0"/>
                <w:numId w:val="13"/>
              </w:numPr>
              <w:spacing w:line="276" w:lineRule="auto"/>
            </w:pPr>
            <w:r>
              <w:t>Dokonywanie analizy krytycznych obszarów funkcjonowania systemów, w razie potrzeby naprawa, propozycja większej zmiany rozwiązującej problem i/lub instrukcja poprawnej obsługi przez użytkownika.</w:t>
            </w:r>
          </w:p>
        </w:tc>
      </w:tr>
      <w:tr w:rsidR="000316A3" w:rsidTr="00B1766A">
        <w:tc>
          <w:tcPr>
            <w:tcW w:w="2050" w:type="dxa"/>
          </w:tcPr>
          <w:p w:rsidR="000316A3" w:rsidRDefault="000316A3" w:rsidP="0073597F">
            <w:pPr>
              <w:ind w:firstLine="0"/>
              <w:jc w:val="left"/>
            </w:pPr>
            <w:r>
              <w:lastRenderedPageBreak/>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0359A7">
            <w:pPr>
              <w:spacing w:line="276" w:lineRule="auto"/>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w:t>
            </w:r>
            <w:r w:rsidR="00914DE6">
              <w:t>konserwacja</w:t>
            </w:r>
            <w:r>
              <w:t xml:space="preserve">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0359A7">
            <w:pPr>
              <w:spacing w:line="276" w:lineRule="auto"/>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0359A7">
            <w:pPr>
              <w:spacing w:line="276" w:lineRule="auto"/>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0359A7">
            <w:pPr>
              <w:spacing w:line="276" w:lineRule="auto"/>
              <w:ind w:firstLine="0"/>
            </w:pPr>
            <w:r>
              <w:t xml:space="preserve">Ochrona systemów przed skutkami zdarzeń losowych takich jak różnego rodzaju wypadki, katastrowy, skutki działań wandalizmu czy efekt szkodliwego oprogramowania wirusów komputerowych. </w:t>
            </w:r>
          </w:p>
        </w:tc>
      </w:tr>
      <w:tr w:rsidR="000316A3" w:rsidTr="00B1766A">
        <w:tc>
          <w:tcPr>
            <w:tcW w:w="2050" w:type="dxa"/>
          </w:tcPr>
          <w:p w:rsidR="000316A3" w:rsidRDefault="000316A3" w:rsidP="0073597F">
            <w:pPr>
              <w:ind w:firstLine="0"/>
              <w:jc w:val="left"/>
            </w:pPr>
            <w:r>
              <w:t>ASP</w:t>
            </w:r>
            <w:r w:rsidR="00176B71">
              <w:t xml:space="preserve"> (</w:t>
            </w:r>
            <w:r w:rsidR="00176B71" w:rsidRPr="00BE6BF5">
              <w:rPr>
                <w:lang w:val="en-GB"/>
              </w:rPr>
              <w:t>application service provider</w:t>
            </w:r>
            <w:r w:rsidR="00176B71">
              <w:t>)</w:t>
            </w:r>
          </w:p>
        </w:tc>
        <w:tc>
          <w:tcPr>
            <w:tcW w:w="6953" w:type="dxa"/>
          </w:tcPr>
          <w:p w:rsidR="000316A3" w:rsidRDefault="007D4187" w:rsidP="000359A7">
            <w:pPr>
              <w:spacing w:line="276" w:lineRule="auto"/>
              <w:ind w:firstLine="0"/>
            </w:pPr>
            <w:r>
              <w:t xml:space="preserve">Udostępnianie klientowi aplikacji zainstalowanych na serwerach dostawcy </w:t>
            </w:r>
            <w:r w:rsidR="00BE0DE0">
              <w:t xml:space="preserve">najczęściej </w:t>
            </w:r>
            <w:r>
              <w:t>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w:t>
            </w:r>
            <w:r w:rsidR="004339D0">
              <w:t xml:space="preserve"> sprzętowych i systemów operacyjnych.</w:t>
            </w:r>
          </w:p>
        </w:tc>
      </w:tr>
      <w:tr w:rsidR="000316A3" w:rsidTr="00B1766A">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0359A7">
            <w:pPr>
              <w:spacing w:line="276" w:lineRule="auto"/>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B1766A">
        <w:tc>
          <w:tcPr>
            <w:tcW w:w="2050" w:type="dxa"/>
          </w:tcPr>
          <w:p w:rsidR="000316A3" w:rsidRDefault="000316A3" w:rsidP="0073597F">
            <w:pPr>
              <w:ind w:firstLine="0"/>
              <w:jc w:val="left"/>
            </w:pPr>
            <w:r>
              <w:t>e- outsourcing</w:t>
            </w:r>
          </w:p>
        </w:tc>
        <w:tc>
          <w:tcPr>
            <w:tcW w:w="6953" w:type="dxa"/>
          </w:tcPr>
          <w:p w:rsidR="000316A3" w:rsidRDefault="00BD6558" w:rsidP="000359A7">
            <w:pPr>
              <w:spacing w:line="276" w:lineRule="auto"/>
              <w:ind w:firstLine="0"/>
            </w:pPr>
            <w:r>
              <w:t xml:space="preserve">Udostępnianie mocy obliczeniowej na serwerach dostawcy na własne potrzeby oraz rozdysponowanie we własnym zakresie z </w:t>
            </w:r>
            <w:r>
              <w:lastRenderedPageBreak/>
              <w:t xml:space="preserve">tej mocy obliczeniowej przez klienta. </w:t>
            </w:r>
          </w:p>
        </w:tc>
      </w:tr>
      <w:tr w:rsidR="000316A3" w:rsidTr="00B1766A">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0359A7">
            <w:pPr>
              <w:spacing w:line="276" w:lineRule="auto"/>
              <w:ind w:firstLine="0"/>
            </w:pPr>
            <w:r>
              <w:t>Outsourcing procesów biznesowych.</w:t>
            </w:r>
          </w:p>
        </w:tc>
      </w:tr>
    </w:tbl>
    <w:p w:rsidR="00024FA1" w:rsidRDefault="00F4140C" w:rsidP="00F4140C">
      <w:pPr>
        <w:ind w:firstLine="708"/>
        <w:rPr>
          <w:sz w:val="22"/>
        </w:rPr>
      </w:pPr>
      <w:r w:rsidRPr="004D12DA">
        <w:rPr>
          <w:sz w:val="22"/>
        </w:rPr>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w:t>
      </w:r>
      <w:r w:rsidR="006027FE">
        <w:t xml:space="preserve"> Najczęstszym</w:t>
      </w:r>
      <w:r>
        <w:t xml:space="preserve"> </w:t>
      </w:r>
      <w:r w:rsidR="006027FE">
        <w:t>m</w:t>
      </w:r>
      <w:r w:rsidR="00BE6BF5">
        <w:t>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w:t>
      </w:r>
      <w:r w:rsidR="002B4294">
        <w:t>usługodawcze</w:t>
      </w:r>
      <w:r w:rsidR="0025057A">
        <w:t xml:space="preserve"> </w:t>
      </w:r>
      <w:r>
        <w:t xml:space="preserve">mają przed sobą bardzo ciężkie zadanie. Muszą posiadać nie tylko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BA1EE2" w:rsidRDefault="00830E6A" w:rsidP="00332314">
      <w:r>
        <w:t>Kolejną współczesną formą</w:t>
      </w:r>
      <w:r w:rsidR="0068195A">
        <w:t xml:space="preserve"> outsourcingu</w:t>
      </w:r>
      <w:r>
        <w:t xml:space="preserve">, która stale zyskuje na popularności jest </w:t>
      </w:r>
      <w:r w:rsidR="002A0274">
        <w:t>outsourcing</w:t>
      </w:r>
      <w:r>
        <w:t xml:space="preserve"> procesów biznesowych (BPO z ang. </w:t>
      </w:r>
      <w:r w:rsidRPr="00B33576">
        <w:rPr>
          <w:i/>
        </w:rPr>
        <w:t xml:space="preserve">business process </w:t>
      </w:r>
      <w:r w:rsidR="00BE6BF5" w:rsidRPr="00B33576">
        <w:rPr>
          <w:i/>
        </w:rPr>
        <w:t>outsourcing</w:t>
      </w:r>
      <w:r w:rsidR="00BE6BF5">
        <w:t>)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w:t>
      </w:r>
      <w:r>
        <w:lastRenderedPageBreak/>
        <w:t xml:space="preserve">usług. Środkiem do osiągnięcia tego celu jest </w:t>
      </w:r>
      <w:r w:rsidR="002A0274">
        <w:t>coraz</w:t>
      </w:r>
      <w:r>
        <w:t xml:space="preserve"> większe poszerzanie realizowanych zadań </w:t>
      </w:r>
      <w:r w:rsidR="00876800">
        <w:t xml:space="preserve">w ramach </w:t>
      </w:r>
      <w:r w:rsidR="002A0274">
        <w:t xml:space="preserve">procesów biznesowych. </w:t>
      </w:r>
      <w:r w:rsidR="006C7610">
        <w:t xml:space="preserve">Z outsourcingu procesów biznesowych wywodzi się szczególny przypadek tego outsourcingu, czyli zlecanie na zewnątrz procesów informatycznych (ITO z ang. </w:t>
      </w:r>
      <w:r w:rsidR="006C7610" w:rsidRPr="00876800">
        <w:rPr>
          <w:i/>
        </w:rPr>
        <w:t>information technology outsourcing</w:t>
      </w:r>
      <w:r w:rsidR="006C7610">
        <w:t xml:space="preserve">). </w:t>
      </w:r>
    </w:p>
    <w:p w:rsidR="00332314" w:rsidRPr="00332314" w:rsidRDefault="00332314" w:rsidP="00332314"/>
    <w:p w:rsidR="00941BB4" w:rsidRPr="00D17CE8" w:rsidRDefault="00D17CE8" w:rsidP="00D17CE8">
      <w:pPr>
        <w:pStyle w:val="Legenda"/>
      </w:pPr>
      <w:bookmarkStart w:id="27" w:name="_Toc504347210"/>
      <w:r>
        <w:t xml:space="preserve">Rysunek </w:t>
      </w:r>
      <w:fldSimple w:instr=" SEQ Rysunek \* ARABIC ">
        <w:r w:rsidR="00824D88">
          <w:rPr>
            <w:noProof/>
          </w:rPr>
          <w:t>3</w:t>
        </w:r>
      </w:fldSimple>
      <w:r>
        <w:t xml:space="preserve"> Zakres usług najchętniej powierzany zewnętrznemu dostawcy</w:t>
      </w:r>
      <w:bookmarkEnd w:id="27"/>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7CE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604316" w:rsidRPr="00B77D18" w:rsidRDefault="00604316" w:rsidP="00430DCA">
      <w:pPr>
        <w:ind w:firstLine="0"/>
        <w:rPr>
          <w:sz w:val="20"/>
        </w:rPr>
      </w:pPr>
    </w:p>
    <w:p w:rsidR="00604316" w:rsidRPr="00434FE9" w:rsidRDefault="00501F70" w:rsidP="00434FE9">
      <w:pPr>
        <w:pStyle w:val="Nagwek2"/>
        <w:numPr>
          <w:ilvl w:val="1"/>
          <w:numId w:val="2"/>
        </w:numPr>
        <w:rPr>
          <w:sz w:val="32"/>
        </w:rPr>
      </w:pPr>
      <w:bookmarkStart w:id="28" w:name="_Toc504347647"/>
      <w:r w:rsidRPr="00EA29BD">
        <w:rPr>
          <w:sz w:val="32"/>
        </w:rPr>
        <w:t>Etapy outsourcingu informatycznego</w:t>
      </w:r>
      <w:bookmarkEnd w:id="28"/>
    </w:p>
    <w:p w:rsidR="00F23311" w:rsidRDefault="00887FE2" w:rsidP="00F23311">
      <w:r>
        <w:t xml:space="preserve">W literaturze zajmującej się opisem </w:t>
      </w:r>
      <w:r w:rsidR="00B24C9A">
        <w:t>procesu jakim jest outsourcing czy outsourcing IT znajduję się wiele różnych mniej lub bardziej szczegółowych interpretacji. Tak jak opisy te są często bardzo różnorodne tak opis etapów tego procesu bardzo często wygląda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824D88">
        <w:t xml:space="preserve">Rysunek </w:t>
      </w:r>
      <w:r w:rsidR="00824D88">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takiej analizy powinny zostać przedstawione kluczowe kompetencje i zdolności jakie posiada firma, jej pracownicy i inne zasoby. Na tym etapie dochodzi do mo</w:t>
      </w:r>
      <w:r w:rsidR="00C90B82">
        <w:lastRenderedPageBreak/>
        <w:t>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xml:space="preserve">. </w:t>
      </w:r>
      <w:r w:rsidR="00A72C64" w:rsidRPr="00131B16">
        <w:rPr>
          <w:i/>
        </w:rPr>
        <w:t>request for information</w:t>
      </w:r>
      <w:r w:rsidR="00A72C64">
        <w:t xml:space="preserve">), a drugim jest zaproszenie do złożenia oferty (RFP z ang. </w:t>
      </w:r>
      <w:r w:rsidR="00A72C64" w:rsidRPr="00131B16">
        <w:rPr>
          <w:i/>
        </w:rPr>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 xml:space="preserve">A tym etapie dochodzi do próby przewidzenia potencjalnych trudności w trakcie dostaw i przygotowaniu odpowiednich procedur na nie reagujących. Jest to implementacja zasady mówiącej o </w:t>
      </w:r>
      <w:r w:rsidR="007D4C29">
        <w:t>ograniczonym</w:t>
      </w:r>
      <w:r w:rsidR="003E29C1">
        <w:t xml:space="preserve"> </w:t>
      </w:r>
      <w:r w:rsidR="007D4C29">
        <w:t>zaufaniu</w:t>
      </w:r>
      <w:r w:rsidR="003E29C1">
        <w:t xml:space="preserve"> </w:t>
      </w:r>
      <w:r w:rsidR="00657882">
        <w:t xml:space="preserve">wobec zewnętrznego dostawcy. </w:t>
      </w:r>
    </w:p>
    <w:p w:rsidR="002A53B0" w:rsidRDefault="002A53B0" w:rsidP="00AD07B6">
      <w:pPr>
        <w:pStyle w:val="Legenda"/>
        <w:keepNext/>
      </w:pPr>
      <w:bookmarkStart w:id="29" w:name="_Ref503102156"/>
      <w:bookmarkStart w:id="30" w:name="_Toc504347211"/>
      <w:r>
        <w:lastRenderedPageBreak/>
        <w:t xml:space="preserve">Rysunek </w:t>
      </w:r>
      <w:fldSimple w:instr=" SEQ Rysunek \* ARABIC ">
        <w:r w:rsidR="00824D88">
          <w:rPr>
            <w:noProof/>
          </w:rPr>
          <w:t>4</w:t>
        </w:r>
      </w:fldSimple>
      <w:bookmarkEnd w:id="29"/>
      <w:r>
        <w:t xml:space="preserve"> O</w:t>
      </w:r>
      <w:r w:rsidRPr="002109DA">
        <w:t>gólny</w:t>
      </w:r>
      <w:r>
        <w:t xml:space="preserve"> schemat</w:t>
      </w:r>
      <w:r w:rsidRPr="002109DA">
        <w:t xml:space="preserve"> realizacji outsourcingu usług informatycznych</w:t>
      </w:r>
      <w:bookmarkEnd w:id="30"/>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Gdy strony zawierające z sobą porozumienie</w:t>
      </w:r>
      <w:r w:rsidR="00A20540">
        <w:t>,</w:t>
      </w:r>
      <w:r>
        <w:t xml:space="preserve"> dojdą do wspólnego kompromisu w trakcie negocjacji warunków i zapisów kontraktu dochodzi do jego za</w:t>
      </w:r>
      <w:r>
        <w:lastRenderedPageBreak/>
        <w:t xml:space="preserve">warcia 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E863D7">
        <w:rPr>
          <w:i/>
        </w:rPr>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W momencie zakończenie dostawy i przekazani</w:t>
      </w:r>
      <w:r w:rsidR="00A20540">
        <w:t>a</w:t>
      </w:r>
      <w:r>
        <w:t xml:space="preserve"> obszaru z powrotem do organizacji ta powinna określić swój cel biznesowy czy dany obszar realizować na „własnym podwórku” czy ponownie przejść przez wszystkie etapy realizacji outsourcingu informatycznego wzbogacona o doświadczenie. </w:t>
      </w:r>
    </w:p>
    <w:p w:rsidR="00814FE8" w:rsidRDefault="00814FE8" w:rsidP="00A05E08">
      <w:pPr>
        <w:pStyle w:val="Nagwek2"/>
        <w:numPr>
          <w:ilvl w:val="1"/>
          <w:numId w:val="2"/>
        </w:numPr>
        <w:rPr>
          <w:sz w:val="32"/>
        </w:rPr>
      </w:pPr>
      <w:bookmarkStart w:id="31" w:name="_Toc504347648"/>
      <w:r w:rsidRPr="00EA29BD">
        <w:rPr>
          <w:sz w:val="32"/>
        </w:rPr>
        <w:t>Kontrakty i realizacja porozumień outsourcingowych</w:t>
      </w:r>
      <w:bookmarkEnd w:id="31"/>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w:t>
      </w:r>
      <w:r w:rsidR="005F543F">
        <w:t xml:space="preserve">świadczonych </w:t>
      </w:r>
      <w:r>
        <w:t xml:space="preserve">usług (z ang. SLA </w:t>
      </w:r>
      <w:r w:rsidRPr="005F543F">
        <w:rPr>
          <w:i/>
        </w:rPr>
        <w:t>service level agreements</w:t>
      </w:r>
      <w:r>
        <w:t>).</w:t>
      </w:r>
      <w:r w:rsidR="004A1AF3">
        <w:t xml:space="preserve"> </w:t>
      </w:r>
      <w:r>
        <w:t xml:space="preserve"> Te nieformalne są to ustalenia w formie ustnej i stanowią dobrą wolę obu stron. </w:t>
      </w:r>
      <w:r w:rsidR="00623DA6">
        <w:t>Nieformalne</w:t>
      </w:r>
      <w:r>
        <w:t xml:space="preserve"> ustalenia powinno się redukować do mini</w:t>
      </w:r>
      <w:r>
        <w:lastRenderedPageBreak/>
        <w:t xml:space="preserve">mum, ponieważ może rodzić to niezadowolenie klienta lub dostawcy wynikające z różnego zrozumienia </w:t>
      </w:r>
      <w:r w:rsidR="00675B9A">
        <w:t>tego samego</w:t>
      </w:r>
      <w:r>
        <w:t xml:space="preserve"> zagadnienia. Ponadto świadczenie usług może trwać wiele lat, a dokument SLA jest historyczną wiedzą o intencjach obu stron</w:t>
      </w:r>
      <w:r w:rsidR="005F1225">
        <w:t xml:space="preserve"> nawet po odejściu z organizacji pracowników biorących udział w jej negocjacji. </w:t>
      </w:r>
      <w:r w:rsidR="00904EC8">
        <w:t xml:space="preserve">Nie da się jednak przewidzieć i opisać każdej możliwej okoliczności w realizacji usługi. </w:t>
      </w:r>
      <w:r w:rsidR="00B822C2">
        <w:t xml:space="preserve">Próba </w:t>
      </w:r>
      <w:r w:rsidR="00E82171">
        <w:t xml:space="preserve"> ich spisania</w:t>
      </w:r>
      <w:r w:rsidR="00904EC8">
        <w:t xml:space="preserve"> wymagał</w:t>
      </w:r>
      <w:r w:rsidR="00E82171">
        <w:t>a</w:t>
      </w:r>
      <w:r w:rsidR="00904EC8">
        <w:t xml:space="preserve">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w:t>
      </w:r>
      <w:r w:rsidR="00513D4B">
        <w:t xml:space="preserve"> je opisać w dokumencie,</w:t>
      </w:r>
      <w:r w:rsidR="00BC3EC6">
        <w:t xml:space="preserve">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w:t>
      </w:r>
      <w:r w:rsidR="005F21F3">
        <w:t xml:space="preserve"> i</w:t>
      </w:r>
      <w:r w:rsidR="005F1225">
        <w:t xml:space="preserve"> rozumiejące przedstawicieli biznesowych jak i znające konsekwencje wydzielania różnych obszarów związanych z IT. Problemy prawne jakie mogą wystąpić w zapisach dokumentu to np.  </w:t>
      </w:r>
      <w:r w:rsidR="005F21F3">
        <w:t>zagadnienia</w:t>
      </w:r>
      <w:r w:rsidR="005F1225">
        <w:t xml:space="preserve"> praw autorskich do utworów (które dostawca może później odsprzedawać klientowi</w:t>
      </w:r>
      <w:r w:rsidR="005F21F3">
        <w:t xml:space="preserve"> lub mieć obowiązek przekazać jeśli tak stanowi porozumienie</w:t>
      </w:r>
      <w:r w:rsidR="005F1225">
        <w:t>), transferu licencji (wiążące się z dodatkowymi opłatami), problemy z prawem pracy i transferem pracowników jednej organizacji do drugiej. Problemy związane z</w:t>
      </w:r>
      <w:r w:rsidR="00B25BD0">
        <w:t xml:space="preserve"> elektronicznym</w:t>
      </w:r>
      <w:r w:rsidR="005F1225">
        <w:t xml:space="preserve"> obrotem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w:t>
      </w:r>
      <w:r w:rsidR="00C25C25">
        <w:t xml:space="preserve">będąca klientem </w:t>
      </w:r>
      <w:r>
        <w:t>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płacić za </w:t>
      </w:r>
      <w:r w:rsidR="00C25C25">
        <w:t xml:space="preserve">aż </w:t>
      </w:r>
      <w:r>
        <w:t xml:space="preserve">tak wysoką </w:t>
      </w:r>
      <w:r w:rsidR="00C25C25">
        <w:t>dostępność</w:t>
      </w:r>
      <w:r>
        <w:t xml:space="preserve">. </w:t>
      </w:r>
      <w:r w:rsidR="00595784">
        <w:t xml:space="preserve">SLA powinno określać </w:t>
      </w:r>
      <w:r w:rsidR="00623DA6">
        <w:t>akceptowalny</w:t>
      </w:r>
      <w:r w:rsidR="00595784">
        <w:t xml:space="preserve"> poziom </w:t>
      </w:r>
      <w:r w:rsidR="00595784">
        <w:lastRenderedPageBreak/>
        <w:t xml:space="preserve">tej </w:t>
      </w:r>
      <w:r w:rsidR="00623DA6">
        <w:t>usługi</w:t>
      </w:r>
      <w:r w:rsidR="00595784">
        <w:t xml:space="preserve"> oraz przedstawiać metryk</w:t>
      </w:r>
      <w:r w:rsidR="005140B7">
        <w:t>i stanowiące</w:t>
      </w:r>
      <w:r w:rsidR="00595784">
        <w:t xml:space="preserve"> o wykonywaniu usług w danej </w:t>
      </w:r>
      <w:r w:rsidR="005140B7">
        <w:t>wydajności</w:t>
      </w:r>
      <w:r w:rsidR="00C25C25">
        <w:t xml:space="preserve"> lub dostępności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A05E08">
      <w:pPr>
        <w:pStyle w:val="Nagwek2"/>
        <w:numPr>
          <w:ilvl w:val="1"/>
          <w:numId w:val="2"/>
        </w:numPr>
        <w:rPr>
          <w:sz w:val="32"/>
        </w:rPr>
      </w:pPr>
      <w:bookmarkStart w:id="32" w:name="_Toc504347649"/>
      <w:r w:rsidRPr="00EA29BD">
        <w:rPr>
          <w:sz w:val="32"/>
        </w:rPr>
        <w:t>Bezpieczeństwo outsourcing</w:t>
      </w:r>
      <w:r w:rsidR="00092C2E">
        <w:rPr>
          <w:sz w:val="32"/>
        </w:rPr>
        <w:t>u</w:t>
      </w:r>
      <w:r w:rsidRPr="00EA29BD">
        <w:rPr>
          <w:sz w:val="32"/>
        </w:rPr>
        <w:t xml:space="preserve"> usług informatycznych</w:t>
      </w:r>
      <w:bookmarkEnd w:id="32"/>
      <w:r w:rsidR="000E04AD" w:rsidRPr="00EA29BD">
        <w:rPr>
          <w:sz w:val="32"/>
        </w:rPr>
        <w:t xml:space="preserve"> </w:t>
      </w:r>
    </w:p>
    <w:p w:rsidR="00AF1C13" w:rsidRDefault="00C851DF" w:rsidP="00C851DF">
      <w:r>
        <w:t>Aby mówić o bezpieczeństwie trzeba rozpoznać jakie ryzyko niesie ze sobą realizacja outsourcingu przez dostawcę usług informatycznych.</w:t>
      </w:r>
      <w:r w:rsidR="00A85101">
        <w:t xml:space="preserve"> Ryzyko w realizacji porozumienia ponosi także dostawca, jednak większość czynników wpływających na ryzyko jest po stronie klienta.</w:t>
      </w:r>
      <w:r>
        <w:t xml:space="preserve">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t>technologią,</w:t>
      </w:r>
      <w:r w:rsidR="00AF1C13">
        <w:t xml:space="preserve"> która jest dziś </w:t>
      </w:r>
      <w:r w:rsidR="00BC4869">
        <w:t xml:space="preserve">jest </w:t>
      </w:r>
      <w:r w:rsidR="00BC4869">
        <w:lastRenderedPageBreak/>
        <w:t xml:space="preserve">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824D88">
        <w:t xml:space="preserve">Tabela </w:t>
      </w:r>
      <w:r w:rsidR="00824D88">
        <w:rPr>
          <w:noProof/>
        </w:rPr>
        <w:t>7</w:t>
      </w:r>
      <w:r w:rsidR="006145E1">
        <w:fldChar w:fldCharType="end"/>
      </w:r>
      <w:r w:rsidR="006145E1">
        <w:t>).</w:t>
      </w:r>
    </w:p>
    <w:p w:rsidR="00C02327" w:rsidRDefault="00C02327" w:rsidP="00C851DF"/>
    <w:p w:rsidR="00AF1C13" w:rsidRDefault="00AF1C13" w:rsidP="00AF1C13">
      <w:pPr>
        <w:pStyle w:val="Legenda"/>
        <w:keepNext/>
      </w:pPr>
      <w:bookmarkStart w:id="33" w:name="_Ref503205118"/>
      <w:bookmarkStart w:id="34" w:name="_Toc504347226"/>
      <w:r>
        <w:t xml:space="preserve">Tabela </w:t>
      </w:r>
      <w:fldSimple w:instr=" SEQ Tabela \* ARABIC ">
        <w:r w:rsidR="00B23045">
          <w:rPr>
            <w:noProof/>
          </w:rPr>
          <w:t>7</w:t>
        </w:r>
      </w:fldSimple>
      <w:bookmarkEnd w:id="33"/>
      <w:r>
        <w:t xml:space="preserve"> rodzaje ryzyka </w:t>
      </w:r>
      <w:r w:rsidRPr="00AF1C13">
        <w:t xml:space="preserve">outsourcingu </w:t>
      </w:r>
      <w:r>
        <w:t xml:space="preserve">IT i sposoby </w:t>
      </w:r>
      <w:r w:rsidR="006B3F58">
        <w:t xml:space="preserve">jego </w:t>
      </w:r>
      <w:r>
        <w:t>przeciwdziałania</w:t>
      </w:r>
      <w:bookmarkEnd w:id="34"/>
    </w:p>
    <w:tbl>
      <w:tblPr>
        <w:tblStyle w:val="Tabela-Siatka"/>
        <w:tblW w:w="5000" w:type="pct"/>
        <w:tblCellMar>
          <w:top w:w="108" w:type="dxa"/>
        </w:tblCellMar>
        <w:tblLook w:val="04A0" w:firstRow="1" w:lastRow="0" w:firstColumn="1" w:lastColumn="0" w:noHBand="0" w:noVBand="1"/>
      </w:tblPr>
      <w:tblGrid>
        <w:gridCol w:w="4503"/>
        <w:gridCol w:w="4500"/>
      </w:tblGrid>
      <w:tr w:rsidR="00B07022" w:rsidTr="00B1766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B1766A">
        <w:tc>
          <w:tcPr>
            <w:tcW w:w="2501" w:type="pct"/>
          </w:tcPr>
          <w:p w:rsidR="00B07022" w:rsidRDefault="00B07022" w:rsidP="00C90698">
            <w:pPr>
              <w:spacing w:line="276" w:lineRule="auto"/>
              <w:ind w:firstLine="0"/>
            </w:pPr>
            <w:r w:rsidRPr="008A413A">
              <w:rPr>
                <w:b/>
              </w:rP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90698">
            <w:pPr>
              <w:spacing w:line="276" w:lineRule="auto"/>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xml:space="preserve">. </w:t>
            </w:r>
            <w:r w:rsidR="003A6E5B">
              <w:t>Odpowiednie spisanie</w:t>
            </w:r>
            <w:r>
              <w:t xml:space="preserve"> wskaźnik</w:t>
            </w:r>
            <w:r w:rsidR="003A6E5B">
              <w:t>ów</w:t>
            </w:r>
            <w:r>
              <w:t xml:space="preserve"> mierząc</w:t>
            </w:r>
            <w:r w:rsidR="003A6E5B">
              <w:t>ych</w:t>
            </w:r>
            <w:r>
              <w:t xml:space="preserve"> jakość dostawy</w:t>
            </w:r>
            <w:r w:rsidR="0019100B">
              <w:t xml:space="preserve">, doświadczenie dostawcy w zakresie i kompatybilność strategii. </w:t>
            </w:r>
          </w:p>
        </w:tc>
      </w:tr>
      <w:tr w:rsidR="00B07022" w:rsidTr="00B1766A">
        <w:tc>
          <w:tcPr>
            <w:tcW w:w="2501" w:type="pct"/>
          </w:tcPr>
          <w:p w:rsidR="00B07022" w:rsidRDefault="00B07022" w:rsidP="00C90698">
            <w:pPr>
              <w:spacing w:line="276" w:lineRule="auto"/>
              <w:ind w:firstLine="0"/>
            </w:pPr>
            <w:r w:rsidRPr="008A413A">
              <w:rPr>
                <w:b/>
              </w:rPr>
              <w:t>Operacyjne</w:t>
            </w:r>
            <w:r w:rsidR="00063632">
              <w:t xml:space="preserve"> – jest to ryzyko głównie związane z p</w:t>
            </w:r>
            <w:r w:rsidR="009C04B0">
              <w:t>rzebiegiem i realizacją usługi lub projektu. Brane są tu</w:t>
            </w:r>
            <w:r w:rsidR="00FA09FE">
              <w:t xml:space="preserve"> pod uwagę </w:t>
            </w:r>
            <w:r w:rsidR="009C04B0">
              <w:t xml:space="preserve"> takie czynniki jak zdolność do realizacji zadań w wyznaczonym czasie</w:t>
            </w:r>
            <w:r w:rsidR="00225370">
              <w:t>,</w:t>
            </w:r>
            <w:r w:rsidR="009C04B0">
              <w:t xml:space="preserve"> ich </w:t>
            </w:r>
            <w:r w:rsidR="00225370">
              <w:t>jakość</w:t>
            </w:r>
            <w:r w:rsidR="009C04B0">
              <w:t>, posiadani</w:t>
            </w:r>
            <w:r w:rsidR="00225370">
              <w:t>e</w:t>
            </w:r>
            <w:r w:rsidR="009C04B0">
              <w:t xml:space="preserve"> przez dostawcę zadeklarowanych kompetencji i odpowiedzialności dostawcy w przypadku niezgodności. </w:t>
            </w:r>
          </w:p>
        </w:tc>
        <w:tc>
          <w:tcPr>
            <w:tcW w:w="2499" w:type="pct"/>
          </w:tcPr>
          <w:p w:rsidR="00B07022" w:rsidRDefault="00B708A5" w:rsidP="00C90698">
            <w:pPr>
              <w:spacing w:line="276" w:lineRule="auto"/>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B1766A">
        <w:tc>
          <w:tcPr>
            <w:tcW w:w="2501" w:type="pct"/>
          </w:tcPr>
          <w:p w:rsidR="00B07022" w:rsidRDefault="00B07022" w:rsidP="00C90698">
            <w:pPr>
              <w:spacing w:line="276" w:lineRule="auto"/>
              <w:ind w:firstLine="0"/>
            </w:pPr>
            <w:r w:rsidRPr="008A413A">
              <w:rPr>
                <w:b/>
              </w:rPr>
              <w:t>Finansowe</w:t>
            </w:r>
            <w:r w:rsidR="00B708A5">
              <w:t xml:space="preserve"> – ryzyko </w:t>
            </w:r>
            <w:r w:rsidR="009E7601">
              <w:t>poniesienia</w:t>
            </w:r>
            <w:r w:rsidR="00B708A5">
              <w:t xml:space="preserv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w zarówno krótkim jak i długim okresie czasu znacząco wzrosną koszty migracji usługi do zewnętrznego operatora. Obejmują one koszty zarządzania zasobami ludzkimi, podróżami służbowymi pracowników na potrzeby migracji (np. odprawy lub szkolenia na inne stanowiska), komunikacją, produkcją i rozwojem przedsię</w:t>
            </w:r>
            <w:r w:rsidR="00EC7CCF">
              <w:lastRenderedPageBreak/>
              <w:t xml:space="preserve">biorstwa i jego zasobów. </w:t>
            </w:r>
          </w:p>
        </w:tc>
        <w:tc>
          <w:tcPr>
            <w:tcW w:w="2499" w:type="pct"/>
          </w:tcPr>
          <w:p w:rsidR="00B07022" w:rsidRDefault="00EE6CBC" w:rsidP="00C90698">
            <w:pPr>
              <w:spacing w:line="276" w:lineRule="auto"/>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 xml:space="preserve">Wynikiem tych kalkulacji powinien być plan biznesowy realizacji przyszłej inicjatywy projektowej. </w:t>
            </w:r>
            <w:r w:rsidR="007A4C9D">
              <w:t>Plan ten powinien także określać realną stopę zwrotu całego przedsięwzięcia.</w:t>
            </w:r>
          </w:p>
        </w:tc>
      </w:tr>
      <w:tr w:rsidR="00B07022" w:rsidTr="00B1766A">
        <w:tc>
          <w:tcPr>
            <w:tcW w:w="2501" w:type="pct"/>
          </w:tcPr>
          <w:p w:rsidR="00B07022" w:rsidRDefault="00B07022" w:rsidP="00C90698">
            <w:pPr>
              <w:spacing w:line="276" w:lineRule="auto"/>
              <w:ind w:firstLine="0"/>
            </w:pPr>
            <w:r w:rsidRPr="00965FB1">
              <w:rPr>
                <w:b/>
              </w:rPr>
              <w:t>Organizacyjne</w:t>
            </w:r>
            <w:r w:rsidR="002C167C" w:rsidRPr="00965FB1">
              <w:rPr>
                <w:b/>
              </w:rPr>
              <w:t xml:space="preserve"> i zarządcze</w:t>
            </w:r>
            <w:r w:rsidR="002C167C">
              <w:t xml:space="preserv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w:t>
            </w:r>
            <w:r w:rsidR="009C2F7C">
              <w:t>nie</w:t>
            </w:r>
            <w:r w:rsidR="000B2553">
              <w:t xml:space="preserve">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90698">
            <w:pPr>
              <w:spacing w:line="276" w:lineRule="auto"/>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w:t>
            </w:r>
            <w:r w:rsidR="005525F7">
              <w:t xml:space="preserve">się </w:t>
            </w:r>
            <w:r>
              <w:t>przekwalifikować.</w:t>
            </w:r>
          </w:p>
        </w:tc>
      </w:tr>
      <w:tr w:rsidR="00B07022" w:rsidTr="00B1766A">
        <w:tc>
          <w:tcPr>
            <w:tcW w:w="2501" w:type="pct"/>
          </w:tcPr>
          <w:p w:rsidR="00B07022" w:rsidRDefault="00B07022" w:rsidP="00C90698">
            <w:pPr>
              <w:spacing w:line="276" w:lineRule="auto"/>
              <w:ind w:firstLine="0"/>
            </w:pPr>
            <w:r w:rsidRPr="00965FB1">
              <w:rPr>
                <w:b/>
              </w:rP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90698">
            <w:pPr>
              <w:spacing w:line="276" w:lineRule="auto"/>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w:t>
            </w:r>
            <w:r w:rsidR="00C241A3">
              <w:t>a</w:t>
            </w:r>
            <w:r w:rsidR="00584977">
              <w:t xml:space="preserve">. Umowa powinna jasno przewidywać kwestie zasobów lidzkich i praw do własności.  </w:t>
            </w:r>
          </w:p>
        </w:tc>
      </w:tr>
      <w:tr w:rsidR="00B07022" w:rsidTr="00B1766A">
        <w:tc>
          <w:tcPr>
            <w:tcW w:w="2501" w:type="pct"/>
          </w:tcPr>
          <w:p w:rsidR="00B07022" w:rsidRDefault="00B07022" w:rsidP="00C90698">
            <w:pPr>
              <w:spacing w:line="276" w:lineRule="auto"/>
              <w:ind w:firstLine="0"/>
            </w:pPr>
            <w:r w:rsidRPr="00965FB1">
              <w:rPr>
                <w:b/>
              </w:rPr>
              <w:t>Techniczne</w:t>
            </w:r>
            <w:r w:rsidR="00C07749" w:rsidRPr="00965FB1">
              <w:rPr>
                <w:b/>
              </w:rPr>
              <w:t xml:space="preserve"> i technologiczne</w:t>
            </w:r>
            <w:r w:rsidR="00C07749">
              <w:t xml:space="preserve"> </w:t>
            </w:r>
            <w:r w:rsidR="007926F9">
              <w:t xml:space="preserve">– do zagadnień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w:t>
            </w:r>
            <w:r w:rsidR="009D6185">
              <w:lastRenderedPageBreak/>
              <w:t xml:space="preserve">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90698">
            <w:pPr>
              <w:spacing w:line="276" w:lineRule="auto"/>
              <w:ind w:firstLine="0"/>
            </w:pPr>
            <w:r>
              <w:lastRenderedPageBreak/>
              <w:t xml:space="preserve">Zagadnienie bezpieczeństwa technologicznego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w:t>
            </w:r>
            <w:r w:rsidR="008F5182">
              <w:lastRenderedPageBreak/>
              <w:t xml:space="preserve">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r w:rsidR="00990CED" w:rsidTr="00B1766A">
        <w:tc>
          <w:tcPr>
            <w:tcW w:w="2501" w:type="pct"/>
          </w:tcPr>
          <w:p w:rsidR="00990CED" w:rsidRPr="0050596D" w:rsidRDefault="00990CED" w:rsidP="00C90698">
            <w:pPr>
              <w:spacing w:line="276" w:lineRule="auto"/>
              <w:ind w:firstLine="0"/>
            </w:pPr>
            <w:r>
              <w:rPr>
                <w:b/>
              </w:rPr>
              <w:lastRenderedPageBreak/>
              <w:t xml:space="preserve">Ryzyko dostawcy – </w:t>
            </w:r>
            <w:r w:rsidR="0050596D">
              <w:t xml:space="preserve">ryzyko jakie ponosi dostawca usługi informatycznej jest związane głownie z dwoma aspektami, ryzyko niewywiązania się z zobowiązań podpisanego kontraktu oraz ryzyko </w:t>
            </w:r>
            <w:r w:rsidR="0051438A">
              <w:t>niedoszacowania kosztów realizacji usługi</w:t>
            </w:r>
            <w:r w:rsidR="00A61574">
              <w:t xml:space="preserve">. Pierwsze ryzyko niesie za sobą </w:t>
            </w:r>
            <w:r w:rsidR="0012490E">
              <w:t xml:space="preserve">spadek prestiżu dostawcy, jest to plama w portfolio zrealizowanych projektów, co może mieć negatywny wpływ w relacjach z przyszłymi i obecnymi klientami. </w:t>
            </w:r>
            <w:r w:rsidR="00FB5CA2">
              <w:t>Drugie ryzyko związane jest z nierentownością realizowanej usługi lub nawet stratą</w:t>
            </w:r>
            <w:r w:rsidR="003D736F">
              <w:t xml:space="preserve"> nakładów</w:t>
            </w:r>
            <w:r w:rsidR="00FB5CA2">
              <w:t xml:space="preserve"> finans</w:t>
            </w:r>
            <w:r w:rsidR="003D736F">
              <w:t>owych</w:t>
            </w:r>
            <w:r w:rsidR="00FB5CA2">
              <w:t>.</w:t>
            </w:r>
          </w:p>
        </w:tc>
        <w:tc>
          <w:tcPr>
            <w:tcW w:w="2499" w:type="pct"/>
          </w:tcPr>
          <w:p w:rsidR="00990CED" w:rsidRDefault="002463FF" w:rsidP="00C90698">
            <w:pPr>
              <w:spacing w:line="276" w:lineRule="auto"/>
              <w:ind w:firstLine="0"/>
            </w:pPr>
            <w:r>
              <w:t xml:space="preserve">Nie istnieje złoty środek rozwiązujący problemów dostawcy z poniesionym ryzykiem. Aby minimalizować ryzyko nierentowności z realizacji usługi należy </w:t>
            </w:r>
            <w:r w:rsidR="00180F7F">
              <w:t xml:space="preserve">dokonać dogłębnej analizy jednak i to nie jest wstanie zagwarantować rentowności. </w:t>
            </w:r>
            <w:r w:rsidR="0083001C">
              <w:t>Aby minimalizować stratę prestiżu z niewywiązania się z zobowiązań, jeśli budżet dostawcy na to pozwala zrealizować projekt po kosztach lub nawet poniżej</w:t>
            </w:r>
            <w:r w:rsidR="00B4447E">
              <w:t xml:space="preserve">. </w:t>
            </w:r>
            <w:r w:rsidR="00577A85">
              <w:t>W</w:t>
            </w:r>
            <w:r w:rsidR="00B4447E">
              <w:t xml:space="preserve"> przypadku ryzyka nie wywiązania się z zobowiązań można także stosować liczne rozmowy z klientem tak by osiągnąć kompromis.</w:t>
            </w:r>
          </w:p>
        </w:tc>
      </w:tr>
    </w:tbl>
    <w:p w:rsidR="00C851DF" w:rsidRDefault="00AF1C13" w:rsidP="0019659B">
      <w:pPr>
        <w:ind w:firstLine="708"/>
        <w:rPr>
          <w:sz w:val="22"/>
        </w:rPr>
      </w:pPr>
      <w:r>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C02327" w:rsidRPr="00C851DF" w:rsidRDefault="00C02327" w:rsidP="0019659B">
      <w:pPr>
        <w:ind w:firstLine="708"/>
      </w:pPr>
    </w:p>
    <w:p w:rsidR="00915EDF" w:rsidRDefault="007D4313" w:rsidP="00A05E08">
      <w:pPr>
        <w:pStyle w:val="Nagwek2"/>
        <w:numPr>
          <w:ilvl w:val="1"/>
          <w:numId w:val="2"/>
        </w:numPr>
        <w:rPr>
          <w:sz w:val="32"/>
        </w:rPr>
      </w:pPr>
      <w:bookmarkStart w:id="35" w:name="_Toc504347650"/>
      <w:r w:rsidRPr="00EA29BD">
        <w:rPr>
          <w:sz w:val="32"/>
        </w:rPr>
        <w:t xml:space="preserve">Modele współpracy </w:t>
      </w:r>
      <w:r w:rsidR="00F060AB" w:rsidRPr="00EA29BD">
        <w:rPr>
          <w:sz w:val="32"/>
        </w:rPr>
        <w:t>w obszarze IT</w:t>
      </w:r>
      <w:bookmarkEnd w:id="35"/>
      <w:r w:rsidR="000E04AD" w:rsidRPr="00EA29BD">
        <w:rPr>
          <w:sz w:val="32"/>
        </w:rPr>
        <w:t xml:space="preserve"> </w:t>
      </w:r>
    </w:p>
    <w:p w:rsidR="00A22F1F" w:rsidRDefault="004950AD" w:rsidP="001E3526">
      <w:r>
        <w:t xml:space="preserve">Istnieje wiele modeli współpracy między dostawcą a odbiorcą outsourcingu usług informatycznych. </w:t>
      </w:r>
      <w:r w:rsidR="001E3526">
        <w:t xml:space="preserve">Opisywane w tym podrozdziale modele współpracy nie </w:t>
      </w:r>
      <w:r w:rsidR="001E3526">
        <w:lastRenderedPageBreak/>
        <w:t xml:space="preserve">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w:t>
      </w:r>
      <w:r w:rsidR="00581E3D">
        <w:t xml:space="preserve"> </w:t>
      </w:r>
      <w:r w:rsidR="00581E3D">
        <w:fldChar w:fldCharType="begin"/>
      </w:r>
      <w:r w:rsidR="00581E3D">
        <w:instrText xml:space="preserve"> REF _Ref504354555 \h </w:instrText>
      </w:r>
      <w:r w:rsidR="00581E3D">
        <w:fldChar w:fldCharType="separate"/>
      </w:r>
      <w:r w:rsidR="00581E3D">
        <w:t xml:space="preserve">Tabela </w:t>
      </w:r>
      <w:r w:rsidR="00581E3D">
        <w:rPr>
          <w:noProof/>
        </w:rPr>
        <w:t>8</w:t>
      </w:r>
      <w:r w:rsidR="00581E3D">
        <w:fldChar w:fldCharType="end"/>
      </w:r>
      <w:r w:rsidR="00581E3D">
        <w:t xml:space="preserve"> przedstawia </w:t>
      </w:r>
      <w:r w:rsidR="006B4BE4">
        <w:t>tu trzy główne modele dostawy usług informatycznych z wykorzystaniem zewnętrznych dostawców</w:t>
      </w:r>
      <w:r w:rsidR="00581E3D">
        <w:t>.</w:t>
      </w:r>
    </w:p>
    <w:p w:rsidR="00C02327" w:rsidRDefault="00C02327" w:rsidP="001E3526">
      <w:bookmarkStart w:id="36" w:name="_GoBack"/>
      <w:bookmarkEnd w:id="36"/>
    </w:p>
    <w:p w:rsidR="00B23045" w:rsidRDefault="00B23045" w:rsidP="00B23045">
      <w:pPr>
        <w:pStyle w:val="Legenda"/>
        <w:keepNext/>
      </w:pPr>
      <w:bookmarkStart w:id="37" w:name="_Toc504347227"/>
      <w:bookmarkStart w:id="38" w:name="_Ref504354555"/>
      <w:r>
        <w:t xml:space="preserve">Tabela </w:t>
      </w:r>
      <w:fldSimple w:instr=" SEQ Tabela \* ARABIC ">
        <w:r>
          <w:rPr>
            <w:noProof/>
          </w:rPr>
          <w:t>8</w:t>
        </w:r>
      </w:fldSimple>
      <w:bookmarkEnd w:id="38"/>
      <w:r>
        <w:t xml:space="preserve"> Modele współpracy w obszarze IT</w:t>
      </w:r>
      <w:bookmarkEnd w:id="37"/>
    </w:p>
    <w:tbl>
      <w:tblPr>
        <w:tblStyle w:val="Tabela-Siatka"/>
        <w:tblW w:w="0" w:type="auto"/>
        <w:tblCellMar>
          <w:top w:w="108" w:type="dxa"/>
        </w:tblCellMar>
        <w:tblLook w:val="04A0" w:firstRow="1" w:lastRow="0" w:firstColumn="1" w:lastColumn="0" w:noHBand="0" w:noVBand="1"/>
      </w:tblPr>
      <w:tblGrid>
        <w:gridCol w:w="1675"/>
        <w:gridCol w:w="7328"/>
      </w:tblGrid>
      <w:tr w:rsidR="00A22F1F" w:rsidTr="00FA2A4F">
        <w:tc>
          <w:tcPr>
            <w:tcW w:w="1675" w:type="dxa"/>
          </w:tcPr>
          <w:p w:rsidR="00A22F1F" w:rsidRDefault="00A22F1F" w:rsidP="00FA2A4F">
            <w:pPr>
              <w:ind w:firstLine="0"/>
              <w:jc w:val="left"/>
            </w:pPr>
            <w:r>
              <w:t>Wsparcie</w:t>
            </w:r>
            <w:r w:rsidR="004A2BD1">
              <w:br/>
            </w:r>
            <w:r>
              <w:t xml:space="preserve"> i zarządzanie</w:t>
            </w:r>
          </w:p>
        </w:tc>
        <w:tc>
          <w:tcPr>
            <w:tcW w:w="7328" w:type="dxa"/>
          </w:tcPr>
          <w:p w:rsidR="00A22F1F" w:rsidRDefault="00037525" w:rsidP="00342831">
            <w:pPr>
              <w:spacing w:line="276" w:lineRule="auto"/>
              <w:ind w:firstLine="0"/>
            </w:pPr>
            <w:r>
              <w:t>J</w:t>
            </w:r>
            <w:r w:rsidR="00A22F1F">
              <w:t>est to jedno z najbardziej znanych i dojrzałych modeli outsourcingu w baraży usług informatycznych. W ramach wsparcia klienta. Podstawową działalnością jaką wykonują dostawcy w ramach wsparcia klienta jest udostępnianie często bardzo rozbudowanych biur pomocy klienta (help desk), którego ramy obejmują od zwykłej pomocy obsługi narzędzi, systemów czy urządzeń po rozwiązywanie skomplikowanych problemów i błędów występujących w infrastrukturach oprogramowaniowo-sprzętowych. Zarządzanie sieciami komputerowymi i usługi związane z doradzeniem klientowi też zostało zaklasyfikowane w ramach tego modelu</w:t>
            </w:r>
          </w:p>
        </w:tc>
      </w:tr>
      <w:tr w:rsidR="00A22F1F" w:rsidTr="00FA2A4F">
        <w:tc>
          <w:tcPr>
            <w:tcW w:w="1675" w:type="dxa"/>
          </w:tcPr>
          <w:p w:rsidR="00A22F1F" w:rsidRDefault="00A22F1F" w:rsidP="00FA2A4F">
            <w:pPr>
              <w:ind w:firstLine="0"/>
              <w:jc w:val="left"/>
            </w:pPr>
            <w:r>
              <w:t>Tworzenie</w:t>
            </w:r>
            <w:r w:rsidR="004A2BD1">
              <w:br/>
            </w:r>
            <w:r>
              <w:t xml:space="preserve"> i optymalizacja</w:t>
            </w:r>
          </w:p>
        </w:tc>
        <w:tc>
          <w:tcPr>
            <w:tcW w:w="7328" w:type="dxa"/>
          </w:tcPr>
          <w:p w:rsidR="00A22F1F" w:rsidRDefault="00037525" w:rsidP="00342831">
            <w:pPr>
              <w:spacing w:line="276" w:lineRule="auto"/>
              <w:ind w:firstLine="0"/>
            </w:pPr>
            <w:r>
              <w:t>W</w:t>
            </w:r>
            <w:r w:rsidR="00A22F1F">
              <w:t xml:space="preserve"> ramach tej formy modelu współpracy między dostawcą a odbiorcą usługi realizowane są zadania w ramach, których dostawca ma na celu stworzenie, lub zoptymalizowanie infrastruktury informatycznej potrzebnej i wspierającej prowadzenie działalności biznesowej klienta. Zakres ten obejmuję analizę, projektowanie, implementację, wdrażanie, </w:t>
            </w:r>
            <w:r w:rsidR="00A22F1F" w:rsidRPr="00A45B4D">
              <w:t>reengineering</w:t>
            </w:r>
            <w:r w:rsidR="00A22F1F">
              <w:t>, optymalizację, integrację nowych i istniejących rozwiązań informatycznych. Badania i rozwój nowych rozwiązań także wchodzi w zakres tego modelu. Dostawca dokonuje dogłębnej analizy stopnia informatyzacji przedsiębiorstwa lub jedynie ma za zadanie przebudować daną jej część. Często stare rozwiązania istniejące w organizacji nie są adekwatne do obecnych warunków rynkowych rozwiązań, wtedy należy utworzyć nowe lub odpowiednio zmodyfikować stare oraz zintegrować je z już istniejącą architekturą w przedsiębiorstwie nie wymagającą żadnych zmian.</w:t>
            </w:r>
          </w:p>
        </w:tc>
      </w:tr>
      <w:tr w:rsidR="00A22F1F" w:rsidTr="00FA2A4F">
        <w:tc>
          <w:tcPr>
            <w:tcW w:w="1675" w:type="dxa"/>
          </w:tcPr>
          <w:p w:rsidR="00A22F1F" w:rsidRDefault="00A22F1F" w:rsidP="00FA2A4F">
            <w:pPr>
              <w:ind w:firstLine="0"/>
              <w:jc w:val="left"/>
            </w:pPr>
            <w:r>
              <w:t xml:space="preserve">Dostęp </w:t>
            </w:r>
            <w:r w:rsidR="004A2BD1">
              <w:br/>
            </w:r>
            <w:r>
              <w:t>do usług</w:t>
            </w:r>
            <w:r w:rsidR="00FA2A4F">
              <w:br/>
            </w:r>
            <w:r>
              <w:t xml:space="preserve"> i narzędzi</w:t>
            </w:r>
          </w:p>
        </w:tc>
        <w:tc>
          <w:tcPr>
            <w:tcW w:w="7328" w:type="dxa"/>
          </w:tcPr>
          <w:p w:rsidR="00181C5B" w:rsidRDefault="00037525" w:rsidP="00342831">
            <w:pPr>
              <w:spacing w:line="276" w:lineRule="auto"/>
              <w:ind w:firstLine="0"/>
            </w:pPr>
            <w:r>
              <w:t>O</w:t>
            </w:r>
            <w:r w:rsidR="00A22F1F">
              <w:t>becny stopień rozwoju rynku outsourcingu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w:t>
            </w:r>
            <w:r w:rsidR="00A22F1F">
              <w:lastRenderedPageBreak/>
              <w:t>nie realizować całe typowe procesy biznesowe (BPO) w organizacji. Realizacja ich wynika z faktu,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 ramach dostępu do narzędzi i usług dostawcy udostępniają przetwarzanie danych, hosting, ASP i cloud computing. Dwie ostatnie, czyli ASP i cloud computing są najnowszą formą wykorzystujących dostawę za pośrednictwem Internetu, przeglądarek oraz stron internetowych, dostępnych na każdym urządzeniu podłączonym do sieci.</w:t>
            </w:r>
          </w:p>
          <w:p w:rsidR="00A22F1F" w:rsidRDefault="00A22F1F" w:rsidP="00181C5B">
            <w:pPr>
              <w:spacing w:line="276" w:lineRule="auto"/>
            </w:pPr>
            <w:r>
              <w:t xml:space="preserve"> Z punktu widzenia dostępności można wydzielić następujące chmury obliczeniowe:</w:t>
            </w:r>
          </w:p>
          <w:p w:rsidR="00A22F1F" w:rsidRDefault="00A22F1F" w:rsidP="00342831">
            <w:pPr>
              <w:spacing w:line="276" w:lineRule="auto"/>
              <w:ind w:firstLine="0"/>
            </w:pPr>
            <w:r w:rsidRPr="00181C5B">
              <w:rPr>
                <w:b/>
              </w:rPr>
              <w:t>Chmura prywatna</w:t>
            </w:r>
            <w:r>
              <w:t xml:space="preserve"> – jest to wewnętrzna sieć zarządzana przez organizację, może być własna bądź dzierżawiona od dostawcy usług. Dostępna jest dla określonej grupy użytkowników.</w:t>
            </w:r>
          </w:p>
          <w:p w:rsidR="00A22F1F" w:rsidRDefault="00A22F1F" w:rsidP="00342831">
            <w:pPr>
              <w:spacing w:line="276" w:lineRule="auto"/>
              <w:ind w:firstLine="0"/>
            </w:pPr>
            <w:r w:rsidRPr="00181C5B">
              <w:rPr>
                <w:b/>
              </w:rPr>
              <w:t>Chmura publiczna</w:t>
            </w:r>
            <w:r>
              <w:t xml:space="preserve"> – jest to połączenie systemów rozporoszonych przez ogólnodostępną światową sieć internetową. Jest duże ryzyko utraty bezpieczeństwa przez te połączenie, dlatego budowane są zaawansowane mechanizmy bezpieczeństwa, uwierzytelniania czy szyfrowania. </w:t>
            </w:r>
          </w:p>
          <w:p w:rsidR="00A22F1F" w:rsidRDefault="00A22F1F" w:rsidP="00342831">
            <w:pPr>
              <w:spacing w:line="276" w:lineRule="auto"/>
              <w:ind w:firstLine="0"/>
            </w:pPr>
            <w:r w:rsidRPr="00181C5B">
              <w:rPr>
                <w:b/>
              </w:rPr>
              <w:t>Chmura mieszana lub hybrydowa</w:t>
            </w:r>
            <w:r>
              <w:t xml:space="preserve"> – jest to połączenie jednej bądź wielu chmur prywatnych przez chmurę publiczną wykorzystując bezpieczne kanały komunikacji. </w:t>
            </w:r>
          </w:p>
          <w:p w:rsidR="00A22F1F" w:rsidRDefault="00A22F1F" w:rsidP="00181C5B">
            <w:pPr>
              <w:spacing w:line="276" w:lineRule="auto"/>
            </w:pPr>
            <w:r>
              <w:t>Z punktu widzenia świadczonych usług za pośrednictwem chmury obliczeniowej można ją podzielić następująco:</w:t>
            </w:r>
          </w:p>
          <w:p w:rsidR="00A22F1F" w:rsidRDefault="00A22F1F" w:rsidP="00342831">
            <w:pPr>
              <w:spacing w:line="276" w:lineRule="auto"/>
              <w:ind w:firstLine="0"/>
            </w:pPr>
            <w:r w:rsidRPr="00181C5B">
              <w:rPr>
                <w:b/>
              </w:rPr>
              <w:t>Kolokacja</w:t>
            </w:r>
            <w:r>
              <w:t xml:space="preserve">, czyli udostępnianie pomieszczeń na potrzeby serwerowe, ale bez samych serwerów. Klient posiada sprzęt i oprogramowanie, lecz nie ma gdzie ich przetrzymywać na potrzeby utworzenia chmury prywatnej. </w:t>
            </w:r>
          </w:p>
          <w:p w:rsidR="00A22F1F" w:rsidRDefault="00A22F1F" w:rsidP="00342831">
            <w:pPr>
              <w:spacing w:line="276" w:lineRule="auto"/>
              <w:ind w:firstLine="0"/>
            </w:pPr>
            <w:r w:rsidRPr="00181C5B">
              <w:rPr>
                <w:b/>
              </w:rPr>
              <w:t>IaaS</w:t>
            </w:r>
            <w:r w:rsidRPr="00A04ECC">
              <w:t xml:space="preserve"> </w:t>
            </w:r>
            <w:r>
              <w:t>(</w:t>
            </w:r>
            <w:r w:rsidRPr="00181C5B">
              <w:rPr>
                <w:i/>
              </w:rPr>
              <w:t>Infrastructure as a Service</w:t>
            </w:r>
            <w:r w:rsidRPr="00A04ECC">
              <w:t xml:space="preserve"> z ang. infrastruktura jako usługa)</w:t>
            </w:r>
            <w:r>
              <w:t xml:space="preserve"> – jest to udostępnienie infrastruktury sprzętowej, jej oprogramowania, usługi serwisowe z nią związaną, o określonych przez klienta parametrach. </w:t>
            </w:r>
          </w:p>
          <w:p w:rsidR="00A22F1F" w:rsidRDefault="00A22F1F" w:rsidP="00342831">
            <w:pPr>
              <w:spacing w:line="276" w:lineRule="auto"/>
              <w:ind w:firstLine="0"/>
            </w:pPr>
            <w:r w:rsidRPr="00181C5B">
              <w:rPr>
                <w:b/>
              </w:rPr>
              <w:t>PaaS</w:t>
            </w:r>
            <w:r w:rsidRPr="00A04ECC">
              <w:t xml:space="preserve"> </w:t>
            </w:r>
            <w:r>
              <w:t>(</w:t>
            </w:r>
            <w:r w:rsidRPr="00181C5B">
              <w:rPr>
                <w:i/>
              </w:rPr>
              <w:t>Platform as a Service</w:t>
            </w:r>
            <w:r w:rsidRPr="00A04ECC">
              <w:t xml:space="preserve"> z ang. platforma jako usług)</w:t>
            </w:r>
            <w:r>
              <w:t xml:space="preserve"> – jest tu udostepnienie wirtualnego środowiska pracy, najwcześniej wykorzystują ten model programiści i inne osoby związane z rozwojem oprogramowania. Jest to model rozszerzający model IaaS.</w:t>
            </w:r>
          </w:p>
          <w:p w:rsidR="00A22F1F" w:rsidRDefault="00A22F1F" w:rsidP="00342831">
            <w:pPr>
              <w:spacing w:line="276" w:lineRule="auto"/>
              <w:ind w:firstLine="0"/>
            </w:pPr>
            <w:r w:rsidRPr="00181C5B">
              <w:rPr>
                <w:b/>
              </w:rPr>
              <w:t>SaaS</w:t>
            </w:r>
            <w:r w:rsidRPr="00A04ECC">
              <w:t xml:space="preserve"> </w:t>
            </w:r>
            <w:r>
              <w:t>(</w:t>
            </w:r>
            <w:r w:rsidRPr="00181C5B">
              <w:rPr>
                <w:i/>
              </w:rPr>
              <w:t>Software as a Service</w:t>
            </w:r>
            <w:r w:rsidRPr="00A04ECC">
              <w:t xml:space="preserve"> z ang. oprogramowanie jako usługa)</w:t>
            </w:r>
            <w:r>
              <w:t xml:space="preserve"> – najprostszy model chmury polegający na udostepnieniu najczęściej </w:t>
            </w:r>
            <w:r>
              <w:lastRenderedPageBreak/>
              <w:t>przez przeglądarkę internetową aplikacji. Od prostych aplikacji jak poczta po złożone systemy typu CRM.</w:t>
            </w:r>
          </w:p>
        </w:tc>
      </w:tr>
    </w:tbl>
    <w:p w:rsidR="00390DD2" w:rsidRDefault="00390DD2" w:rsidP="00390DD2">
      <w:pPr>
        <w:ind w:firstLine="708"/>
        <w:rPr>
          <w:sz w:val="22"/>
        </w:rPr>
      </w:pPr>
      <w:r w:rsidRPr="004D12DA">
        <w:rPr>
          <w:sz w:val="22"/>
        </w:rPr>
        <w:lastRenderedPageBreak/>
        <w:t xml:space="preserve">Źródło: </w:t>
      </w:r>
      <w:r w:rsidRPr="0019659B">
        <w:rPr>
          <w:sz w:val="22"/>
        </w:rPr>
        <w:t>Opracowanie własne na podstawie Sobińska Małgorzata. Przewodnik</w:t>
      </w:r>
      <w:r>
        <w:rPr>
          <w:sz w:val="22"/>
        </w:rPr>
        <w:t>…,</w:t>
      </w:r>
      <w:r w:rsidRPr="00BC1C86">
        <w:rPr>
          <w:sz w:val="22"/>
        </w:rPr>
        <w:t xml:space="preserve"> </w:t>
      </w:r>
      <w:r w:rsidRPr="008560D2">
        <w:rPr>
          <w:sz w:val="22"/>
        </w:rPr>
        <w:t>op. cit</w:t>
      </w:r>
      <w:r>
        <w:rPr>
          <w:sz w:val="22"/>
        </w:rPr>
        <w:t>.,</w:t>
      </w:r>
      <w:r w:rsidRPr="0019659B">
        <w:rPr>
          <w:sz w:val="22"/>
        </w:rPr>
        <w:t xml:space="preserve"> s.</w:t>
      </w:r>
      <w:r w:rsidR="00D50058">
        <w:rPr>
          <w:sz w:val="22"/>
        </w:rPr>
        <w:t>98</w:t>
      </w:r>
      <w:r w:rsidRPr="0019659B">
        <w:rPr>
          <w:sz w:val="22"/>
        </w:rPr>
        <w:t>-</w:t>
      </w:r>
      <w:r w:rsidR="00D50058">
        <w:rPr>
          <w:sz w:val="22"/>
        </w:rPr>
        <w:t>100</w:t>
      </w:r>
      <w:r w:rsidRPr="0019659B">
        <w:rPr>
          <w:sz w:val="22"/>
        </w:rPr>
        <w:t>.</w:t>
      </w:r>
    </w:p>
    <w:p w:rsidR="00C02327" w:rsidRDefault="00C02327" w:rsidP="00390DD2">
      <w:pPr>
        <w:ind w:firstLine="708"/>
      </w:pPr>
    </w:p>
    <w:p w:rsidR="00F93B48" w:rsidRDefault="00795D06" w:rsidP="00A05E08">
      <w:pPr>
        <w:pStyle w:val="Nagwek2"/>
        <w:numPr>
          <w:ilvl w:val="1"/>
          <w:numId w:val="2"/>
        </w:numPr>
        <w:rPr>
          <w:sz w:val="32"/>
        </w:rPr>
      </w:pPr>
      <w:bookmarkStart w:id="39" w:name="_Toc504347651"/>
      <w:r w:rsidRPr="00EA29BD">
        <w:rPr>
          <w:sz w:val="32"/>
        </w:rPr>
        <w:t>Korzyści z outsourcingu informatycznego</w:t>
      </w:r>
      <w:bookmarkEnd w:id="39"/>
      <w:r w:rsidRPr="00EA29BD">
        <w:rPr>
          <w:sz w:val="32"/>
        </w:rPr>
        <w:t xml:space="preserve"> </w:t>
      </w:r>
    </w:p>
    <w:p w:rsidR="0021498F" w:rsidRDefault="0021498F" w:rsidP="0021498F">
      <w:r>
        <w:t xml:space="preserve">Do korzyści jakie </w:t>
      </w:r>
      <w:r w:rsidR="001236CE">
        <w:t xml:space="preserve">wnosi outsourcing usług informatyczny w przedsiębiorstwach </w:t>
      </w:r>
      <w:r w:rsidR="002F333E">
        <w:t xml:space="preserve">klienckich </w:t>
      </w:r>
      <w:r w:rsidR="001236CE">
        <w:t xml:space="preserve">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BF2433">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BF2433">
      <w:pPr>
        <w:pStyle w:val="Akapitzlist"/>
        <w:numPr>
          <w:ilvl w:val="0"/>
          <w:numId w:val="17"/>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lastRenderedPageBreak/>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własnych procesów biznesowych dzięki doświadczeniu i rozwiązań podobnych problemów przez dostawcę, który współpracuje z wieloma klientami.</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A91086" w:rsidRDefault="00A91086" w:rsidP="00A91086">
      <w:r>
        <w:t>Większość publikacji poświęconych tematyce outsourcingu skupia się na korzyściach dla klienta z realizacji porozumienia. Jednak można wyróżnić kilka kluczowych korzyści z realizacji outsourcingu dla dostawcy:</w:t>
      </w:r>
    </w:p>
    <w:p w:rsidR="00E27BA1" w:rsidRDefault="00E27BA1" w:rsidP="00E27BA1">
      <w:pPr>
        <w:pStyle w:val="Akapitzlist"/>
        <w:numPr>
          <w:ilvl w:val="0"/>
          <w:numId w:val="42"/>
        </w:numPr>
      </w:pPr>
      <w:r>
        <w:t xml:space="preserve">Główną korzyścią dla dostawcy usługi informatycznej jest zwiększenie </w:t>
      </w:r>
      <w:r w:rsidR="00D80A46">
        <w:t>dochodu</w:t>
      </w:r>
      <w:r>
        <w:t xml:space="preserve"> dzięki powiększenie grona klientów o kolejnego usługobiorcę.</w:t>
      </w:r>
      <w:r w:rsidR="008E5998">
        <w:t xml:space="preserve"> </w:t>
      </w:r>
    </w:p>
    <w:p w:rsidR="008E5998" w:rsidRDefault="008E5998" w:rsidP="00E27BA1">
      <w:pPr>
        <w:pStyle w:val="Akapitzlist"/>
        <w:numPr>
          <w:ilvl w:val="0"/>
          <w:numId w:val="42"/>
        </w:numPr>
      </w:pPr>
      <w:r>
        <w:t>Zwiększenie skali działalności dzięki czemu wzrasta stabilność biznesowa.</w:t>
      </w:r>
    </w:p>
    <w:p w:rsidR="005F19BD" w:rsidRDefault="008E5998" w:rsidP="00E27BA1">
      <w:pPr>
        <w:pStyle w:val="Akapitzlist"/>
        <w:numPr>
          <w:ilvl w:val="0"/>
          <w:numId w:val="42"/>
        </w:numPr>
      </w:pPr>
      <w:r>
        <w:t>Zwiększenie</w:t>
      </w:r>
      <w:r w:rsidR="005F19BD">
        <w:t xml:space="preserve"> doświadczenia </w:t>
      </w:r>
      <w:r>
        <w:t>i reprezentatywności co implikuje podwyższenie rangi przedsiębiorstwa i wzrost konkurencyjności.</w:t>
      </w:r>
    </w:p>
    <w:p w:rsidR="00F408DF" w:rsidRPr="0093108F" w:rsidRDefault="00DB4B15" w:rsidP="0093108F">
      <w:pPr>
        <w:pStyle w:val="Nagwek2"/>
        <w:numPr>
          <w:ilvl w:val="0"/>
          <w:numId w:val="2"/>
        </w:numPr>
        <w:rPr>
          <w:sz w:val="36"/>
        </w:rPr>
      </w:pPr>
      <w:bookmarkStart w:id="40" w:name="_Toc504347652"/>
      <w:r w:rsidRPr="00EA29BD">
        <w:rPr>
          <w:sz w:val="36"/>
        </w:rPr>
        <w:lastRenderedPageBreak/>
        <w:t>Przegląd narzędzi informatycznych wspomagających zarządzanie relacjami outsourcingowymi</w:t>
      </w:r>
      <w:bookmarkEnd w:id="40"/>
      <w:r w:rsidR="00DA2911" w:rsidRPr="00EA29BD">
        <w:rPr>
          <w:sz w:val="36"/>
        </w:rPr>
        <w:t xml:space="preserve"> </w:t>
      </w:r>
    </w:p>
    <w:p w:rsidR="00706D7D" w:rsidRPr="0070241D" w:rsidRDefault="00706D7D" w:rsidP="00706D7D">
      <w:pPr>
        <w:pStyle w:val="Nagwek2"/>
        <w:numPr>
          <w:ilvl w:val="1"/>
          <w:numId w:val="2"/>
        </w:numPr>
        <w:rPr>
          <w:sz w:val="32"/>
        </w:rPr>
      </w:pPr>
      <w:bookmarkStart w:id="41" w:name="_Toc504347653"/>
      <w:r w:rsidRPr="00EA29BD">
        <w:rPr>
          <w:sz w:val="32"/>
        </w:rPr>
        <w:t xml:space="preserve">Narzędzia klasy </w:t>
      </w:r>
      <w:r w:rsidRPr="00353D92">
        <w:rPr>
          <w:sz w:val="32"/>
        </w:rPr>
        <w:t>C</w:t>
      </w:r>
      <w:r>
        <w:rPr>
          <w:sz w:val="32"/>
        </w:rPr>
        <w:t>MS</w:t>
      </w:r>
      <w:bookmarkEnd w:id="41"/>
    </w:p>
    <w:p w:rsidR="00706D7D" w:rsidRPr="005D7A5A" w:rsidRDefault="00706D7D" w:rsidP="00706D7D">
      <w:pPr>
        <w:rPr>
          <w:sz w:val="36"/>
        </w:rPr>
      </w:pPr>
      <w:r w:rsidRPr="00527DF0">
        <w:rPr>
          <w:i/>
        </w:rPr>
        <w:t>Contract Management system</w:t>
      </w:r>
      <w:r>
        <w:t xml:space="preserve"> z ang. </w:t>
      </w:r>
      <w:r>
        <w:rPr>
          <w:rStyle w:val="shorttext"/>
        </w:rPr>
        <w:t xml:space="preserve">system zarządzania umowami. </w:t>
      </w:r>
      <w:r w:rsidR="00CD6B25">
        <w:rPr>
          <w:rStyle w:val="shorttext"/>
        </w:rPr>
        <w:t>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w:t>
      </w:r>
      <w:r w:rsidR="00CD6B25" w:rsidRPr="00527DF0">
        <w:rPr>
          <w:rStyle w:val="shorttext"/>
          <w:i/>
        </w:rPr>
        <w:t xml:space="preserve">. </w:t>
      </w:r>
      <w:r w:rsidR="00CD6B25" w:rsidRPr="00527DF0">
        <w:rPr>
          <w:i/>
        </w:rPr>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BC3FD2" w:rsidRDefault="00BC3FD2" w:rsidP="00BC3FD2"/>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42" w:name="_Toc504347654"/>
      <w:r w:rsidRPr="00EA29BD">
        <w:rPr>
          <w:sz w:val="32"/>
        </w:rPr>
        <w:t xml:space="preserve">Narzędzia klasy </w:t>
      </w:r>
      <w:r>
        <w:rPr>
          <w:sz w:val="32"/>
        </w:rPr>
        <w:t>SRM</w:t>
      </w:r>
      <w:bookmarkEnd w:id="42"/>
      <w:r w:rsidRPr="00EA29BD">
        <w:rPr>
          <w:sz w:val="32"/>
        </w:rPr>
        <w:t xml:space="preserve"> </w:t>
      </w:r>
    </w:p>
    <w:p w:rsidR="00DC7392" w:rsidRDefault="00DC7392" w:rsidP="00CA2077">
      <w:r w:rsidRPr="00527DF0">
        <w:rPr>
          <w:i/>
        </w:rPr>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zewnętrzne usługi. Jednym z sposobów zapewnienia owocnej współpracy z przyszłym dostawca jest konsekwentna ocena jego wydajności a także porównanie go z </w:t>
      </w:r>
      <w:r w:rsidR="00CA53E8">
        <w:rPr>
          <w:rStyle w:val="shorttext"/>
        </w:rPr>
        <w:lastRenderedPageBreak/>
        <w:t>konkurencją oferującą te same lub bardzo podobne usługi. Jest to trudne zadanie, stają przed nim cały czas organizacje, które podjęły decyzję o podjęciu współpracy outsourcingu. Narzędzie SRM jest narzędziem zbliżonym do narzędzia CRM (</w:t>
      </w:r>
      <w:r w:rsidR="00CA53E8" w:rsidRPr="00527DF0">
        <w:rPr>
          <w:i/>
        </w:rPr>
        <w:t>customer relationship</w:t>
      </w:r>
      <w:r w:rsidR="00CA53E8">
        <w:t xml:space="preserve">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BC3FD2" w:rsidRDefault="00BC3FD2" w:rsidP="00BC3FD2"/>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43" w:name="_Toc504347655"/>
      <w:r w:rsidRPr="00EA29BD">
        <w:rPr>
          <w:sz w:val="32"/>
        </w:rPr>
        <w:t>Narzędzia klasy VMS</w:t>
      </w:r>
      <w:bookmarkEnd w:id="43"/>
    </w:p>
    <w:p w:rsidR="00CA2077" w:rsidRDefault="0034438B" w:rsidP="005D7A5A">
      <w:pPr>
        <w:rPr>
          <w:rStyle w:val="notranslate"/>
        </w:rPr>
      </w:pPr>
      <w:r w:rsidRPr="00527DF0">
        <w:rPr>
          <w:i/>
        </w:rPr>
        <w:t>V</w:t>
      </w:r>
      <w:r w:rsidR="00CA2077" w:rsidRPr="00527DF0">
        <w:rPr>
          <w:i/>
        </w:rPr>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potrafi zrobić to samo jak </w:t>
      </w:r>
      <w:r w:rsidR="00433301">
        <w:rPr>
          <w:rStyle w:val="notranslate"/>
        </w:rPr>
        <w:t>ocena wydajności i ryzyka, czy pozyskiwanie i monito</w:t>
      </w:r>
      <w:r w:rsidR="00433301">
        <w:rPr>
          <w:rStyle w:val="notranslate"/>
        </w:rPr>
        <w:lastRenderedPageBreak/>
        <w:t>rowanie zgodności dostawców. Funkcjonalności jakie ten rodzaj systemów dodaje to między innymi:</w:t>
      </w:r>
    </w:p>
    <w:p w:rsidR="008510CA" w:rsidRDefault="00961085" w:rsidP="00BF2433">
      <w:pPr>
        <w:pStyle w:val="Akapitzlist"/>
        <w:numPr>
          <w:ilvl w:val="0"/>
          <w:numId w:val="20"/>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BC3FD2" w:rsidRDefault="00BC3FD2" w:rsidP="00BC3FD2"/>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Default="00501F70" w:rsidP="00E46875">
      <w:pPr>
        <w:pStyle w:val="Nagwek2"/>
        <w:numPr>
          <w:ilvl w:val="1"/>
          <w:numId w:val="2"/>
        </w:numPr>
        <w:rPr>
          <w:sz w:val="32"/>
        </w:rPr>
      </w:pPr>
      <w:bookmarkStart w:id="44" w:name="_Toc504347656"/>
      <w:r w:rsidRPr="00EA29BD">
        <w:rPr>
          <w:sz w:val="32"/>
        </w:rPr>
        <w:t>Cloud Computing</w:t>
      </w:r>
      <w:bookmarkEnd w:id="44"/>
      <w:r w:rsidRPr="00EA29BD">
        <w:rPr>
          <w:sz w:val="32"/>
        </w:rPr>
        <w:t xml:space="preserve"> </w:t>
      </w:r>
    </w:p>
    <w:p w:rsidR="00C02327" w:rsidRPr="00C02327" w:rsidRDefault="00C02327" w:rsidP="00C02327"/>
    <w:p w:rsidR="00E46875" w:rsidRDefault="00E46875" w:rsidP="00E46875">
      <w:pPr>
        <w:pStyle w:val="Legenda"/>
        <w:keepNext/>
      </w:pPr>
      <w:bookmarkStart w:id="45" w:name="_Toc504347228"/>
      <w:r>
        <w:t xml:space="preserve">Tabela </w:t>
      </w:r>
      <w:fldSimple w:instr=" SEQ Tabela \* ARABIC ">
        <w:r w:rsidR="00B23045">
          <w:rPr>
            <w:noProof/>
          </w:rPr>
          <w:t>9</w:t>
        </w:r>
      </w:fldSimple>
      <w:r>
        <w:t xml:space="preserve"> porównanie funkcjonalności wybranych przedstawicieli dostawców przetwarzania w chmurze</w:t>
      </w:r>
      <w:bookmarkEnd w:id="45"/>
    </w:p>
    <w:tbl>
      <w:tblPr>
        <w:tblStyle w:val="Tabela-Siatka"/>
        <w:tblW w:w="5000" w:type="pct"/>
        <w:tblCellMar>
          <w:top w:w="28" w:type="dxa"/>
        </w:tblCellMar>
        <w:tblLook w:val="04A0" w:firstRow="1" w:lastRow="0" w:firstColumn="1" w:lastColumn="0" w:noHBand="0" w:noVBand="1"/>
      </w:tblPr>
      <w:tblGrid>
        <w:gridCol w:w="3058"/>
        <w:gridCol w:w="1982"/>
        <w:gridCol w:w="1982"/>
        <w:gridCol w:w="1981"/>
      </w:tblGrid>
      <w:tr w:rsidR="00E46875" w:rsidTr="00C90698">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C90698">
        <w:trPr>
          <w:trHeight w:val="227"/>
        </w:trPr>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C90698" w:rsidRDefault="00C90698"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C90698" w:rsidRDefault="00E46875" w:rsidP="00C90698">
            <w:pPr>
              <w:spacing w:line="276" w:lineRule="auto"/>
              <w:ind w:firstLine="0"/>
              <w:jc w:val="center"/>
              <w:rPr>
                <w:sz w:val="32"/>
              </w:rPr>
            </w:pPr>
          </w:p>
        </w:tc>
        <w:tc>
          <w:tcPr>
            <w:tcW w:w="1101" w:type="pct"/>
            <w:vAlign w:val="center"/>
          </w:tcPr>
          <w:p w:rsidR="00E46875" w:rsidRPr="00C90698" w:rsidRDefault="00E46875" w:rsidP="00C90698">
            <w:pPr>
              <w:spacing w:line="276" w:lineRule="auto"/>
              <w:ind w:firstLine="0"/>
              <w:jc w:val="center"/>
              <w:rPr>
                <w:sz w:val="32"/>
              </w:rPr>
            </w:pP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8222BE">
        <w:rPr>
          <w:i/>
        </w:rPr>
        <w:t>Amazon EC2 Elastic Compute Cloud</w:t>
      </w:r>
      <w:r w:rsidR="00623DA6">
        <w:t>); platforma</w:t>
      </w:r>
      <w:r>
        <w:t xml:space="preserve"> systemowa </w:t>
      </w:r>
      <w:r w:rsidR="00195DFA">
        <w:t>(</w:t>
      </w:r>
      <w:r w:rsidR="00195DFA" w:rsidRPr="008222BE">
        <w:rPr>
          <w:i/>
        </w:rPr>
        <w:t>Amazon Elastic Beanstalk</w:t>
      </w:r>
      <w:r w:rsidR="00195DFA">
        <w:t>)</w:t>
      </w:r>
      <w:r w:rsidR="008C4284">
        <w:t xml:space="preserve">; </w:t>
      </w:r>
      <w:r w:rsidR="003D4BC3">
        <w:t>przetwarzanie żądań</w:t>
      </w:r>
      <w:r w:rsidR="00195DFA">
        <w:t xml:space="preserve"> przez protokoły http (</w:t>
      </w:r>
      <w:r w:rsidR="00195DFA" w:rsidRPr="008222BE">
        <w:rPr>
          <w:i/>
        </w:rPr>
        <w:t>AWS Lambda</w:t>
      </w:r>
      <w:r w:rsidR="00195DFA">
        <w:t>)</w:t>
      </w:r>
      <w:r w:rsidR="003D4BC3">
        <w:t xml:space="preserve">.  </w:t>
      </w:r>
    </w:p>
    <w:p w:rsidR="00DF545C" w:rsidRDefault="003D4BC3" w:rsidP="00BF2433">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8222BE">
        <w:rPr>
          <w:i/>
        </w:rPr>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w:t>
      </w:r>
      <w:r w:rsidR="00BA0C31" w:rsidRPr="008222BE">
        <w:rPr>
          <w:i/>
        </w:rPr>
        <w:t>Amazon ELB</w:t>
      </w:r>
      <w:r w:rsidR="00BA0C31">
        <w:t>).</w:t>
      </w:r>
    </w:p>
    <w:p w:rsidR="007C4110" w:rsidRDefault="007C4110" w:rsidP="00BF2433">
      <w:pPr>
        <w:pStyle w:val="Akapitzlist"/>
        <w:numPr>
          <w:ilvl w:val="0"/>
          <w:numId w:val="24"/>
        </w:numPr>
      </w:pPr>
      <w:r>
        <w:lastRenderedPageBreak/>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8222BE">
        <w:rPr>
          <w:i/>
        </w:rPr>
        <w:t>Amazon S3 Simple Storage Service</w:t>
      </w:r>
      <w:r w:rsidR="00623DA6">
        <w:t>);</w:t>
      </w:r>
      <w:r w:rsidR="00623DA6" w:rsidRPr="002B78FD">
        <w:t xml:space="preserve"> </w:t>
      </w:r>
      <w:r w:rsidR="00623DA6">
        <w:t>dyski</w:t>
      </w:r>
      <w:r w:rsidR="002B78FD">
        <w:t xml:space="preserve"> o bardzo niskich czasach dostępu (</w:t>
      </w:r>
      <w:r w:rsidR="002B78FD" w:rsidRPr="008222BE">
        <w:rPr>
          <w:i/>
        </w:rPr>
        <w:t>Amazon Glacier</w:t>
      </w:r>
      <w:r w:rsidR="002B78FD">
        <w:t>);</w:t>
      </w:r>
      <w:r w:rsidR="001C08F2">
        <w:t xml:space="preserve"> system plików i bloków wykorzystywany przez EC</w:t>
      </w:r>
      <w:r w:rsidR="00623DA6">
        <w:t>2(</w:t>
      </w:r>
      <w:r w:rsidR="00623DA6" w:rsidRPr="008222BE">
        <w:rPr>
          <w:i/>
        </w:rPr>
        <w:t>Amazon</w:t>
      </w:r>
      <w:r w:rsidR="001C08F2" w:rsidRPr="008222BE">
        <w:rPr>
          <w:i/>
        </w:rPr>
        <w:t xml:space="preserve"> EBS Elastic Block Store</w:t>
      </w:r>
      <w:r w:rsidR="001C08F2">
        <w:t xml:space="preserve"> oraz </w:t>
      </w:r>
      <w:r w:rsidR="001C08F2" w:rsidRPr="008222BE">
        <w:rPr>
          <w:i/>
        </w:rPr>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(NoSQL), skalowalne bazy danych w chmurze (</w:t>
      </w:r>
      <w:r w:rsidR="00EC5830" w:rsidRPr="00A63A28">
        <w:rPr>
          <w:i/>
        </w:rPr>
        <w:t>Amazon DynamoDB</w:t>
      </w:r>
      <w:r w:rsidR="00EC5830">
        <w:t>); relacyjne bazy danych w chmurze (</w:t>
      </w:r>
      <w:r w:rsidR="00EC5830" w:rsidRPr="00EC5830">
        <w:t>Amazon Aurora</w:t>
      </w:r>
      <w:r w:rsidR="004C5E83">
        <w:t xml:space="preserve">, </w:t>
      </w:r>
      <w:r w:rsidR="004C5E83" w:rsidRPr="00A63A28">
        <w:rPr>
          <w:i/>
        </w:rPr>
        <w:t>Amazon RDS</w:t>
      </w:r>
      <w:r w:rsidR="00FE1C4D" w:rsidRPr="00A63A28">
        <w:rPr>
          <w:i/>
        </w:rPr>
        <w:t xml:space="preserve"> 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8222BE">
        <w:rPr>
          <w:i/>
        </w:rPr>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8222BE">
        <w:rPr>
          <w:i/>
        </w:rPr>
        <w:t>Amazon Anthena</w:t>
      </w:r>
      <w:r w:rsidR="00FE1C4D">
        <w:t>); narzędzie do szybkiej,</w:t>
      </w:r>
      <w:r w:rsidR="00FE1C4D" w:rsidRPr="00FE1C4D">
        <w:t xml:space="preserve"> </w:t>
      </w:r>
      <w:r w:rsidR="00FE1C4D">
        <w:t xml:space="preserve">wymiarowej analizy </w:t>
      </w:r>
      <w:r w:rsidR="009E0D41">
        <w:t>danych (</w:t>
      </w:r>
      <w:r w:rsidR="00C96030" w:rsidRPr="008222BE">
        <w:rPr>
          <w:i/>
        </w:rPr>
        <w:t>Amazon Redshift</w:t>
      </w:r>
      <w:r w:rsidR="009E0D41">
        <w:t>)</w:t>
      </w:r>
      <w:r w:rsidR="00C96030">
        <w:t>;</w:t>
      </w:r>
      <w:r w:rsidR="009D543F">
        <w:t xml:space="preserve"> </w:t>
      </w:r>
      <w:r w:rsidR="003E49C6">
        <w:t xml:space="preserve">wsparcie dla technologii </w:t>
      </w:r>
      <w:r w:rsidR="0090260D" w:rsidRPr="008222BE">
        <w:rPr>
          <w:i/>
        </w:rPr>
        <w:t xml:space="preserve">Apache </w:t>
      </w:r>
      <w:r w:rsidR="003E49C6" w:rsidRPr="008222BE">
        <w:rPr>
          <w:i/>
        </w:rPr>
        <w:t>H</w:t>
      </w:r>
      <w:r w:rsidR="00301782" w:rsidRPr="008222BE">
        <w:rPr>
          <w:i/>
        </w:rPr>
        <w:t>adoop</w:t>
      </w:r>
      <w:r w:rsidR="00301782">
        <w:t xml:space="preserve">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6"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w:t>
      </w:r>
      <w:r w:rsidR="00DF701A" w:rsidRPr="008222BE">
        <w:rPr>
          <w:i/>
        </w:rPr>
        <w:t>Azure Resource Manager</w:t>
      </w:r>
      <w:r w:rsidR="00DF701A">
        <w:t>); obliczenia na żądanie przez protokoły http (</w:t>
      </w:r>
      <w:r w:rsidR="00DF701A" w:rsidRPr="008222BE">
        <w:rPr>
          <w:i/>
        </w:rPr>
        <w:t>Azure Functions</w:t>
      </w:r>
      <w:r w:rsidR="00DF701A">
        <w:t>)</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w:t>
      </w:r>
      <w:r w:rsidR="0023532B" w:rsidRPr="008222BE">
        <w:rPr>
          <w:i/>
        </w:rPr>
        <w:t>Azure Batch</w:t>
      </w:r>
      <w:r w:rsidR="0023532B">
        <w:t>).</w:t>
      </w:r>
    </w:p>
    <w:p w:rsidR="0023532B" w:rsidRDefault="0023532B" w:rsidP="00BF2433">
      <w:pPr>
        <w:pStyle w:val="Akapitzlist"/>
        <w:numPr>
          <w:ilvl w:val="0"/>
          <w:numId w:val="25"/>
        </w:numPr>
      </w:pPr>
      <w:r>
        <w:lastRenderedPageBreak/>
        <w:t>Zarządzanie siecią –</w:t>
      </w:r>
      <w:r w:rsidR="008A6053">
        <w:t xml:space="preserve"> wirtualne prywatne sieci (</w:t>
      </w:r>
      <w:r w:rsidR="008A6053" w:rsidRPr="008222BE">
        <w:rPr>
          <w:i/>
        </w:rPr>
        <w:t>Azure Virtual Network</w:t>
      </w:r>
      <w:r w:rsidR="008A6053">
        <w:t>);</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w:t>
      </w:r>
      <w:r w:rsidR="00FA47DB" w:rsidRPr="008222BE">
        <w:rPr>
          <w:i/>
        </w:rPr>
        <w:t>Azure Traffic Manager</w:t>
      </w:r>
      <w:r w:rsidR="00FA47DB">
        <w:t>)</w:t>
      </w:r>
      <w:r w:rsidR="00C62EB6">
        <w:t>; bezpieczne połączenie między środowiskami (</w:t>
      </w:r>
      <w:r w:rsidR="00C62EB6" w:rsidRPr="008222BE">
        <w:rPr>
          <w:i/>
        </w:rPr>
        <w:t>Azure VPN Gateway</w:t>
      </w:r>
      <w:r w:rsidR="00C62EB6">
        <w:t>)</w:t>
      </w:r>
      <w:r w:rsidR="00790C2B">
        <w:t>.</w:t>
      </w:r>
    </w:p>
    <w:p w:rsidR="003C44BE" w:rsidRDefault="00BB58AA" w:rsidP="00BF2433">
      <w:pPr>
        <w:pStyle w:val="Akapitzlist"/>
        <w:numPr>
          <w:ilvl w:val="0"/>
          <w:numId w:val="2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w:t>
      </w:r>
      <w:r w:rsidR="00BB7482" w:rsidRPr="008222BE">
        <w:rPr>
          <w:i/>
        </w:rPr>
        <w:t>Redis Azure</w:t>
      </w:r>
      <w:r w:rsidR="00BB7482">
        <w:t>); usługa baz danych dokumentów typu NoSQL (</w:t>
      </w:r>
      <w:r w:rsidR="00BB7482" w:rsidRPr="008222BE">
        <w:rPr>
          <w:i/>
        </w:rPr>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 xml:space="preserve">przeniesienie do chmury rozwiązania </w:t>
      </w:r>
      <w:r w:rsidR="0090260D" w:rsidRPr="008222BE">
        <w:rPr>
          <w:i/>
        </w:rPr>
        <w:t>Apache Hadoop</w:t>
      </w:r>
      <w:r w:rsidR="0090260D">
        <w:t xml:space="preserve"> (</w:t>
      </w:r>
      <w:r w:rsidR="0090260D" w:rsidRPr="008222BE">
        <w:rPr>
          <w:i/>
        </w:rPr>
        <w:t>Azure HDInsight)</w:t>
      </w:r>
      <w:r w:rsidR="0090260D">
        <w: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8222BE">
        <w:rPr>
          <w:i/>
        </w:rPr>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t xml:space="preserve">Inne – </w:t>
      </w:r>
      <w:bookmarkEnd w:id="46"/>
      <w:r>
        <w:t>integracja usług klienta i usług w chmurze dzięki zastosowaniu rozwiązań szyny integracyjnej Azure; usługa tworzenia aplikacji gotowych do użycia w sieci web i urządzeniach mobilnych (</w:t>
      </w:r>
      <w:r w:rsidRPr="008222BE">
        <w:rPr>
          <w:i/>
        </w:rPr>
        <w:t>App Service</w:t>
      </w:r>
      <w:r>
        <w:t xml:space="preserve">); narzędzia wspierające rozwijanie aplikacji w </w:t>
      </w:r>
      <w:r w:rsidR="00623DA6">
        <w:t>chmurze</w:t>
      </w:r>
      <w:r>
        <w:t xml:space="preserve"> Azure; systemy zabezpieczeń, </w:t>
      </w:r>
      <w:r>
        <w:lastRenderedPageBreak/>
        <w:t>autoryzacji i autentykacji, zarządzania tożsamością oraz kontrola dostępu; wsparcie dla rozwiązań chmury hybrydowej; narzędzia do zarządzania zasobami w chmurze Microsoft Azure;</w:t>
      </w:r>
    </w:p>
    <w:p w:rsidR="00674300" w:rsidRPr="009F7DCD" w:rsidRDefault="0026729E" w:rsidP="00BF2433">
      <w:pPr>
        <w:pStyle w:val="Akapitzlist"/>
        <w:numPr>
          <w:ilvl w:val="0"/>
          <w:numId w:val="25"/>
        </w:numPr>
      </w:pPr>
      <w:r>
        <w:t>Aplikacje zarządzane w chmurze – pakiet narzędzie biurowych Microsoft office zarządzanych w chmurze, zintegrowane z magazynowaniem dokumentów (</w:t>
      </w:r>
      <w:r w:rsidRPr="008222BE">
        <w:rPr>
          <w:i/>
        </w:rPr>
        <w:t>Office 365</w:t>
      </w:r>
      <w:r>
        <w:t>);</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w:t>
      </w:r>
      <w:r w:rsidR="00497B15" w:rsidRPr="008222BE">
        <w:rPr>
          <w:i/>
        </w:rPr>
        <w:t>Microsoft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sidRPr="008222BE">
        <w:rPr>
          <w:rStyle w:val="swagheader"/>
          <w:i/>
        </w:rPr>
        <w:t>Azure Marketplace</w:t>
      </w:r>
      <w:r>
        <w:rPr>
          <w:rStyle w:val="swagheader"/>
        </w:rPr>
        <w:t>)</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8222BE">
        <w:rPr>
          <w:i/>
        </w:rPr>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w:t>
      </w:r>
      <w:r w:rsidR="000A5B3F" w:rsidRPr="008222BE">
        <w:rPr>
          <w:i/>
        </w:rPr>
        <w:t>ud Functions</w:t>
      </w:r>
      <w:r w:rsidR="000A5B3F">
        <w:t>)</w:t>
      </w:r>
      <w:r w:rsidR="00D76699">
        <w:t>; sieć obliczeniowa jest dostępna z poziomu zarówno porywanej, publicznej jak i hybrydowej warstwy dostępu</w:t>
      </w:r>
      <w:r w:rsidR="000A5B3F">
        <w:t xml:space="preserve"> (</w:t>
      </w:r>
      <w:r w:rsidR="000A5B3F" w:rsidRPr="008222BE">
        <w:rPr>
          <w:i/>
        </w:rPr>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8222BE">
        <w:rPr>
          <w:i/>
        </w:rPr>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w:t>
      </w:r>
      <w:r w:rsidR="00045E2A" w:rsidRPr="008222BE">
        <w:rPr>
          <w:i/>
        </w:rPr>
        <w:t>Virtual Private Cloud</w:t>
      </w:r>
      <w:r w:rsidR="00045E2A" w:rsidRPr="00045E2A">
        <w:t>)</w:t>
      </w:r>
      <w:r w:rsidR="00045E2A">
        <w:t>; płynne auto skalowanie zarządzaniem nachodzącym ruchem sieciowym zapewniającą zbalansowane obciążenie serwerowe (</w:t>
      </w:r>
      <w:r w:rsidR="00045E2A" w:rsidRPr="008222BE">
        <w:rPr>
          <w:i/>
        </w:rPr>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8222BE">
        <w:rPr>
          <w:i/>
        </w:rPr>
        <w:t>Cloud Interconnect</w:t>
      </w:r>
      <w:r w:rsidR="00226D59">
        <w:t>)</w:t>
      </w:r>
    </w:p>
    <w:p w:rsidR="00337806" w:rsidRPr="008A2F13" w:rsidRDefault="00741CDD" w:rsidP="00BF2433">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w:t>
      </w:r>
      <w:r w:rsidR="00413BA4" w:rsidRPr="008222BE">
        <w:rPr>
          <w:i/>
        </w:rPr>
        <w:t>cloud storage</w:t>
      </w:r>
      <w:r w:rsidR="00413BA4">
        <w:t>)</w:t>
      </w:r>
      <w:r w:rsidR="0017448E">
        <w:t>;</w:t>
      </w:r>
      <w:r w:rsidR="00E40331">
        <w:t xml:space="preserve"> </w:t>
      </w:r>
      <w:r w:rsidR="0017448E">
        <w:t xml:space="preserve">szybkie i elastyczne bloki </w:t>
      </w:r>
      <w:r w:rsidR="000B7246">
        <w:t>dyskowe, nie</w:t>
      </w:r>
      <w:r w:rsidR="00E40331">
        <w:t xml:space="preserve"> </w:t>
      </w:r>
      <w:r w:rsidR="00E40331">
        <w:lastRenderedPageBreak/>
        <w:t>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w:t>
      </w:r>
      <w:r w:rsidR="008A2F13" w:rsidRPr="008222BE">
        <w:rPr>
          <w:i/>
        </w:rPr>
        <w:t>Persistent Disk</w:t>
      </w:r>
      <w:r w:rsidR="008A2F13" w:rsidRPr="008A2F13">
        <w:t>)</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oraz</w:t>
      </w:r>
      <w:r w:rsidR="00D117EF" w:rsidRPr="00D117EF">
        <w:t xml:space="preserve"> </w:t>
      </w:r>
      <w:r w:rsidR="00D117EF" w:rsidRPr="002B0AC3">
        <w:t>MySQL</w:t>
      </w:r>
      <w:r w:rsidR="002B0AC3" w:rsidRPr="002B0AC3">
        <w:t xml:space="preserve"> (</w:t>
      </w:r>
      <w:r w:rsidR="002B0AC3" w:rsidRPr="008222BE">
        <w:rPr>
          <w:i/>
        </w:rPr>
        <w:t>Cloud SQL</w:t>
      </w:r>
      <w:r w:rsidR="002B0AC3" w:rsidRPr="002B0AC3">
        <w:t>)</w:t>
      </w:r>
      <w:r w:rsidR="002B0AC3">
        <w:t>; spójne, skalowalne z automatyczną replikacją środowisko wykonawcze zapytań relacyjnych baz danych wypełni zgodne ze standardami SQL</w:t>
      </w:r>
      <w:r w:rsidR="00992EEA">
        <w:t xml:space="preserve"> </w:t>
      </w:r>
      <w:r w:rsidR="00992EEA" w:rsidRPr="00992EEA">
        <w:t>(</w:t>
      </w:r>
      <w:r w:rsidR="00992EEA" w:rsidRPr="008222BE">
        <w:rPr>
          <w:i/>
        </w:rPr>
        <w:t>Cloud Spanner</w:t>
      </w:r>
      <w:r w:rsidR="00992EEA" w:rsidRPr="00992EEA">
        <w:t>)</w:t>
      </w:r>
      <w:r w:rsidR="00992EEA">
        <w:t>; bazy danych NoSQL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8222BE">
        <w:rPr>
          <w:i/>
        </w:rPr>
        <w:t>Cloud Dataproc</w:t>
      </w:r>
      <w:r w:rsidR="0026688F">
        <w:t>)</w:t>
      </w:r>
      <w:r w:rsidR="00C31D31">
        <w:t>;</w:t>
      </w:r>
      <w:r w:rsidR="00B87D87">
        <w:t xml:space="preserve"> </w:t>
      </w:r>
      <w:r w:rsidR="0026688F">
        <w:t>bez serwerowa w pełni zarządzana o wysokiej skali hurtownia danych (</w:t>
      </w:r>
      <w:r w:rsidR="0026688F" w:rsidRPr="008222BE">
        <w:rPr>
          <w:i/>
        </w:rPr>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8222BE">
        <w:rPr>
          <w:i/>
        </w:rPr>
        <w:t>Cloud Dataflow</w:t>
      </w:r>
      <w:r w:rsidR="009E1D3D" w:rsidRPr="008222BE">
        <w:rPr>
          <w:i/>
        </w:rPr>
        <w:t>,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8222BE">
        <w:rPr>
          <w:i/>
        </w:rPr>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BF2433">
      <w:pPr>
        <w:pStyle w:val="Akapitzlist"/>
        <w:numPr>
          <w:ilvl w:val="0"/>
          <w:numId w:val="2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w:t>
      </w:r>
      <w:r w:rsidR="00084DC2" w:rsidRPr="008222BE">
        <w:rPr>
          <w:i/>
        </w:rPr>
        <w:t>Cloud Launcher</w:t>
      </w:r>
      <w:r w:rsidR="00084DC2">
        <w:t>)</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w:t>
      </w:r>
      <w:r w:rsidR="00E551EB">
        <w:lastRenderedPageBreak/>
        <w:t xml:space="preserve">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ponadto bardzo rozbudowane usługi związane z bazami danych zarówno tymi relacyjnymi jaki NoSQL, wsparcie dla silników baz danych różnych producentów jest bardzo szerokie. Z wybranych dostawców jako jedyny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8222BE">
        <w:rPr>
          <w:i/>
        </w:rPr>
        <w:t>Enterprise Resource Planning</w:t>
      </w:r>
      <w:r w:rsidR="007F0CBE">
        <w:t xml:space="preserve"> z ang. zarządzanie zasobami przedsiębiorstwa</w:t>
      </w:r>
      <w:r w:rsidR="00D923BA">
        <w:t xml:space="preserve">), </w:t>
      </w:r>
      <w:r w:rsidR="000B7246">
        <w:t>CRM (</w:t>
      </w:r>
      <w:r w:rsidR="00D75116" w:rsidRPr="008222BE">
        <w:rPr>
          <w:i/>
        </w:rPr>
        <w:t>Customer Relation</w:t>
      </w:r>
      <w:r w:rsidR="000B7246" w:rsidRPr="008222BE">
        <w:rPr>
          <w:i/>
        </w:rPr>
        <w:t>ship</w:t>
      </w:r>
      <w:r w:rsidR="00D75116" w:rsidRPr="008222BE">
        <w:rPr>
          <w:i/>
        </w:rPr>
        <w:t xml:space="preserve"> Management</w:t>
      </w:r>
      <w:r w:rsidR="007F0CBE" w:rsidRPr="007F0CBE">
        <w:t xml:space="preserve"> </w:t>
      </w:r>
      <w:r w:rsidR="007F0CBE">
        <w:t>z ang. zarządzanie relacjami z klientem)</w:t>
      </w:r>
      <w:r w:rsidR="00D923BA">
        <w:t>, SCM (</w:t>
      </w:r>
      <w:r w:rsidR="00D923BA" w:rsidRPr="008222BE">
        <w:rPr>
          <w:i/>
        </w:rPr>
        <w:t>Supply Chain Management</w:t>
      </w:r>
      <w:r w:rsidR="007F0CBE" w:rsidRPr="007F0CBE">
        <w:t xml:space="preserve"> </w:t>
      </w:r>
      <w:r w:rsidR="007F0CBE">
        <w:t>z ang. zarządzanie łańcuchami dostaw</w:t>
      </w:r>
      <w:r w:rsidR="00D923BA">
        <w:t>), HCM (</w:t>
      </w:r>
      <w:r w:rsidR="00D923BA" w:rsidRPr="008222BE">
        <w:rPr>
          <w:i/>
        </w:rPr>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w:t>
      </w:r>
      <w:r w:rsidR="00C411B3" w:rsidRPr="008222BE">
        <w:t>SaaS</w:t>
      </w:r>
      <w:r w:rsidR="00C411B3">
        <w:t>).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BC3FD2" w:rsidRDefault="00A14A7F" w:rsidP="00BC3FD2">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BC3FD2" w:rsidRPr="009F7DCD" w:rsidRDefault="00BC3FD2" w:rsidP="00BC3FD2"/>
    <w:p w:rsidR="005B12D4" w:rsidRPr="002E555E" w:rsidRDefault="000F17CD" w:rsidP="002E555E">
      <w:pPr>
        <w:pStyle w:val="Nagwek2"/>
        <w:numPr>
          <w:ilvl w:val="0"/>
          <w:numId w:val="2"/>
        </w:numPr>
        <w:rPr>
          <w:sz w:val="36"/>
        </w:rPr>
      </w:pPr>
      <w:bookmarkStart w:id="47" w:name="_Toc504347657"/>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r w:rsidR="00F959A3">
        <w:rPr>
          <w:sz w:val="36"/>
        </w:rPr>
        <w:t>.</w:t>
      </w:r>
      <w:bookmarkEnd w:id="47"/>
    </w:p>
    <w:p w:rsidR="00F93B48" w:rsidRDefault="00B93A8D" w:rsidP="007721FC">
      <w:pPr>
        <w:pStyle w:val="Nagwek2"/>
        <w:numPr>
          <w:ilvl w:val="1"/>
          <w:numId w:val="2"/>
        </w:numPr>
        <w:rPr>
          <w:sz w:val="32"/>
        </w:rPr>
      </w:pPr>
      <w:bookmarkStart w:id="48" w:name="_Toc504347658"/>
      <w:r w:rsidRPr="00EA29BD">
        <w:rPr>
          <w:sz w:val="32"/>
        </w:rPr>
        <w:t>ITIL</w:t>
      </w:r>
      <w:bookmarkEnd w:id="48"/>
    </w:p>
    <w:p w:rsidR="00807B89" w:rsidRDefault="00A21A74" w:rsidP="00BC3FD2">
      <w:r w:rsidRPr="00BE6BF5">
        <w:rPr>
          <w:lang w:val="en-GB"/>
        </w:rPr>
        <w:t xml:space="preserve">Z ang. </w:t>
      </w:r>
      <w:r w:rsidRPr="008222BE">
        <w:rPr>
          <w:i/>
          <w:lang w:val="en-GB"/>
        </w:rPr>
        <w:t>Information Technology Infrastructure Library</w:t>
      </w:r>
      <w:r w:rsidRPr="00BE6BF5">
        <w:rPr>
          <w:lang w:val="en-GB"/>
        </w:rPr>
        <w:t xml:space="preserve"> w </w:t>
      </w:r>
      <w:r w:rsidRPr="00424D29">
        <w:rPr>
          <w:lang w:val="en-US"/>
        </w:rPr>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2A3FF1" w:rsidRDefault="002A3FF1" w:rsidP="002A3FF1">
      <w:pPr>
        <w:pStyle w:val="Legenda"/>
        <w:keepNext/>
        <w:jc w:val="center"/>
      </w:pPr>
      <w:bookmarkStart w:id="49" w:name="_Ref503732246"/>
      <w:bookmarkStart w:id="50" w:name="_Toc504347212"/>
      <w:r>
        <w:t xml:space="preserve">Rysunek </w:t>
      </w:r>
      <w:fldSimple w:instr=" SEQ Rysunek \* ARABIC ">
        <w:r w:rsidR="00824D88">
          <w:rPr>
            <w:noProof/>
          </w:rPr>
          <w:t>5</w:t>
        </w:r>
      </w:fldSimple>
      <w:bookmarkEnd w:id="49"/>
      <w:r>
        <w:t xml:space="preserve"> </w:t>
      </w:r>
      <w:r w:rsidRPr="00CF20BD">
        <w:t>Cykl życia usługi według ITIL</w:t>
      </w:r>
      <w:bookmarkEnd w:id="50"/>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Default="002A3FF1" w:rsidP="0012653A">
      <w:pPr>
        <w:ind w:firstLine="708"/>
        <w:rPr>
          <w:sz w:val="22"/>
          <w:lang w:val="en-GB"/>
        </w:rPr>
      </w:pPr>
      <w:r w:rsidRPr="00A51B5F">
        <w:rPr>
          <w:sz w:val="22"/>
          <w:lang w:val="en-GB"/>
        </w:rPr>
        <w:t xml:space="preserve">Źródło: Cabinet Office. ITIL® Continual Service Improvement. </w:t>
      </w:r>
      <w:r w:rsidR="00C609AB" w:rsidRPr="00A05E08">
        <w:rPr>
          <w:sz w:val="22"/>
          <w:lang w:val="en-GB"/>
        </w:rPr>
        <w:t>Londyn</w:t>
      </w:r>
      <w:r w:rsidR="00C609AB" w:rsidRPr="00A51B5F">
        <w:rPr>
          <w:sz w:val="22"/>
          <w:lang w:val="en-GB"/>
        </w:rPr>
        <w:t>:</w:t>
      </w:r>
      <w:r w:rsidRPr="00A51B5F">
        <w:rPr>
          <w:sz w:val="22"/>
          <w:lang w:val="en-GB"/>
        </w:rPr>
        <w:t xml:space="preserve"> The Stationery Office, 2011. ISBN 9780113313082</w:t>
      </w:r>
      <w:r>
        <w:rPr>
          <w:sz w:val="22"/>
          <w:lang w:val="en-GB"/>
        </w:rPr>
        <w:t xml:space="preserve"> s.3</w:t>
      </w:r>
      <w:r w:rsidRPr="00A51B5F">
        <w:rPr>
          <w:sz w:val="22"/>
          <w:lang w:val="en-GB"/>
        </w:rPr>
        <w:t>.</w:t>
      </w:r>
      <w:r>
        <w:rPr>
          <w:sz w:val="22"/>
          <w:lang w:val="en-GB"/>
        </w:rPr>
        <w:t xml:space="preserve"> </w:t>
      </w:r>
    </w:p>
    <w:p w:rsidR="00BC3FD2" w:rsidRPr="002A3FF1" w:rsidRDefault="00BC3FD2" w:rsidP="0012653A">
      <w:pPr>
        <w:ind w:firstLine="708"/>
        <w:rPr>
          <w:lang w:val="en-GB"/>
        </w:rPr>
      </w:pP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824D88">
        <w:t xml:space="preserve">Rysunek </w:t>
      </w:r>
      <w:r w:rsidR="00824D88">
        <w:rPr>
          <w:noProof/>
        </w:rPr>
        <w:t>5</w:t>
      </w:r>
      <w:r w:rsidR="00BC3BE6">
        <w:fldChar w:fldCharType="end"/>
      </w:r>
      <w:r w:rsidR="00BC3BE6">
        <w:t>):</w:t>
      </w:r>
    </w:p>
    <w:p w:rsidR="00EA750B" w:rsidRDefault="00E134C6" w:rsidP="00BF2433">
      <w:pPr>
        <w:pStyle w:val="Akapitzlist"/>
        <w:numPr>
          <w:ilvl w:val="0"/>
          <w:numId w:val="26"/>
        </w:numPr>
      </w:pPr>
      <w:r w:rsidRPr="008222BE">
        <w:rPr>
          <w:i/>
        </w:rPr>
        <w:t>Service 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8222BE">
        <w:rPr>
          <w:i/>
        </w:rPr>
        <w:t>Service 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8222BE">
        <w:rPr>
          <w:i/>
        </w:rPr>
        <w:t>Service 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8222BE">
        <w:rPr>
          <w:i/>
        </w:rPr>
        <w:t>Service Operation</w:t>
      </w:r>
      <w:r w:rsidR="00DC32C1" w:rsidRPr="008222BE">
        <w:rPr>
          <w:i/>
        </w:rPr>
        <w:t xml:space="preserve"> </w:t>
      </w:r>
      <w:r w:rsidR="00DC32C1">
        <w:t xml:space="preserve">–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8222BE">
        <w:rPr>
          <w:i/>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Legenda"/>
        <w:keepNext/>
      </w:pPr>
      <w:bookmarkStart w:id="51" w:name="_Ref503732215"/>
      <w:bookmarkStart w:id="52" w:name="_Toc504347213"/>
      <w:r>
        <w:t xml:space="preserve">Rysunek </w:t>
      </w:r>
      <w:fldSimple w:instr=" SEQ Rysunek \* ARABIC ">
        <w:r w:rsidR="00824D88">
          <w:rPr>
            <w:noProof/>
          </w:rPr>
          <w:t>6</w:t>
        </w:r>
      </w:fldSimple>
      <w:bookmarkEnd w:id="51"/>
      <w:r>
        <w:t xml:space="preserve"> Realizacja cykli Deminga w ITIL</w:t>
      </w:r>
      <w:bookmarkEnd w:id="52"/>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A05E08" w:rsidRDefault="00BC3BE6" w:rsidP="00BC3BE6">
      <w:pPr>
        <w:ind w:firstLine="708"/>
        <w:rPr>
          <w:sz w:val="22"/>
        </w:rPr>
      </w:pPr>
      <w:r w:rsidRPr="00D12E2F">
        <w:rPr>
          <w:sz w:val="22"/>
        </w:rPr>
        <w:t>Źródło</w:t>
      </w:r>
      <w:r w:rsidR="00D12E2F" w:rsidRPr="00A05E08">
        <w:rPr>
          <w:sz w:val="22"/>
        </w:rPr>
        <w:t>:</w:t>
      </w:r>
      <w:r w:rsidR="00D12E2F" w:rsidRPr="00D12E2F">
        <w:t xml:space="preserve"> </w:t>
      </w:r>
      <w:r w:rsidR="00D12E2F" w:rsidRPr="00A05E08">
        <w:rPr>
          <w:sz w:val="22"/>
        </w:rPr>
        <w:t xml:space="preserve">Ibid., </w:t>
      </w:r>
      <w:r w:rsidRPr="00A05E08">
        <w:rPr>
          <w:sz w:val="22"/>
        </w:rPr>
        <w:t>s. 27.</w:t>
      </w:r>
    </w:p>
    <w:p w:rsidR="00BC3BE6" w:rsidRPr="00A05E08" w:rsidRDefault="00BC3BE6" w:rsidP="00500728"/>
    <w:p w:rsidR="00F31538" w:rsidRDefault="003950D2" w:rsidP="00F31538">
      <w:r w:rsidRPr="00A05E08">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824D88">
        <w:t xml:space="preserve">Rysunek </w:t>
      </w:r>
      <w:r w:rsidR="00824D88">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8222BE">
        <w:rPr>
          <w:b/>
          <w:i/>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Legenda"/>
        <w:keepNext/>
      </w:pPr>
      <w:bookmarkStart w:id="53" w:name="_Toc504347229"/>
      <w:r>
        <w:t xml:space="preserve">Tabela </w:t>
      </w:r>
      <w:fldSimple w:instr=" SEQ Tabela \* ARABIC ">
        <w:r w:rsidR="00B23045">
          <w:rPr>
            <w:noProof/>
          </w:rPr>
          <w:t>10</w:t>
        </w:r>
      </w:fldSimple>
      <w:r>
        <w:t xml:space="preserve"> Siedmiokrokowy</w:t>
      </w:r>
      <w:r w:rsidRPr="00452244">
        <w:t xml:space="preserve"> process udosko</w:t>
      </w:r>
      <w:r>
        <w:t>nalający realizowaną usługę</w:t>
      </w:r>
      <w:bookmarkEnd w:id="53"/>
    </w:p>
    <w:tbl>
      <w:tblPr>
        <w:tblStyle w:val="Tabela-Siatka"/>
        <w:tblW w:w="0" w:type="auto"/>
        <w:tblCellMar>
          <w:top w:w="108" w:type="dxa"/>
        </w:tblCellMar>
        <w:tblLook w:val="04A0" w:firstRow="1" w:lastRow="0" w:firstColumn="1" w:lastColumn="0" w:noHBand="0" w:noVBand="1"/>
      </w:tblPr>
      <w:tblGrid>
        <w:gridCol w:w="2802"/>
        <w:gridCol w:w="6125"/>
      </w:tblGrid>
      <w:tr w:rsidR="00F31538" w:rsidTr="003129DB">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BF2433">
            <w:pPr>
              <w:pStyle w:val="Akapitzlist"/>
              <w:numPr>
                <w:ilvl w:val="0"/>
                <w:numId w:val="27"/>
              </w:numPr>
              <w:ind w:left="327"/>
            </w:pPr>
            <w:r w:rsidRPr="00452244">
              <w:t xml:space="preserve">Zdefiniuj </w:t>
            </w:r>
            <w:r>
              <w:t>strategię poprawy usługi</w:t>
            </w:r>
          </w:p>
          <w:p w:rsidR="00F31538" w:rsidRDefault="00F31538" w:rsidP="00BF2433">
            <w:pPr>
              <w:pStyle w:val="Akapitzlist"/>
              <w:numPr>
                <w:ilvl w:val="0"/>
                <w:numId w:val="27"/>
              </w:numPr>
              <w:ind w:left="327"/>
            </w:pPr>
            <w:r w:rsidRPr="00452244">
              <w:t>Określ, co możesz</w:t>
            </w:r>
            <w:r>
              <w:t xml:space="preserve"> oraz co będziesz</w:t>
            </w:r>
            <w:r w:rsidRPr="00452244">
              <w:t xml:space="preserve"> mierzyć</w:t>
            </w:r>
          </w:p>
        </w:tc>
      </w:tr>
      <w:tr w:rsidR="00F31538" w:rsidTr="003129DB">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BF2433">
            <w:pPr>
              <w:pStyle w:val="Akapitzlist"/>
              <w:numPr>
                <w:ilvl w:val="0"/>
                <w:numId w:val="27"/>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BF2433">
            <w:pPr>
              <w:pStyle w:val="Akapitzlist"/>
              <w:numPr>
                <w:ilvl w:val="0"/>
                <w:numId w:val="27"/>
              </w:numPr>
              <w:ind w:left="327"/>
            </w:pPr>
            <w:r w:rsidRPr="00752534">
              <w:t xml:space="preserve">Przetwórz </w:t>
            </w:r>
            <w:r w:rsidR="00F31538" w:rsidRPr="00452244">
              <w:t>zebrane dan</w:t>
            </w:r>
            <w:r w:rsidR="00DC066A">
              <w:t>e</w:t>
            </w:r>
          </w:p>
        </w:tc>
      </w:tr>
      <w:tr w:rsidR="00F31538" w:rsidTr="003129DB">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BF2433">
            <w:pPr>
              <w:pStyle w:val="Akapitzlist"/>
              <w:numPr>
                <w:ilvl w:val="0"/>
                <w:numId w:val="27"/>
              </w:numPr>
              <w:ind w:left="327"/>
            </w:pPr>
            <w:r>
              <w:t>Dokonaj analizy zebranych danych i informacji</w:t>
            </w:r>
          </w:p>
          <w:p w:rsidR="00F31538" w:rsidRDefault="00C57E82" w:rsidP="00BF2433">
            <w:pPr>
              <w:pStyle w:val="Akapitzlist"/>
              <w:numPr>
                <w:ilvl w:val="0"/>
                <w:numId w:val="27"/>
              </w:numPr>
              <w:ind w:left="327"/>
            </w:pPr>
            <w:r>
              <w:t xml:space="preserve">Przedstaw i wykorzystaj przeanalizowane </w:t>
            </w:r>
            <w:r w:rsidR="00AC2217">
              <w:t xml:space="preserve">informacje </w:t>
            </w:r>
          </w:p>
        </w:tc>
      </w:tr>
      <w:tr w:rsidR="00F31538" w:rsidTr="003129DB">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BF2433">
            <w:pPr>
              <w:pStyle w:val="Akapitzlist"/>
              <w:numPr>
                <w:ilvl w:val="0"/>
                <w:numId w:val="27"/>
              </w:numPr>
              <w:ind w:left="327"/>
            </w:pPr>
            <w:r>
              <w:t>Implementacja udoskonalenia</w:t>
            </w:r>
          </w:p>
        </w:tc>
      </w:tr>
    </w:tbl>
    <w:p w:rsidR="00726E7B"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Ibid., </w:t>
      </w:r>
      <w:r w:rsidRPr="00424D29">
        <w:rPr>
          <w:sz w:val="22"/>
        </w:rPr>
        <w:t>s. 27.</w:t>
      </w:r>
    </w:p>
    <w:p w:rsidR="00BC3FD2" w:rsidRPr="00BC3FD2" w:rsidRDefault="00BC3FD2" w:rsidP="00A2352A">
      <w:pPr>
        <w:ind w:firstLine="0"/>
        <w:rPr>
          <w:sz w:val="22"/>
        </w:rPr>
      </w:pPr>
    </w:p>
    <w:p w:rsidR="00F00332" w:rsidRDefault="00E17DEE" w:rsidP="002C6518">
      <w:pPr>
        <w:ind w:firstLine="0"/>
      </w:pPr>
      <w:r w:rsidRPr="008222BE">
        <w:rPr>
          <w:b/>
          <w:i/>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2D69DC" w:rsidRDefault="00A91264" w:rsidP="007721FC">
      <w:pPr>
        <w:pStyle w:val="Nagwek2"/>
        <w:numPr>
          <w:ilvl w:val="1"/>
          <w:numId w:val="2"/>
        </w:numPr>
        <w:rPr>
          <w:sz w:val="32"/>
        </w:rPr>
      </w:pPr>
      <w:bookmarkStart w:id="54" w:name="_Toc504347659"/>
      <w:r w:rsidRPr="00EA29BD">
        <w:rPr>
          <w:sz w:val="32"/>
        </w:rPr>
        <w:lastRenderedPageBreak/>
        <w:t>COBIT</w:t>
      </w:r>
      <w:bookmarkEnd w:id="54"/>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824D88">
        <w:t xml:space="preserve">Rysunek </w:t>
      </w:r>
      <w:r w:rsidR="00824D88">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COBIT 5 w domenie nadzoru wyróżnia 5 procesów chodzących w jej skład</w:t>
      </w:r>
      <w:r w:rsidR="00856ACE">
        <w:t xml:space="preserve"> oraz 32 procesy podzielone na poddomeny 32 procesy domeny zarządzania</w:t>
      </w:r>
      <w:r w:rsidR="00135F7E">
        <w:t xml:space="preserve"> (</w:t>
      </w:r>
      <w:r w:rsidR="00616A32">
        <w:fldChar w:fldCharType="begin"/>
      </w:r>
      <w:r w:rsidR="00616A32">
        <w:instrText xml:space="preserve"> REF _Ref503950312 \h </w:instrText>
      </w:r>
      <w:r w:rsidR="00616A32">
        <w:fldChar w:fldCharType="separate"/>
      </w:r>
      <w:r w:rsidR="00824D88">
        <w:t xml:space="preserve">Rysunek </w:t>
      </w:r>
      <w:r w:rsidR="00824D88">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ale istotne także będą także związane z monitorowaniem w domenie zarządzania.</w:t>
      </w:r>
    </w:p>
    <w:p w:rsidR="00BC3FD2" w:rsidRDefault="00BC3FD2" w:rsidP="008E7829"/>
    <w:p w:rsidR="00F20A25" w:rsidRDefault="00F20A25" w:rsidP="00F20A25">
      <w:pPr>
        <w:pStyle w:val="Legenda"/>
        <w:keepNext/>
      </w:pPr>
      <w:bookmarkStart w:id="55" w:name="_Ref503949818"/>
      <w:bookmarkStart w:id="56" w:name="_Toc504347214"/>
      <w:r>
        <w:t xml:space="preserve">Rysunek </w:t>
      </w:r>
      <w:fldSimple w:instr=" SEQ Rysunek \* ARABIC ">
        <w:r w:rsidR="00824D88">
          <w:rPr>
            <w:noProof/>
          </w:rPr>
          <w:t>7</w:t>
        </w:r>
      </w:fldSimple>
      <w:bookmarkEnd w:id="55"/>
      <w:r>
        <w:t xml:space="preserve"> </w:t>
      </w:r>
      <w:r w:rsidRPr="00F61560">
        <w:t>Kluczowe obszary nadzoru i zarządzania w ramach metodyki COBIT 5</w:t>
      </w:r>
      <w:bookmarkEnd w:id="56"/>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BC3FD2" w:rsidRPr="00280EE6" w:rsidRDefault="00BC3FD2" w:rsidP="00280EE6">
      <w:pPr>
        <w:ind w:firstLine="708"/>
        <w:rPr>
          <w:sz w:val="22"/>
          <w:lang w:val="en-GB"/>
        </w:rPr>
      </w:pPr>
    </w:p>
    <w:p w:rsidR="005727AD" w:rsidRDefault="002B3801" w:rsidP="008E7829">
      <w:r w:rsidRPr="00BC3FD2">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ukierunkowanie przez podejmowanie decyzji o na</w:t>
      </w:r>
      <w:r w:rsidR="00161EAB">
        <w:lastRenderedPageBreak/>
        <w:t>kładanie odpowiednich priorytetów zadaniom. Nadzór także sprawuje kontrolę, sprawności o zgodności zarządzanie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BC3FD2" w:rsidRPr="008E7829" w:rsidRDefault="00BC3FD2" w:rsidP="00BC3FD2"/>
    <w:p w:rsidR="00E43BE3" w:rsidRDefault="00E43BE3" w:rsidP="00E43BE3">
      <w:pPr>
        <w:pStyle w:val="Legenda"/>
        <w:keepNext/>
      </w:pPr>
      <w:bookmarkStart w:id="57" w:name="_Ref503950312"/>
      <w:bookmarkStart w:id="58" w:name="_Toc504347215"/>
      <w:r>
        <w:t xml:space="preserve">Rysunek </w:t>
      </w:r>
      <w:fldSimple w:instr=" SEQ Rysunek \* ARABIC ">
        <w:r w:rsidR="00824D88">
          <w:rPr>
            <w:noProof/>
          </w:rPr>
          <w:t>8</w:t>
        </w:r>
      </w:fldSimple>
      <w:bookmarkEnd w:id="57"/>
      <w:r>
        <w:t xml:space="preserve"> </w:t>
      </w:r>
      <w:r w:rsidRPr="006A3AA6">
        <w:t>Model referencyjny procesu COBIT 5</w:t>
      </w:r>
      <w:bookmarkEnd w:id="58"/>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59" w:name="_Toc504347660"/>
      <w:r w:rsidRPr="00EA29BD">
        <w:rPr>
          <w:sz w:val="32"/>
        </w:rPr>
        <w:t>TOGAF</w:t>
      </w:r>
      <w:bookmarkEnd w:id="59"/>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2011 roku autorstwa organizacji </w:t>
      </w:r>
      <w:r w:rsidR="00636916" w:rsidRPr="00636916">
        <w:t>The Open Group</w:t>
      </w:r>
      <w:r w:rsidR="00636916">
        <w:t>. Zapewnia kompleksowe podej</w:t>
      </w:r>
      <w:r w:rsidR="00636916">
        <w:lastRenderedPageBreak/>
        <w:t>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8222BE">
        <w:rPr>
          <w:i/>
        </w:rPr>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824D88">
        <w:t xml:space="preserve">Rysunek </w:t>
      </w:r>
      <w:r w:rsidR="00824D88">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BF2433">
      <w:pPr>
        <w:pStyle w:val="Akapitzlist"/>
        <w:numPr>
          <w:ilvl w:val="0"/>
          <w:numId w:val="35"/>
        </w:numPr>
      </w:pPr>
      <w:r>
        <w:t xml:space="preserve">Przygotowanie (ang. </w:t>
      </w:r>
      <w:r w:rsidRPr="008222BE">
        <w:rPr>
          <w:i/>
        </w:rPr>
        <w:t>Prelim</w:t>
      </w:r>
      <w:r>
        <w:t>)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w:t>
      </w:r>
      <w:r w:rsidRPr="008222BE">
        <w:rPr>
          <w:i/>
        </w:rPr>
        <w:t>Architecture Vision</w:t>
      </w:r>
      <w:r>
        <w:t xml:space="preserve">)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w:t>
      </w:r>
      <w:r w:rsidRPr="008222BE">
        <w:rPr>
          <w:i/>
        </w:rPr>
        <w:t>Business Architecture</w:t>
      </w:r>
      <w:r>
        <w:t xml:space="preserv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w:t>
      </w:r>
      <w:r w:rsidRPr="008222BE">
        <w:rPr>
          <w:i/>
        </w:rPr>
        <w:t>Information System Architectures</w:t>
      </w:r>
      <w:r>
        <w:t xml:space="preserve">)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Architektura techniczna (ang. Technology Architecture) - zob. wyżej.</w:t>
      </w:r>
    </w:p>
    <w:p w:rsidR="009F7C03" w:rsidRDefault="00624206" w:rsidP="00BF2433">
      <w:pPr>
        <w:pStyle w:val="Akapitzlist"/>
        <w:numPr>
          <w:ilvl w:val="0"/>
          <w:numId w:val="34"/>
        </w:numPr>
      </w:pPr>
      <w:r>
        <w:t xml:space="preserve">Możliwości i rozwiązania (ang. </w:t>
      </w:r>
      <w:r w:rsidRPr="008222BE">
        <w:rPr>
          <w:i/>
        </w:rPr>
        <w:t>Opportunities and Solutions</w:t>
      </w:r>
      <w:r>
        <w:t xml:space="preserve">)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Migration Planning)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w:t>
      </w:r>
      <w:r w:rsidRPr="008222BE">
        <w:rPr>
          <w:i/>
        </w:rPr>
        <w:t>Implementation Governance</w:t>
      </w:r>
      <w:r>
        <w:t xml:space="preserv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z pukntu widzenia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8222BE">
        <w:rPr>
          <w:i/>
        </w:rPr>
        <w:t>Architecture Change Management</w:t>
      </w:r>
      <w:r w:rsidRPr="004A4852">
        <w:t xml:space="preserve">)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60" w:name="_Ref503892861"/>
      <w:bookmarkStart w:id="61" w:name="_Toc504347216"/>
      <w:r>
        <w:lastRenderedPageBreak/>
        <w:t xml:space="preserve">Rysunek </w:t>
      </w:r>
      <w:fldSimple w:instr=" SEQ Rysunek \* ARABIC ">
        <w:r w:rsidR="00824D88">
          <w:rPr>
            <w:noProof/>
          </w:rPr>
          <w:t>9</w:t>
        </w:r>
      </w:fldSimple>
      <w:bookmarkEnd w:id="60"/>
      <w:r>
        <w:t xml:space="preserve"> C</w:t>
      </w:r>
      <w:r w:rsidRPr="0056702A">
        <w:t>ykle architektury</w:t>
      </w:r>
      <w:r w:rsidR="00AB5CD3">
        <w:t xml:space="preserve"> (ADM)</w:t>
      </w:r>
      <w:bookmarkEnd w:id="61"/>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E6009B" w:rsidRDefault="005E77C7" w:rsidP="00E6009B">
      <w:pPr>
        <w:rPr>
          <w:sz w:val="20"/>
          <w:lang w:val="en-GB"/>
        </w:rPr>
      </w:pPr>
      <w:r w:rsidRPr="00E6009B">
        <w:rPr>
          <w:sz w:val="20"/>
          <w:lang w:val="en-GB"/>
        </w:rPr>
        <w:t>Źródło:</w:t>
      </w:r>
      <w:r w:rsidR="008D40F8" w:rsidRPr="00E6009B">
        <w:rPr>
          <w:sz w:val="20"/>
          <w:lang w:val="en-GB"/>
        </w:rPr>
        <w:t xml:space="preserve"> The Open Group. TOGAF® Version 9.1. </w:t>
      </w:r>
      <w:r w:rsidR="00C609AB" w:rsidRPr="00E6009B">
        <w:rPr>
          <w:sz w:val="20"/>
          <w:lang w:val="en-GB"/>
        </w:rPr>
        <w:t>U.S.:</w:t>
      </w:r>
      <w:r w:rsidR="008D40F8" w:rsidRPr="00E6009B">
        <w:rPr>
          <w:sz w:val="20"/>
          <w:lang w:val="en-GB"/>
        </w:rPr>
        <w:t xml:space="preserve"> The Open Group, 2011. ISBN 978-90-8753-679-4 </w:t>
      </w:r>
      <w:r w:rsidRPr="00E6009B">
        <w:rPr>
          <w:sz w:val="20"/>
          <w:lang w:val="en-GB"/>
        </w:rPr>
        <w:t>s.48.</w:t>
      </w:r>
    </w:p>
    <w:p w:rsidR="007C1DC6" w:rsidRDefault="007C1DC6" w:rsidP="007C1DC6">
      <w:pPr>
        <w:pStyle w:val="Nagwek2"/>
        <w:numPr>
          <w:ilvl w:val="1"/>
          <w:numId w:val="2"/>
        </w:numPr>
        <w:rPr>
          <w:sz w:val="32"/>
        </w:rPr>
      </w:pPr>
      <w:bookmarkStart w:id="62" w:name="_Toc504347661"/>
      <w:r w:rsidRPr="00EA29BD">
        <w:rPr>
          <w:sz w:val="32"/>
        </w:rPr>
        <w:t>Model wydajności ergonomii pracy i wydajności przetwarzania.</w:t>
      </w:r>
      <w:bookmarkEnd w:id="62"/>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stateczności pewnej istniejącej platformy systemowej w połączeniu z użytkownikiem. A więc w ocenie będzie brany pod </w:t>
      </w:r>
      <w:r>
        <w:lastRenderedPageBreak/>
        <w:t>uwagę interfejs wykorzystany w zastosowanym narzędziu. Przedsiębiorstwo w tym modelu jest podzielone na dwa obszary. Interfejs łączący użytkownika z nim (</w:t>
      </w:r>
      <w:r w:rsidRPr="00192564">
        <w:rPr>
          <w:i/>
        </w:rPr>
        <w:t xml:space="preserve">Human Resource Efficency </w:t>
      </w:r>
      <w:r>
        <w:t>wydajność ergonomii pracy użytkownika, pracującego z jego wykorzystaniem) oraz wydajność platformy systemu informatycznego (</w:t>
      </w:r>
      <w:r w:rsidRPr="00192564">
        <w:rPr>
          <w:i/>
        </w:rPr>
        <w:t>Computing Resource Efficiency</w:t>
      </w:r>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63" w:name="_Toc504347662"/>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63"/>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DF5C0A">
        <w:rPr>
          <w:lang w:val="en-GB" w:eastAsia="pl-PL"/>
        </w:rPr>
        <w:t>prosta</w:t>
      </w:r>
      <w:r w:rsidRPr="00DF5C0A">
        <w:rPr>
          <w:lang w:val="en-GB" w:eastAsia="pl-PL"/>
        </w:rPr>
        <w:t xml:space="preserve"> (przeciętna)</w:t>
      </w:r>
      <w:r w:rsidR="00D11A74" w:rsidRPr="00DF5C0A">
        <w:rPr>
          <w:lang w:val="en-GB" w:eastAsia="pl-PL"/>
        </w:rPr>
        <w:t xml:space="preserve"> </w:t>
      </w:r>
      <w:r w:rsidR="00980126" w:rsidRPr="00DF5C0A">
        <w:rPr>
          <w:lang w:val="en-GB" w:eastAsia="pl-PL"/>
        </w:rPr>
        <w:t>stopa zwrotu.</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związanych przedsięwzięć informatycznych.</w:t>
      </w:r>
      <w:r w:rsidR="005C7F3B">
        <w:rPr>
          <w:lang w:eastAsia="pl-PL"/>
        </w:rPr>
        <w:t xml:space="preserve"> </w:t>
      </w:r>
      <w:r w:rsidR="00390181">
        <w:rPr>
          <w:lang w:eastAsia="pl-PL"/>
        </w:rPr>
        <w:t>metoda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192564">
        <w:rPr>
          <w:b/>
          <w:i/>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trzeba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4" w:name="_Hlk503883052"/>
      <w:r w:rsidR="00842F04">
        <w:rPr>
          <w:lang w:eastAsia="pl-PL"/>
        </w:rPr>
        <w:t xml:space="preserve">– </w:t>
      </w:r>
      <w:bookmarkEnd w:id="64"/>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obecne 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 xml:space="preserve">przedsięwziąć z których wynika wartość dodana i to jest opcją rzeczywistą. </w:t>
      </w:r>
      <w:r w:rsidR="004202EF">
        <w:rPr>
          <w:lang w:eastAsia="pl-PL"/>
        </w:rPr>
        <w:t>Metoda uwzględnia możliwość późniejszej realizacji innych działań oraz zmia</w:t>
      </w:r>
      <w:r w:rsidR="004202EF">
        <w:rPr>
          <w:lang w:eastAsia="pl-PL"/>
        </w:rPr>
        <w:lastRenderedPageBreak/>
        <w:t xml:space="preserve">ny planu działania, czyli przerwania obecnej inwestycji po wynikłej analizie oraz wskazującej na rzecz innej bardziej rentownej. </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 w tej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czy wynikowe 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5" w:name="_Toc504347663"/>
      <w:r>
        <w:rPr>
          <w:sz w:val="32"/>
        </w:rPr>
        <w:t>Koncepcja, założenia</w:t>
      </w:r>
      <w:r w:rsidR="00AB6827">
        <w:rPr>
          <w:sz w:val="32"/>
        </w:rPr>
        <w:t xml:space="preserve">, </w:t>
      </w:r>
      <w:r>
        <w:rPr>
          <w:sz w:val="32"/>
        </w:rPr>
        <w:t xml:space="preserve">zasada działania autorskiej </w:t>
      </w:r>
      <w:r w:rsidR="0088052A">
        <w:rPr>
          <w:sz w:val="32"/>
        </w:rPr>
        <w:t>metodyki</w:t>
      </w:r>
      <w:r w:rsidR="00A91264">
        <w:rPr>
          <w:sz w:val="32"/>
        </w:rPr>
        <w:t xml:space="preserve"> oceny </w:t>
      </w:r>
      <w:r w:rsidR="00A91264" w:rsidRPr="00A91264">
        <w:rPr>
          <w:sz w:val="32"/>
        </w:rPr>
        <w:t>efektywności outsourcingu</w:t>
      </w:r>
      <w:r w:rsidR="00A91264">
        <w:rPr>
          <w:sz w:val="32"/>
        </w:rPr>
        <w:t xml:space="preserve"> informatycznego</w:t>
      </w:r>
      <w:r w:rsidR="00032D13">
        <w:rPr>
          <w:sz w:val="32"/>
        </w:rPr>
        <w:t>.</w:t>
      </w:r>
      <w:bookmarkEnd w:id="65"/>
    </w:p>
    <w:p w:rsidR="00E6009B" w:rsidRDefault="00E6009B" w:rsidP="00E6009B">
      <w:r>
        <w:t>Autorska metoda oceny efektywności działań outsourcingowych została opracowana na podstawie wymienionych oraz krótko opisanych w tym rozdziale metodyk zarządzania IT w przedsiębiorstwach oraz związanych z nimi elementami oceny efektywności realizacji procesów z nimi związanych</w:t>
      </w:r>
      <w:r w:rsidR="00045988">
        <w:t xml:space="preserve"> (</w:t>
      </w:r>
      <w:r w:rsidR="00045988">
        <w:fldChar w:fldCharType="begin"/>
      </w:r>
      <w:r w:rsidR="00045988">
        <w:instrText xml:space="preserve"> REF _Ref504066580 \h </w:instrText>
      </w:r>
      <w:r w:rsidR="00045988">
        <w:fldChar w:fldCharType="separate"/>
      </w:r>
      <w:r w:rsidR="00824D88">
        <w:t xml:space="preserve">Rysunek </w:t>
      </w:r>
      <w:r w:rsidR="00824D88">
        <w:rPr>
          <w:noProof/>
        </w:rPr>
        <w:t>10</w:t>
      </w:r>
      <w:r w:rsidR="00045988">
        <w:fldChar w:fldCharType="end"/>
      </w:r>
      <w:r w:rsidR="00045988">
        <w:t>)</w:t>
      </w:r>
      <w:r>
        <w:t>.</w:t>
      </w:r>
      <w:r w:rsidR="0051763C">
        <w:t xml:space="preserve"> Punktem wejściowym do całego modelu </w:t>
      </w:r>
      <w:r w:rsidR="009211E4">
        <w:t xml:space="preserve">są etapy </w:t>
      </w:r>
      <w:r w:rsidR="002D03B6">
        <w:t>realizacji outsourcingu</w:t>
      </w:r>
      <w:r w:rsidR="00045988">
        <w:t xml:space="preserve"> (</w:t>
      </w:r>
      <w:r w:rsidR="00045988">
        <w:fldChar w:fldCharType="begin"/>
      </w:r>
      <w:r w:rsidR="00045988">
        <w:instrText xml:space="preserve"> REF _Ref504066589 \h </w:instrText>
      </w:r>
      <w:r w:rsidR="00045988">
        <w:fldChar w:fldCharType="separate"/>
      </w:r>
      <w:r w:rsidR="00824D88">
        <w:t xml:space="preserve">Rysunek </w:t>
      </w:r>
      <w:r w:rsidR="00824D88">
        <w:rPr>
          <w:noProof/>
        </w:rPr>
        <w:t>11</w:t>
      </w:r>
      <w:r w:rsidR="00045988">
        <w:fldChar w:fldCharType="end"/>
      </w:r>
      <w:r w:rsidR="002D03B6">
        <w:t>)</w:t>
      </w:r>
      <w:r w:rsidR="009211E4">
        <w:t xml:space="preserve">. </w:t>
      </w:r>
      <w:r w:rsidR="002D03B6">
        <w:t xml:space="preserve">Jednak z tą </w:t>
      </w:r>
      <w:r w:rsidR="00C609AB">
        <w:t>różnicą,</w:t>
      </w:r>
      <w:r w:rsidR="002D03B6">
        <w:t xml:space="preserve"> że cały ten cykl jest otoczony </w:t>
      </w:r>
      <w:r w:rsidR="00C609AB">
        <w:t>nadzorem,</w:t>
      </w:r>
      <w:r w:rsidR="002D03B6">
        <w:t xml:space="preserve"> w którego wchodzą zadania nieustannego monitorowania, oceny oraz kierownictwa nad realizowanym procesem.</w:t>
      </w:r>
      <w:r w:rsidR="00E26DA9">
        <w:t xml:space="preserve"> Aby móc skutecznie i oceniać efektywność realizowanego outsourcingu należy monitorować jego realizację na każdym z etapów jego realizacji, oraz odpowiednio kierować tą realizacją mając zawsze na uwadze cele biznesowe organizacji.</w:t>
      </w:r>
    </w:p>
    <w:p w:rsidR="00914EA4" w:rsidRDefault="00914EA4" w:rsidP="00914EA4">
      <w:pPr>
        <w:pStyle w:val="Legenda"/>
        <w:keepNext/>
        <w:jc w:val="center"/>
      </w:pPr>
      <w:bookmarkStart w:id="66" w:name="_Ref504066580"/>
      <w:bookmarkStart w:id="67" w:name="_Toc504347217"/>
      <w:r>
        <w:lastRenderedPageBreak/>
        <w:t xml:space="preserve">Rysunek </w:t>
      </w:r>
      <w:fldSimple w:instr=" SEQ Rysunek \* ARABIC ">
        <w:r w:rsidR="00824D88">
          <w:rPr>
            <w:noProof/>
          </w:rPr>
          <w:t>10</w:t>
        </w:r>
      </w:fldSimple>
      <w:bookmarkEnd w:id="66"/>
      <w:r>
        <w:t xml:space="preserve"> schemat oceny outsourcingu</w:t>
      </w:r>
      <w:bookmarkEnd w:id="67"/>
    </w:p>
    <w:p w:rsidR="00914EA4" w:rsidRDefault="00914EA4" w:rsidP="00914EA4">
      <w:pPr>
        <w:ind w:firstLine="0"/>
        <w:jc w:val="center"/>
      </w:pPr>
      <w:r>
        <w:rPr>
          <w:noProof/>
        </w:rPr>
        <w:drawing>
          <wp:inline distT="0" distB="0" distL="0" distR="0" wp14:anchorId="32F65639" wp14:editId="2F56A9AA">
            <wp:extent cx="4203700" cy="7437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700" cy="7437755"/>
                    </a:xfrm>
                    <a:prstGeom prst="rect">
                      <a:avLst/>
                    </a:prstGeom>
                    <a:noFill/>
                    <a:ln>
                      <a:noFill/>
                    </a:ln>
                  </pic:spPr>
                </pic:pic>
              </a:graphicData>
            </a:graphic>
          </wp:inline>
        </w:drawing>
      </w:r>
    </w:p>
    <w:p w:rsidR="00914EA4" w:rsidRDefault="00914EA4" w:rsidP="00E26DA9">
      <w:pPr>
        <w:rPr>
          <w:sz w:val="20"/>
        </w:rPr>
      </w:pPr>
      <w:r w:rsidRPr="00E6009B">
        <w:rPr>
          <w:sz w:val="20"/>
        </w:rPr>
        <w:t>Źródło: Opracowanie własne.</w:t>
      </w:r>
    </w:p>
    <w:p w:rsidR="001025F2" w:rsidRPr="00E26DA9" w:rsidRDefault="001025F2" w:rsidP="00E26DA9">
      <w:pPr>
        <w:rPr>
          <w:sz w:val="18"/>
        </w:rPr>
      </w:pPr>
    </w:p>
    <w:p w:rsidR="00BF15F1" w:rsidRDefault="00BF15F1" w:rsidP="002D03B6"/>
    <w:p w:rsidR="002D03B6" w:rsidRDefault="002D03B6" w:rsidP="002D03B6">
      <w:r>
        <w:lastRenderedPageBreak/>
        <w:t xml:space="preserve">Cele biznesowe i potrzeby organizacji – na wejściu modelu są cele jakie ma organizacja w swojej działalności. Jest to </w:t>
      </w:r>
      <w:r w:rsidR="00C330BF">
        <w:t xml:space="preserve">nieustanne </w:t>
      </w:r>
      <w:r>
        <w:t>wejście dla etapu formułowania strategii</w:t>
      </w:r>
      <w:r w:rsidR="00C330BF">
        <w:t xml:space="preserve">. Cele biznesowe organizacji oraz wynikłe z tych celów potrzeby nieustanie wpływają na wszystkie etapy outsourcingu i jego realizacji. Jest to skutek działania organizacji w zmieniającym się rynku oraz walki o konkurencyjność. </w:t>
      </w:r>
    </w:p>
    <w:p w:rsidR="004363DE" w:rsidRDefault="004363DE" w:rsidP="002D03B6">
      <w:r>
        <w:t>Strategia i analiza obecnego stanu przedsiębiorstwa – jest to bardzo ważny etap w realizacji porozumienia z zewnętrznym dostawc</w:t>
      </w:r>
      <w:r w:rsidR="001C2AA7">
        <w:t xml:space="preserve">ą oraz późniejszej </w:t>
      </w:r>
      <w:r w:rsidR="00C609AB">
        <w:t>jego oceny</w:t>
      </w:r>
      <w:r w:rsidR="001C2AA7">
        <w:t>.</w:t>
      </w:r>
      <w:r w:rsidR="00C80886">
        <w:t xml:space="preserve"> Na tym etapie wyznaczon</w:t>
      </w:r>
      <w:r w:rsidR="00DC5DEB">
        <w:t xml:space="preserve">y zespół kierowniczy na podstawie scharakteryzowanych celów biznesowych dokonuje pod ich kontem analizy przedsiębiorstwa. Bardzo </w:t>
      </w:r>
      <w:r w:rsidR="00C609AB">
        <w:t>możliwe,</w:t>
      </w:r>
      <w:r w:rsidR="00DC5DEB">
        <w:t xml:space="preserve"> że istnieją już w nim obszary realizujące procesy realizujące potrzeby biznesowe organizacji. </w:t>
      </w:r>
      <w:r w:rsidR="0054345C">
        <w:t xml:space="preserve">Aby móc w pełni ocenić efektywność potencjalnego porozumienia należy </w:t>
      </w:r>
      <w:r w:rsidR="00444F68">
        <w:t xml:space="preserve">dobrze </w:t>
      </w:r>
      <w:r w:rsidR="00EB625B">
        <w:t xml:space="preserve">oszacować obecny stan, w szczególności ocenić jego ekonomiczne aspekty. </w:t>
      </w:r>
      <w:r w:rsidR="000F40DD">
        <w:t>Na tym etapie bardzo pomocn</w:t>
      </w:r>
      <w:r w:rsidR="0088052A">
        <w:t xml:space="preserve">e będą metody oceny TCO oraz TEI. Można te dwie metody połączyć i </w:t>
      </w:r>
      <w:r w:rsidR="00DF1146">
        <w:t>uzyskać</w:t>
      </w:r>
      <w:r w:rsidR="0088052A">
        <w:t xml:space="preserve"> całkowity koszt posiadania zamierzonych funkcjonalności systemu informacyjnego przedsiębiorstwa. Dzięki połączeniu tych dwóch metod można uzyskać </w:t>
      </w:r>
      <w:r w:rsidR="00DF1146">
        <w:t xml:space="preserve">nie tylko obecny koszt a także oszacować ryzyko oraz elastyczność planowanego rozwiązania dla celów biznesowych. </w:t>
      </w:r>
    </w:p>
    <w:p w:rsidR="0024718E" w:rsidRDefault="001658FA" w:rsidP="001658FA">
      <w:pPr>
        <w:ind w:firstLine="0"/>
      </w:pPr>
      <w:r>
        <w:tab/>
      </w:r>
      <w:r w:rsidR="00E16DA4">
        <w:t xml:space="preserve">Przygotowanie oferty, wybór dostawcy – dzięki oszacowaniu kosztów posiadania oraz rozwijania własnej komórki informatycznej można bez problemu porównać koszt realizowania tych samych funkcjonalności </w:t>
      </w:r>
      <w:r w:rsidR="00BE46DB">
        <w:t>przez zewnętrznych dostawców. Dzięki temu porównaniu od razu widać ekonomiczne aspekty oraz ich różnice z realizacji przez dostawcę lub własnymi środkami</w:t>
      </w:r>
      <w:r w:rsidR="00256723">
        <w:t>. Jednak ekonomiczne aspekty to nie wszystko</w:t>
      </w:r>
      <w:r w:rsidR="00C8769D">
        <w:t xml:space="preserve"> w ocenie efektywności przyszłej współpracy.</w:t>
      </w:r>
      <w:r w:rsidR="001221BB">
        <w:t xml:space="preserve"> </w:t>
      </w:r>
      <w:r w:rsidR="003119E5">
        <w:t xml:space="preserve">Może się </w:t>
      </w:r>
      <w:r w:rsidR="00C609AB">
        <w:t>okazać,</w:t>
      </w:r>
      <w:r w:rsidR="003119E5">
        <w:t xml:space="preserve"> że z finansowego punktu widzenia oraz z ich wskaźników wszystko będzie </w:t>
      </w:r>
      <w:r w:rsidR="00C609AB">
        <w:t>wskazywało,</w:t>
      </w:r>
      <w:r w:rsidR="003119E5">
        <w:t xml:space="preserve"> że nie opłaca się realizować porozumienia. Wtedy trzeba wziąć pod uwagę jak typowe dla naszego przedsiębiorstwa jest to przedsięwzięcie oraz jakie mamy w tym zakresie doświadczenie.</w:t>
      </w:r>
      <w:r w:rsidR="006560B6">
        <w:t xml:space="preserve"> Być może z braku doświadczenia w tym zakresie nie zostały wzięte pod uwagę wszystkie aspekty oraz koszty z nimi związane</w:t>
      </w:r>
      <w:r w:rsidR="002D7B88">
        <w:t xml:space="preserve">. </w:t>
      </w:r>
      <w:r w:rsidR="00712849">
        <w:t xml:space="preserve">Jeśli z porównania z wieloma dostawcami nie </w:t>
      </w:r>
      <w:r w:rsidR="002D7B88">
        <w:t>będzie znacznej różnicy w całkowitym koszcie realizacji</w:t>
      </w:r>
      <w:r w:rsidR="00200FE3">
        <w:t xml:space="preserve">, a doświadczenie organizacji </w:t>
      </w:r>
      <w:r w:rsidR="00B83CB5">
        <w:t xml:space="preserve">klienckiej będzie małe lub nawet znikome można </w:t>
      </w:r>
      <w:r w:rsidR="00B16345">
        <w:t>prognozować</w:t>
      </w:r>
      <w:r w:rsidR="00B83CB5">
        <w:t xml:space="preserve"> realizację</w:t>
      </w:r>
      <w:r w:rsidR="00B16345">
        <w:t xml:space="preserve"> przyszłego</w:t>
      </w:r>
      <w:r w:rsidR="00B83CB5">
        <w:t xml:space="preserve"> outsourcingu za efektywne</w:t>
      </w:r>
      <w:r w:rsidR="00AA1928">
        <w:t>.</w:t>
      </w:r>
    </w:p>
    <w:p w:rsidR="00E26DA9" w:rsidRDefault="00E26DA9" w:rsidP="00E26DA9">
      <w:pPr>
        <w:pStyle w:val="Legenda"/>
        <w:keepNext/>
        <w:jc w:val="center"/>
      </w:pPr>
      <w:bookmarkStart w:id="68" w:name="_Ref504066589"/>
      <w:bookmarkStart w:id="69" w:name="_Toc504347218"/>
      <w:r>
        <w:lastRenderedPageBreak/>
        <w:t xml:space="preserve">Rysunek </w:t>
      </w:r>
      <w:fldSimple w:instr=" SEQ Rysunek \* ARABIC ">
        <w:r w:rsidR="00824D88">
          <w:rPr>
            <w:noProof/>
          </w:rPr>
          <w:t>11</w:t>
        </w:r>
      </w:fldSimple>
      <w:bookmarkEnd w:id="68"/>
      <w:r>
        <w:t xml:space="preserve"> model </w:t>
      </w:r>
      <w:r w:rsidRPr="00B201CE">
        <w:t>autorskiej oceny efektywności outsourcingu</w:t>
      </w:r>
      <w:bookmarkEnd w:id="69"/>
    </w:p>
    <w:p w:rsidR="00E26DA9" w:rsidRDefault="00E26DA9" w:rsidP="00E26DA9">
      <w:pPr>
        <w:ind w:firstLine="0"/>
        <w:jc w:val="center"/>
      </w:pPr>
      <w:r>
        <w:rPr>
          <w:noProof/>
        </w:rPr>
        <w:drawing>
          <wp:inline distT="0" distB="0" distL="0" distR="0" wp14:anchorId="6EB1FE73" wp14:editId="3D7B80C8">
            <wp:extent cx="5363845" cy="832485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845" cy="8324850"/>
                    </a:xfrm>
                    <a:prstGeom prst="rect">
                      <a:avLst/>
                    </a:prstGeom>
                    <a:noFill/>
                    <a:ln>
                      <a:noFill/>
                    </a:ln>
                  </pic:spPr>
                </pic:pic>
              </a:graphicData>
            </a:graphic>
          </wp:inline>
        </w:drawing>
      </w:r>
    </w:p>
    <w:p w:rsidR="00E26DA9" w:rsidRPr="00E6009B" w:rsidRDefault="00E26DA9" w:rsidP="00E26DA9">
      <w:pPr>
        <w:rPr>
          <w:sz w:val="18"/>
        </w:rPr>
      </w:pPr>
      <w:r w:rsidRPr="00E6009B">
        <w:rPr>
          <w:sz w:val="20"/>
        </w:rPr>
        <w:t>Źródło: Opracowanie własne.</w:t>
      </w:r>
    </w:p>
    <w:p w:rsidR="005D1A20" w:rsidRDefault="006F3F8D" w:rsidP="006F3F8D">
      <w:r>
        <w:lastRenderedPageBreak/>
        <w:t xml:space="preserve">Negocjowanie warunków kontraktu – na tym etapie należy odpowiednio skonstruować dokumenty SLA. </w:t>
      </w:r>
      <w:r w:rsidR="007D14FE">
        <w:t>Poza aspektami realizowanego przedsięwzięcia, jakie ma spełniać funkcjonalności, aspektów prawnych</w:t>
      </w:r>
      <w:r w:rsidR="00DA13EF">
        <w:t xml:space="preserve">, </w:t>
      </w:r>
      <w:r w:rsidR="0016425A">
        <w:t xml:space="preserve">należy zawrzeć definicję wszystkich CSF (krytycznych wskaźników sukcesu) </w:t>
      </w:r>
      <w:r w:rsidR="002C389F">
        <w:t>oraz obowiązujących w ich ramach KPI (kluczowych wskaźników efektywności)</w:t>
      </w:r>
      <w:r w:rsidR="000743B0">
        <w:t xml:space="preserve">. Należy to </w:t>
      </w:r>
      <w:r w:rsidR="00C609AB">
        <w:t>zrobić,</w:t>
      </w:r>
      <w:r w:rsidR="000743B0">
        <w:t xml:space="preserve"> ponieważ część z nich klient jest wstanie samemu wyznaczać oraz mierzyć jednak nie jest wstanie zmierzyć ich wszystkich. Dlatego należy </w:t>
      </w:r>
      <w:r w:rsidR="00C609AB">
        <w:t>zapewnić,</w:t>
      </w:r>
      <w:r w:rsidR="000743B0">
        <w:t xml:space="preserve"> aby dostawca dokonywał pomiarów</w:t>
      </w:r>
      <w:r w:rsidR="00872B25">
        <w:t xml:space="preserve"> odpowiednich KPI oraz przekazywał raport dla klienta.</w:t>
      </w:r>
      <w:r w:rsidR="005D1A20">
        <w:t xml:space="preserve"> Cechy CSF to</w:t>
      </w:r>
      <w:r w:rsidR="00324979">
        <w:t xml:space="preserve"> powinny być SMART</w:t>
      </w:r>
      <w:r w:rsidR="00C545CA">
        <w:rPr>
          <w:rStyle w:val="Odwoanieprzypisudolnego"/>
        </w:rPr>
        <w:footnoteReference w:id="2"/>
      </w:r>
      <w:r w:rsidR="00324979">
        <w:t>:</w:t>
      </w:r>
    </w:p>
    <w:p w:rsidR="005D1A20" w:rsidRDefault="00324979" w:rsidP="009F71E1">
      <w:pPr>
        <w:pStyle w:val="Akapitzlist"/>
        <w:numPr>
          <w:ilvl w:val="0"/>
          <w:numId w:val="37"/>
        </w:numPr>
      </w:pPr>
      <w:r>
        <w:t xml:space="preserve"> (</w:t>
      </w:r>
      <w:r w:rsidR="009F71E1" w:rsidRPr="005526B9">
        <w:rPr>
          <w:i/>
        </w:rPr>
        <w:t>Specific</w:t>
      </w:r>
      <w:r w:rsidR="009F71E1" w:rsidRPr="009F71E1">
        <w:t>)</w:t>
      </w:r>
      <w:r w:rsidR="009F71E1">
        <w:t xml:space="preserve"> – </w:t>
      </w:r>
      <w:r w:rsidR="00981A71">
        <w:t xml:space="preserve">z ang. </w:t>
      </w:r>
      <w:r w:rsidR="009F71E1">
        <w:t>skonkretyzowane</w:t>
      </w:r>
      <w:r w:rsidR="002D023E">
        <w:t xml:space="preserve">, możliwe uświadomienie znaczenia. </w:t>
      </w:r>
    </w:p>
    <w:p w:rsidR="009F71E1" w:rsidRDefault="009F71E1" w:rsidP="009F71E1">
      <w:pPr>
        <w:pStyle w:val="Akapitzlist"/>
        <w:numPr>
          <w:ilvl w:val="0"/>
          <w:numId w:val="37"/>
        </w:numPr>
      </w:pPr>
      <w:r w:rsidRPr="009F71E1">
        <w:t xml:space="preserve"> (</w:t>
      </w:r>
      <w:r w:rsidRPr="005526B9">
        <w:rPr>
          <w:i/>
        </w:rPr>
        <w:t>Measurable</w:t>
      </w:r>
      <w:r w:rsidRPr="009F71E1">
        <w:t>)</w:t>
      </w:r>
      <w:r>
        <w:t xml:space="preserve"> – </w:t>
      </w:r>
      <w:r w:rsidR="00981A71">
        <w:t xml:space="preserve">z ang. </w:t>
      </w:r>
      <w:r>
        <w:t>m</w:t>
      </w:r>
      <w:r w:rsidRPr="009F71E1">
        <w:t>ierzalne</w:t>
      </w:r>
      <w:r w:rsidR="002D023E">
        <w:t>, można wyrazić je liczbowo.</w:t>
      </w:r>
    </w:p>
    <w:p w:rsidR="009F71E1" w:rsidRDefault="009F71E1" w:rsidP="009F71E1">
      <w:pPr>
        <w:pStyle w:val="Akapitzlist"/>
        <w:numPr>
          <w:ilvl w:val="0"/>
          <w:numId w:val="37"/>
        </w:numPr>
      </w:pPr>
      <w:r>
        <w:t xml:space="preserve"> </w:t>
      </w:r>
      <w:r w:rsidRPr="009F71E1">
        <w:t>(</w:t>
      </w:r>
      <w:r w:rsidRPr="005526B9">
        <w:rPr>
          <w:i/>
        </w:rPr>
        <w:t>Achievable</w:t>
      </w:r>
      <w:r w:rsidRPr="009F71E1">
        <w:t>)</w:t>
      </w:r>
      <w:r>
        <w:t xml:space="preserve"> –</w:t>
      </w:r>
      <w:r w:rsidR="00981A71">
        <w:t xml:space="preserve"> z ang.</w:t>
      </w:r>
      <w:r>
        <w:t xml:space="preserve"> o</w:t>
      </w:r>
      <w:r w:rsidRPr="009F71E1">
        <w:t>si</w:t>
      </w:r>
      <w:r>
        <w:rPr>
          <w:rFonts w:eastAsia="Times New Roman" w:cs="Times New Roman"/>
        </w:rPr>
        <w:t>ą</w:t>
      </w:r>
      <w:r w:rsidRPr="009F71E1">
        <w:t>galne</w:t>
      </w:r>
      <w:r w:rsidR="00BD6BFA">
        <w:t>, sformułowane tak aby móc je osiągnąć</w:t>
      </w:r>
      <w:r w:rsidR="002D023E">
        <w:t>.</w:t>
      </w:r>
    </w:p>
    <w:p w:rsidR="009F71E1" w:rsidRDefault="009F71E1" w:rsidP="009F71E1">
      <w:pPr>
        <w:pStyle w:val="Akapitzlist"/>
        <w:numPr>
          <w:ilvl w:val="0"/>
          <w:numId w:val="37"/>
        </w:numPr>
      </w:pPr>
      <w:r>
        <w:t xml:space="preserve"> </w:t>
      </w:r>
      <w:r w:rsidRPr="009F71E1">
        <w:t>(</w:t>
      </w:r>
      <w:r w:rsidRPr="005526B9">
        <w:rPr>
          <w:i/>
        </w:rPr>
        <w:t>Relevant</w:t>
      </w:r>
      <w:r w:rsidRPr="009F71E1">
        <w:t>)</w:t>
      </w:r>
      <w:r>
        <w:t xml:space="preserve"> – z ang. r</w:t>
      </w:r>
      <w:r w:rsidRPr="009F71E1">
        <w:t>ealne</w:t>
      </w:r>
      <w:r w:rsidR="00BD6BFA">
        <w:t>, znaczące dla pracowników organizacji</w:t>
      </w:r>
      <w:r w:rsidR="002D023E">
        <w:t>.</w:t>
      </w:r>
    </w:p>
    <w:p w:rsidR="009F71E1" w:rsidRDefault="009F71E1" w:rsidP="009F71E1">
      <w:pPr>
        <w:pStyle w:val="Akapitzlist"/>
        <w:numPr>
          <w:ilvl w:val="0"/>
          <w:numId w:val="37"/>
        </w:numPr>
      </w:pPr>
      <w:r>
        <w:t xml:space="preserve"> (</w:t>
      </w:r>
      <w:r w:rsidRPr="005526B9">
        <w:rPr>
          <w:i/>
        </w:rPr>
        <w:t>Time-sensitive</w:t>
      </w:r>
      <w:r w:rsidRPr="009F71E1">
        <w:t>)</w:t>
      </w:r>
      <w:r>
        <w:t xml:space="preserve"> – </w:t>
      </w:r>
      <w:r w:rsidR="00981A71">
        <w:t xml:space="preserve">z ang. </w:t>
      </w:r>
      <w:r>
        <w:t>o</w:t>
      </w:r>
      <w:r w:rsidRPr="009F71E1">
        <w:t>kre</w:t>
      </w:r>
      <w:r>
        <w:rPr>
          <w:rFonts w:eastAsia="Times New Roman" w:cs="Times New Roman"/>
        </w:rPr>
        <w:t>ś</w:t>
      </w:r>
      <w:r w:rsidRPr="009F71E1">
        <w:t>lone w czasie</w:t>
      </w:r>
      <w:r w:rsidR="002D023E">
        <w:t>.</w:t>
      </w:r>
    </w:p>
    <w:p w:rsidR="005D1A20" w:rsidRDefault="005D1A20" w:rsidP="005D1A20">
      <w:pPr>
        <w:ind w:firstLine="0"/>
      </w:pPr>
      <w:r>
        <w:t>Natomiast KPI cechuje się następująco</w:t>
      </w:r>
      <w:r w:rsidR="00775C31">
        <w:rPr>
          <w:rStyle w:val="Odwoanieprzypisudolnego"/>
        </w:rPr>
        <w:footnoteReference w:id="3"/>
      </w:r>
      <w:r>
        <w:t>:</w:t>
      </w:r>
    </w:p>
    <w:p w:rsidR="005D1A20" w:rsidRDefault="005D1A20" w:rsidP="005D1A20">
      <w:pPr>
        <w:pStyle w:val="Akapitzlist"/>
        <w:numPr>
          <w:ilvl w:val="0"/>
          <w:numId w:val="37"/>
        </w:numPr>
      </w:pPr>
      <w:r>
        <w:t>Często mierzone, zależnie od ustaleń (całodobow</w:t>
      </w:r>
      <w:r w:rsidR="003C15FB">
        <w:t>e</w:t>
      </w:r>
      <w:r>
        <w:t xml:space="preserve">, codzienne, </w:t>
      </w:r>
      <w:r w:rsidR="003C15FB">
        <w:t>tygodniowe</w:t>
      </w:r>
      <w:r>
        <w:t>)</w:t>
      </w:r>
      <w:r w:rsidR="0003605F">
        <w:t>.</w:t>
      </w:r>
    </w:p>
    <w:p w:rsidR="005D1A20" w:rsidRDefault="005D1A20" w:rsidP="005D1A20">
      <w:pPr>
        <w:pStyle w:val="Akapitzlist"/>
        <w:numPr>
          <w:ilvl w:val="0"/>
          <w:numId w:val="37"/>
        </w:numPr>
      </w:pPr>
      <w:r>
        <w:t>Decyzyjne dla prezesa i kierownictwa wyższego szczebla</w:t>
      </w:r>
      <w:r w:rsidR="00226250">
        <w:t>.</w:t>
      </w:r>
    </w:p>
    <w:p w:rsidR="005D1A20" w:rsidRDefault="005D1A20" w:rsidP="005D1A20">
      <w:pPr>
        <w:pStyle w:val="Akapitzlist"/>
        <w:numPr>
          <w:ilvl w:val="0"/>
          <w:numId w:val="37"/>
        </w:numPr>
      </w:pPr>
      <w:r>
        <w:t>Jasno zdefiniowane działanie (pracownicy rozumieją znaczenie miary oraz działania jakie mają na celu korektę wskaźników)</w:t>
      </w:r>
      <w:r w:rsidR="00226250">
        <w:t>.</w:t>
      </w:r>
    </w:p>
    <w:p w:rsidR="005D1A20" w:rsidRDefault="00331B0D" w:rsidP="005D1A20">
      <w:pPr>
        <w:pStyle w:val="Akapitzlist"/>
        <w:numPr>
          <w:ilvl w:val="0"/>
          <w:numId w:val="37"/>
        </w:numPr>
      </w:pPr>
      <w:r>
        <w:t>Powinny być połączone z odpowiedzialnością zespołu wykonującego</w:t>
      </w:r>
      <w:r w:rsidR="00226250">
        <w:t>.</w:t>
      </w:r>
    </w:p>
    <w:p w:rsidR="00331B0D" w:rsidRDefault="00887453" w:rsidP="005D1A20">
      <w:pPr>
        <w:pStyle w:val="Akapitzlist"/>
        <w:numPr>
          <w:ilvl w:val="0"/>
          <w:numId w:val="37"/>
        </w:numPr>
      </w:pPr>
      <w:r>
        <w:t>Znacząco wpływać na więcej niż jedno CSF</w:t>
      </w:r>
      <w:r w:rsidR="00226250">
        <w:t>.</w:t>
      </w:r>
    </w:p>
    <w:p w:rsidR="00887453" w:rsidRDefault="008C7D74" w:rsidP="005D1A20">
      <w:pPr>
        <w:pStyle w:val="Akapitzlist"/>
        <w:numPr>
          <w:ilvl w:val="0"/>
          <w:numId w:val="37"/>
        </w:numPr>
      </w:pPr>
      <w:r>
        <w:t>Miary powinny znacząco wpływać do podejmowania działań</w:t>
      </w:r>
      <w:r w:rsidR="00226250">
        <w:t>.</w:t>
      </w:r>
    </w:p>
    <w:p w:rsidR="00F80DC5" w:rsidRDefault="00A0233E" w:rsidP="00F80DC5">
      <w:pPr>
        <w:ind w:firstLine="0"/>
      </w:pPr>
      <w:r>
        <w:t>Wyznaczenie KPI, ustalenie satysfakcjonującego poziomu oraz zmierzenie jest głównym wskaźnikiem mówiącym czy realizacji usługi jest efektywna czy nie i na podstawie tych wskaźników będzie się oceniać, czy outsourcing jest efektywny.</w:t>
      </w:r>
      <w:r w:rsidR="00B151DA">
        <w:t xml:space="preserve"> </w:t>
      </w:r>
      <w:r w:rsidR="00DA4B38">
        <w:t xml:space="preserve">Aby skutecznie realizować i później ocenić efektywność tej realizacji należy </w:t>
      </w:r>
      <w:r w:rsidR="00752A35">
        <w:t xml:space="preserve">także zdefiniować </w:t>
      </w:r>
      <w:r w:rsidR="000E79FC">
        <w:t xml:space="preserve">podział zadań oraz odpowiedzialność za ten zakres zarówno po stronie klienta jak i po stronie dostawcy. Nie może być negatywnie oceniana efektywność </w:t>
      </w:r>
      <w:r w:rsidR="000E79FC">
        <w:lastRenderedPageBreak/>
        <w:t xml:space="preserve">dostawcy, ponieważ klient nie wywiązał się z swojego zakresu np. nie dostarczył odpowiednich danych dla dostawcy do realizacji procesu. </w:t>
      </w:r>
      <w:r w:rsidR="00255695">
        <w:t xml:space="preserve">Kolejnym elementem ważnym w trakcie negocjacji jest ustalenie własności do powstałych produktów oraz utworów w trakcie realizacji porozumienia. </w:t>
      </w:r>
      <w:r w:rsidR="00775182">
        <w:t xml:space="preserve">W trakcie realizacji porozumienia wpływające na jej efektywność są powstałe wartości dodane. Oprócz spełnienia realizacji, z satysfakcjonującymi wskazaniami mierników, w trakcie współpracy może dojść do wypracowania niezamierzonej wartości dodanej, np. zwiększenie kwalifikacji </w:t>
      </w:r>
      <w:r w:rsidR="00C609AB">
        <w:t>dostawcy</w:t>
      </w:r>
      <w:r w:rsidR="00775182">
        <w:t xml:space="preserve"> i lub wiedzy i doświadczenia klienta w danym zakresie </w:t>
      </w:r>
      <w:r w:rsidR="00C609AB">
        <w:t>oraz narzędzia</w:t>
      </w:r>
      <w:r w:rsidR="00775182">
        <w:t xml:space="preserve"> informatyczne będące produktem uboczny realizacji, na które nie było zamówienia.</w:t>
      </w:r>
    </w:p>
    <w:p w:rsidR="000B3CEC" w:rsidRDefault="0028593C" w:rsidP="0028593C">
      <w:r>
        <w:t xml:space="preserve">Tranzycja (także zwrotna) i realizacja porozumienia – </w:t>
      </w:r>
      <w:r w:rsidR="002D7F91">
        <w:t xml:space="preserve">tranzycja procesu do realizacji przez zewnętrznego dostawcy jest/może być realizowana dwa razy. Za </w:t>
      </w:r>
      <w:r w:rsidR="00DB55EF">
        <w:t>pierwszym</w:t>
      </w:r>
      <w:r w:rsidR="002D7F91">
        <w:t xml:space="preserve"> razem jest to stopniowe przekazywanie realizowanego procesu przez wewnętrzne zasoby organizacji klienckiej do zewnętrznego dostawcy. Zakres i wielkość procesu ten może być bardzo </w:t>
      </w:r>
      <w:r w:rsidR="00C609AB">
        <w:t>różny,</w:t>
      </w:r>
      <w:r w:rsidR="002D7F91">
        <w:t xml:space="preserve"> dlatego też tranzycja może być niekiedy bardzo długim procesem</w:t>
      </w:r>
      <w:r w:rsidR="00BF1774">
        <w:t xml:space="preserve">. Trzeba nim odpowiednio kierować, mierzyć wskaźniki efektywności oraz szczegółowo oceniać efektywność tranzycji. Na podstawie oceny z realizacji procesu </w:t>
      </w:r>
      <w:r w:rsidR="00561D82">
        <w:t xml:space="preserve">w razie nieprawidłowości podjąć odpowiednie działania w celu ich redukcji lub wyciągnąć konsekwencje z niewywiązywania się z zobowiązań SLA. </w:t>
      </w:r>
      <w:r w:rsidR="00FD693E">
        <w:t xml:space="preserve">Na tym etapie ocena efektywności outsourcingu jest bardzo ważna, ponieważ jeśli już na etapie tranzycji wiedzy i zasobów do realizacji procesu </w:t>
      </w:r>
      <w:r w:rsidR="008B7D14">
        <w:t xml:space="preserve">mierniki efektywności są niedostateczne jest to właściwy </w:t>
      </w:r>
      <w:r w:rsidR="00C609AB">
        <w:t>moment,</w:t>
      </w:r>
      <w:r w:rsidR="008B7D14">
        <w:t xml:space="preserve"> aby zakończyć współpracę, oraz cofnąć realizację z powrotem do organizacji.</w:t>
      </w:r>
      <w:r w:rsidR="00FA5F24">
        <w:t xml:space="preserve"> Jeśli wszystkie wskaźniki są w porządku</w:t>
      </w:r>
      <w:r w:rsidR="004D0000">
        <w:t xml:space="preserve">, </w:t>
      </w:r>
      <w:r w:rsidR="007F6C87">
        <w:t xml:space="preserve">co oznacza że ustalone umowne miary efektywności oraz ich </w:t>
      </w:r>
      <w:r w:rsidR="007F6C87">
        <w:t>ustalony</w:t>
      </w:r>
      <w:r w:rsidR="007F6C87">
        <w:t xml:space="preserve"> wymagany poziom jest osiągnięty,</w:t>
      </w:r>
      <w:r w:rsidR="00FA5F24">
        <w:t xml:space="preserve"> dochodzi do całkowitego wydzielenia wyznaczonego zakresu. </w:t>
      </w:r>
      <w:r w:rsidR="00427116">
        <w:t xml:space="preserve">Nie jest to jednak </w:t>
      </w:r>
      <w:r w:rsidR="00C609AB">
        <w:t>moment,</w:t>
      </w:r>
      <w:r w:rsidR="00427116">
        <w:t xml:space="preserve"> aby zaprzestać monitorowania realizacji a wręcz przeciwnie, należy cały czas sprawdzać wskaźniki i analizować i </w:t>
      </w:r>
      <w:r w:rsidR="00C609AB">
        <w:t>oceniać,</w:t>
      </w:r>
      <w:r w:rsidR="00427116">
        <w:t xml:space="preserve"> aby udoskonalać realizowany proces</w:t>
      </w:r>
      <w:r w:rsidR="002A5F47">
        <w:t xml:space="preserve"> w celu optymalizacji. Z różnych powodów organizacja może chcieć zaprzestać realizowania zakresu przez konkretnego zewnętrznego dostawcę i przekazać ten zakres z powrotem do organizacji lub przekazanie go innemu bardziej konkurencyjnemu dostawcy. </w:t>
      </w:r>
      <w:r w:rsidR="00771313">
        <w:t xml:space="preserve">W takim przypadku </w:t>
      </w:r>
      <w:r w:rsidR="00771313">
        <w:lastRenderedPageBreak/>
        <w:t xml:space="preserve">dochodzi do tranzycji zwrotnej (od dostawcy do klienta). W tym momencie dochodzi do oceny dojrzałości dostawcy w zarządzaniu zasobami. Efektywny dostawca musi posiadać dobrą organizację wiedzy i </w:t>
      </w:r>
      <w:r w:rsidR="00C609AB">
        <w:t>kwalifikacji,</w:t>
      </w:r>
      <w:r w:rsidR="00771313">
        <w:t xml:space="preserve"> aby móc bezproblemowo oddać realizację procesu z powrotem do organizacji. </w:t>
      </w:r>
    </w:p>
    <w:p w:rsidR="008A6A89" w:rsidRDefault="008A6A89" w:rsidP="0028593C">
      <w:r>
        <w:t>Monitorowanie, ocena i kierowanie relacją outsourcingu nie jest łatwym zdaniem. Wymaga ciągłego doskonalenia zarówno po stronie klienta jak i dostawcy</w:t>
      </w:r>
      <w:r w:rsidR="00EF43B1">
        <w:t>, oraz stopniowego zagłębiania się w coraz bardziej szczegółowe i zaawansowane metod</w:t>
      </w:r>
      <w:r w:rsidR="001B3050">
        <w:t>y</w:t>
      </w:r>
      <w:r w:rsidR="00846193">
        <w:t xml:space="preserve"> (</w:t>
      </w:r>
      <w:r w:rsidR="00846193">
        <w:fldChar w:fldCharType="begin"/>
      </w:r>
      <w:r w:rsidR="00846193">
        <w:instrText xml:space="preserve"> REF _Ref504066777 \h </w:instrText>
      </w:r>
      <w:r w:rsidR="00846193">
        <w:fldChar w:fldCharType="separate"/>
      </w:r>
      <w:r w:rsidR="00824D88">
        <w:t xml:space="preserve">Rysunek </w:t>
      </w:r>
      <w:r w:rsidR="00824D88">
        <w:rPr>
          <w:noProof/>
        </w:rPr>
        <w:t>12</w:t>
      </w:r>
      <w:r w:rsidR="00846193">
        <w:fldChar w:fldCharType="end"/>
      </w:r>
      <w:r w:rsidR="00846193">
        <w:t>)</w:t>
      </w:r>
      <w:r w:rsidR="00EF43B1">
        <w:t xml:space="preserve">. </w:t>
      </w:r>
      <w:r w:rsidR="001C4929">
        <w:t>Dzięki temu realizowana usługa uzyskuje coraz większą dojrzałość</w:t>
      </w:r>
      <w:r w:rsidR="004B66F4">
        <w:t xml:space="preserve"> oraz efektywność. </w:t>
      </w:r>
    </w:p>
    <w:p w:rsidR="009E79E1" w:rsidRDefault="009E79E1" w:rsidP="009E79E1">
      <w:pPr>
        <w:pStyle w:val="Legenda"/>
        <w:keepNext/>
      </w:pPr>
      <w:bookmarkStart w:id="70" w:name="_Ref504066777"/>
      <w:bookmarkStart w:id="71" w:name="_Toc504347219"/>
      <w:r>
        <w:t xml:space="preserve">Rysunek </w:t>
      </w:r>
      <w:fldSimple w:instr=" SEQ Rysunek \* ARABIC ">
        <w:r w:rsidR="00824D88">
          <w:rPr>
            <w:noProof/>
          </w:rPr>
          <w:t>12</w:t>
        </w:r>
      </w:fldSimple>
      <w:bookmarkEnd w:id="70"/>
      <w:r>
        <w:t xml:space="preserve"> Dojrzałość współpracy i szczegółowość oceny </w:t>
      </w:r>
      <w:r>
        <w:rPr>
          <w:noProof/>
        </w:rPr>
        <w:t>efektywności</w:t>
      </w:r>
      <w:bookmarkEnd w:id="71"/>
    </w:p>
    <w:p w:rsidR="00430448" w:rsidRDefault="009E79E1" w:rsidP="009E79E1">
      <w:pPr>
        <w:ind w:firstLine="0"/>
      </w:pPr>
      <w:r>
        <w:rPr>
          <w:noProof/>
        </w:rPr>
        <w:drawing>
          <wp:inline distT="0" distB="0" distL="0" distR="0">
            <wp:extent cx="5637600" cy="27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7600" cy="2772000"/>
                    </a:xfrm>
                    <a:prstGeom prst="rect">
                      <a:avLst/>
                    </a:prstGeom>
                    <a:noFill/>
                    <a:ln>
                      <a:noFill/>
                    </a:ln>
                  </pic:spPr>
                </pic:pic>
              </a:graphicData>
            </a:graphic>
          </wp:inline>
        </w:drawing>
      </w:r>
    </w:p>
    <w:p w:rsidR="00872090" w:rsidRPr="00595F22" w:rsidRDefault="009E79E1" w:rsidP="00595F22">
      <w:pPr>
        <w:rPr>
          <w:sz w:val="20"/>
        </w:rPr>
      </w:pPr>
      <w:r w:rsidRPr="00E6009B">
        <w:rPr>
          <w:sz w:val="20"/>
        </w:rPr>
        <w:t>Źródło: Opracowanie własne.</w:t>
      </w:r>
    </w:p>
    <w:p w:rsidR="00D045B6" w:rsidRDefault="00DB4B15" w:rsidP="007C1DC6">
      <w:pPr>
        <w:pStyle w:val="Nagwek2"/>
        <w:numPr>
          <w:ilvl w:val="0"/>
          <w:numId w:val="2"/>
        </w:numPr>
        <w:rPr>
          <w:sz w:val="36"/>
        </w:rPr>
      </w:pPr>
      <w:bookmarkStart w:id="72" w:name="_Toc504347664"/>
      <w:r w:rsidRPr="00EA29BD">
        <w:rPr>
          <w:sz w:val="36"/>
        </w:rPr>
        <w:t>Zastosowanie metody porównawczej</w:t>
      </w:r>
      <w:bookmarkEnd w:id="72"/>
      <w:r w:rsidRPr="00EA29BD">
        <w:rPr>
          <w:sz w:val="36"/>
        </w:rPr>
        <w:t xml:space="preserve"> </w:t>
      </w:r>
    </w:p>
    <w:p w:rsidR="00F76710" w:rsidRDefault="00F76710" w:rsidP="00F76710">
      <w:r>
        <w:t xml:space="preserve">Ocena wszystkich możliwych aspektów outsourcingu usług informatycznych jest bardzo złożona, ich przedstawienie wymagało by ogromnego nakładu pracy, a czas jak i zakres poświęcony w tej pracy jest znacząco ograniczony. Dlatego są przedstawione oraz krótko scharakteryzowane wybrane metody oceniające istotne dla tego rodzaju współdziałania. </w:t>
      </w:r>
    </w:p>
    <w:p w:rsidR="00F76710" w:rsidRDefault="00F76710" w:rsidP="00F76710">
      <w:r>
        <w:t xml:space="preserve">Metoda oceniająca efektywność realizacji współpracy jeszcze przed jej rozpoczęciem. Kluczowym aspektem w ocenie porozumienia outsourcingu IT jest ocena potencjalnego dostawcy, ocena realizacji przedsięwzięcia we własnym zakresie </w:t>
      </w:r>
      <w:r>
        <w:lastRenderedPageBreak/>
        <w:t>oraz porównanie obu tych form. Założeniem tej metody jest wydzielenie posiadanego zakresu zewnętrznemu dostawcy. Metoda ta pozwala oszacować czy koszt realizacji przedsięwzięcia będzie mniejszy od realizacji tego samego zakresu własnymi siłami organizacji. Dzięki tej metodzie można nie tylko dokonać analizy efektywności wydzielenia istniejącego zakresu lub systemu ale także jego rozbudowę. Metodę tę można wyrazić następującym wzorem:</w:t>
      </w:r>
    </w:p>
    <w:p w:rsidR="00F76710" w:rsidRPr="00491746" w:rsidRDefault="00F76710" w:rsidP="00F76710">
      <w:pPr>
        <w:rPr>
          <w:rFonts w:eastAsiaTheme="minorEastAsia"/>
        </w:rPr>
      </w:pPr>
      <m:oMathPara>
        <m:oMath>
          <m:r>
            <w:rPr>
              <w:rFonts w:ascii="Cambria Math" w:hAnsi="Cambria Math"/>
            </w:rPr>
            <m:t>KRW</m:t>
          </m:r>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w</m:t>
                  </m:r>
                </m:sub>
              </m:sSub>
            </m:num>
            <m:den>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d</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p</m:t>
                  </m:r>
                </m:sub>
              </m:sSub>
            </m:den>
          </m:f>
        </m:oMath>
      </m:oMathPara>
    </w:p>
    <w:p w:rsidR="00F76710" w:rsidRDefault="00F76710" w:rsidP="00F76710">
      <w:pPr>
        <w:ind w:firstLine="0"/>
      </w:pPr>
      <w:r>
        <w:t>Gdzie:</w:t>
      </w:r>
    </w:p>
    <w:p w:rsidR="00F76710" w:rsidRDefault="00F76710" w:rsidP="00F76710">
      <w:pPr>
        <w:ind w:firstLine="0"/>
      </w:pPr>
      <w:r>
        <w:t>KRW – koszt realizacji własnymi siłami względem dostawcy &gt; 1 oznacza że dostawca zrealizuje to mniejszym kosztem , wartość = 1 oznacza koszt realizacji jest identyczny natomiast wartość &lt; 0 oznacza że porozumienie jest nieopłacalne.</w:t>
      </w:r>
    </w:p>
    <w:p w:rsidR="00F76710" w:rsidRPr="00491746" w:rsidRDefault="00F76710" w:rsidP="00F76710">
      <w:pPr>
        <w:ind w:firstLine="0"/>
        <w:rPr>
          <w:vertAlign w:val="subscript"/>
        </w:rPr>
      </w:pPr>
      <w:r>
        <w:t>K</w:t>
      </w:r>
      <w:r w:rsidRPr="00491746">
        <w:rPr>
          <w:vertAlign w:val="subscript"/>
        </w:rPr>
        <w:t>w</w:t>
      </w:r>
      <w:r>
        <w:t xml:space="preserve"> – suma kosztów realizacji wewnątrz organizacji </w:t>
      </w:r>
    </w:p>
    <w:p w:rsidR="00F76710" w:rsidRDefault="00F76710" w:rsidP="00F76710">
      <w:pPr>
        <w:ind w:firstLine="0"/>
      </w:pPr>
      <w:r>
        <w:t>K</w:t>
      </w:r>
      <w:r w:rsidRPr="00491746">
        <w:rPr>
          <w:vertAlign w:val="subscript"/>
        </w:rPr>
        <w:t>d</w:t>
      </w:r>
      <w:r>
        <w:t xml:space="preserve"> – suma kosztów realizacji przez zewnętrznego dostawcę </w:t>
      </w:r>
    </w:p>
    <w:p w:rsidR="00F76710" w:rsidRDefault="00F76710" w:rsidP="00F76710">
      <w:pPr>
        <w:ind w:firstLine="0"/>
      </w:pPr>
      <w:r>
        <w:t>K</w:t>
      </w:r>
      <w:r w:rsidRPr="00491746">
        <w:rPr>
          <w:vertAlign w:val="subscript"/>
        </w:rPr>
        <w:t>p</w:t>
      </w:r>
      <w:r>
        <w:t xml:space="preserve"> – suma pozostałych kosztów po wydzieleniu obszaru dostawcy </w:t>
      </w:r>
    </w:p>
    <w:p w:rsidR="00380271" w:rsidRDefault="00F76710" w:rsidP="00380271">
      <w:r>
        <w:t>Kluczowym w zastosowaniu tej metody jest dokonanie jak najbardziej wiernej analizy całkowitego kosztu posiadania IT wewnątrz oraz wykazanie które z tych kosztów pozostaną po wydzieleniu obszaru zewnętrznemu dostawcy. Koszt realizacji przez zewnętrznego dostawcę jest znany i podany na kontrakcie.</w:t>
      </w:r>
      <w:r w:rsidR="0061174A">
        <w:t xml:space="preserve"> Przykład zastosowania metody przedstawia (</w:t>
      </w:r>
      <w:r w:rsidR="00DD6C58">
        <w:fldChar w:fldCharType="begin"/>
      </w:r>
      <w:r w:rsidR="00DD6C58">
        <w:instrText xml:space="preserve"> REF _Ref504265429 \h </w:instrText>
      </w:r>
      <w:r w:rsidR="00DD6C58">
        <w:fldChar w:fldCharType="separate"/>
      </w:r>
      <w:r w:rsidR="00DD6C58">
        <w:t xml:space="preserve">Tabela </w:t>
      </w:r>
      <w:r w:rsidR="00DD6C58">
        <w:rPr>
          <w:noProof/>
        </w:rPr>
        <w:t>10</w:t>
      </w:r>
      <w:r w:rsidR="00DD6C58">
        <w:fldChar w:fldCharType="end"/>
      </w:r>
      <w:r w:rsidR="0061174A">
        <w:t>) porównanie obsługi systemu wewnątrz firmy wraz z wprowadzaniem nowych funkcjonalności</w:t>
      </w:r>
      <w:r w:rsidR="00DD6C58">
        <w:t xml:space="preserve"> </w:t>
      </w:r>
      <w:r w:rsidR="0061174A">
        <w:t>do istniejącego systemu.</w:t>
      </w:r>
      <w:r w:rsidR="001B7A21">
        <w:t xml:space="preserve"> Poniżysz przykład przedstawia </w:t>
      </w:r>
      <w:r w:rsidR="003761D5">
        <w:t>porównanie</w:t>
      </w:r>
      <w:r w:rsidR="001B7A21">
        <w:t xml:space="preserve"> dwóch dostawców, gdzie </w:t>
      </w:r>
      <w:r w:rsidR="00CB3ACE">
        <w:t>pierwszy z nich o</w:t>
      </w:r>
      <w:r w:rsidR="001B7A21">
        <w:t xml:space="preserve">feruje całkowite przejęcie systemu </w:t>
      </w:r>
      <w:r w:rsidR="00CB3ACE">
        <w:t xml:space="preserve">w raz z jego utrzymaniem </w:t>
      </w:r>
      <w:r w:rsidR="00A11192">
        <w:t xml:space="preserve">od początku usługi, </w:t>
      </w:r>
      <w:r w:rsidR="001B7A21">
        <w:t xml:space="preserve">drugi </w:t>
      </w:r>
      <w:r w:rsidR="00A11192">
        <w:t>oferuje</w:t>
      </w:r>
      <w:r w:rsidR="001B7A21">
        <w:t xml:space="preserve"> wdrożenie nowych funkcjonalności.</w:t>
      </w:r>
      <w:r w:rsidR="009F6CD1">
        <w:t xml:space="preserve"> Projekt ma być realizowany przez </w:t>
      </w:r>
      <w:r w:rsidR="004345FC">
        <w:t>dwa</w:t>
      </w:r>
      <w:r w:rsidR="009F6CD1">
        <w:t xml:space="preserve"> lata, </w:t>
      </w:r>
      <w:r w:rsidR="003F16B6">
        <w:t xml:space="preserve">w kolejnych </w:t>
      </w:r>
      <w:r w:rsidR="00A11192">
        <w:t xml:space="preserve">latach jest już tylko </w:t>
      </w:r>
      <w:r w:rsidR="003F16B6">
        <w:t>eksploatowany</w:t>
      </w:r>
      <w:r w:rsidR="00A11192">
        <w:t>.</w:t>
      </w:r>
    </w:p>
    <w:p w:rsidR="0001239B" w:rsidRDefault="0001239B" w:rsidP="00380271"/>
    <w:p w:rsidR="00380271" w:rsidRDefault="00380271" w:rsidP="00380271">
      <w:pPr>
        <w:pStyle w:val="Legenda"/>
        <w:keepNext/>
      </w:pPr>
      <w:bookmarkStart w:id="73" w:name="_Ref504265429"/>
      <w:bookmarkStart w:id="74" w:name="_Toc504347230"/>
      <w:r>
        <w:t xml:space="preserve">Tabela </w:t>
      </w:r>
      <w:fldSimple w:instr=" SEQ Tabela \* ARABIC ">
        <w:r w:rsidR="00B23045">
          <w:rPr>
            <w:noProof/>
          </w:rPr>
          <w:t>11</w:t>
        </w:r>
      </w:fldSimple>
      <w:bookmarkEnd w:id="73"/>
      <w:r>
        <w:t xml:space="preserve"> Koszt własnego działu i realizacja przez zewnętrznego dostawcę</w:t>
      </w:r>
      <w:r w:rsidR="00DD6C58">
        <w:t xml:space="preserve"> (kwoty w tysiącach)</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2133"/>
        <w:gridCol w:w="1242"/>
        <w:gridCol w:w="920"/>
        <w:gridCol w:w="1243"/>
        <w:gridCol w:w="1073"/>
        <w:gridCol w:w="1244"/>
        <w:gridCol w:w="1072"/>
      </w:tblGrid>
      <w:tr w:rsidR="00D123F2" w:rsidRPr="00D123F2" w:rsidTr="009A548B">
        <w:trPr>
          <w:trHeight w:val="57"/>
        </w:trPr>
        <w:tc>
          <w:tcPr>
            <w:tcW w:w="1195" w:type="pct"/>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Nazwa kosztu</w:t>
            </w:r>
          </w:p>
        </w:tc>
        <w:tc>
          <w:tcPr>
            <w:tcW w:w="1211" w:type="pct"/>
            <w:gridSpan w:val="2"/>
            <w:shd w:val="clear" w:color="auto" w:fill="auto"/>
            <w:noWrap/>
            <w:vAlign w:val="center"/>
            <w:hideMark/>
          </w:tcPr>
          <w:p w:rsidR="00D123F2" w:rsidRPr="006A2351" w:rsidRDefault="003A1937"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w:t>
            </w:r>
            <w:r w:rsidR="00D123F2" w:rsidRPr="006A2351">
              <w:rPr>
                <w:rFonts w:eastAsia="Times New Roman" w:cs="Times New Roman"/>
                <w:color w:val="000000"/>
                <w:szCs w:val="26"/>
                <w:lang w:eastAsia="pl-PL"/>
              </w:rPr>
              <w:t>ewnątrz</w:t>
            </w:r>
          </w:p>
        </w:tc>
        <w:tc>
          <w:tcPr>
            <w:tcW w:w="1297" w:type="pct"/>
            <w:gridSpan w:val="2"/>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Dostawca 1</w:t>
            </w:r>
          </w:p>
        </w:tc>
        <w:tc>
          <w:tcPr>
            <w:tcW w:w="1297" w:type="pct"/>
            <w:gridSpan w:val="2"/>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Dostawca 2</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Lata projektu</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515"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1"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7"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0"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dostawcy</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1 500,0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systemu</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7 550,0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3 900,0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wewnątrz</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lastRenderedPageBreak/>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Szkolenia</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wewnątrz</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5 321,5</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Projektanci</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567,0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Developerzy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4 032,0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Testerzy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472,5</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zakup  sprzętu</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250,0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Kierownictwo</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suma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12 195,1</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10 996,4</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3 163,2</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10 773,6</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1211" w:type="pct"/>
            <w:gridSpan w:val="2"/>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110,90%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102,77%</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113,19%</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100,00%</w:t>
            </w:r>
          </w:p>
        </w:tc>
      </w:tr>
      <w:tr w:rsidR="00BD7686" w:rsidRPr="00D123F2"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suma dla 3 lat</w:t>
            </w:r>
          </w:p>
        </w:tc>
        <w:tc>
          <w:tcPr>
            <w:tcW w:w="1211"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15</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445,9</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159,6</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024,4</w:t>
            </w:r>
          </w:p>
        </w:tc>
      </w:tr>
      <w:tr w:rsidR="00BD7686" w:rsidRPr="00D123F2"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1297" w:type="pct"/>
            <w:gridSpan w:val="2"/>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109,08%</w:t>
            </w:r>
          </w:p>
        </w:tc>
        <w:tc>
          <w:tcPr>
            <w:tcW w:w="1297" w:type="pct"/>
            <w:gridSpan w:val="2"/>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110,14%</w:t>
            </w:r>
          </w:p>
        </w:tc>
      </w:tr>
    </w:tbl>
    <w:p w:rsidR="0061174A" w:rsidRDefault="00380271" w:rsidP="00380271">
      <w:pPr>
        <w:rPr>
          <w:sz w:val="20"/>
        </w:rPr>
      </w:pPr>
      <w:r w:rsidRPr="00E6009B">
        <w:rPr>
          <w:sz w:val="20"/>
        </w:rPr>
        <w:t>Źródło: Opracowanie własne.</w:t>
      </w:r>
    </w:p>
    <w:p w:rsidR="00A74434" w:rsidRDefault="00A74434" w:rsidP="00380271">
      <w:pPr>
        <w:rPr>
          <w:sz w:val="20"/>
        </w:rPr>
      </w:pPr>
    </w:p>
    <w:p w:rsidR="00380271" w:rsidRPr="00380271" w:rsidRDefault="00DD6C58" w:rsidP="00C409A9">
      <w:r>
        <w:t xml:space="preserve">Interpretacja metody z tabeli wskazuje że zarówno dostawca pierwszy jak i drugi zrealizuje mniejszym kosztem </w:t>
      </w:r>
      <w:r w:rsidR="00A11192">
        <w:t xml:space="preserve">projekt. Dostawca drugi dla trzech lat realizacji projektu uzyskał o ponad jeden punkt procentowy lepszy wynik, jednak jeśli planowana jest współpraca na dłuższy okres niż trzy lata warto zastanowić się nad dostawcą drugim ponieważ już w piątym roku realizacji usługi będzie to bardziej opłacalne. Koszt obsługi systemu </w:t>
      </w:r>
      <w:r w:rsidR="00367A77">
        <w:t>w przypadku pierwszego dostawcy jest mniejszy od obsługi wewnętrznej, dostawca drugi nie oferuje obsługi systemu.</w:t>
      </w:r>
    </w:p>
    <w:p w:rsidR="00F76710" w:rsidRDefault="00186983" w:rsidP="00186983">
      <w:r>
        <w:t>W wytwarzanym oprogramowaniu informatycznym nie możliwe jest żeby nie występowały w nim błędy i problemy</w:t>
      </w:r>
      <w:r w:rsidR="00213667">
        <w:t xml:space="preserve">. Dlatego </w:t>
      </w:r>
      <w:r w:rsidR="003C27F0">
        <w:t>kolejnym istotnym aspektem w realizacji outsourcingu usług informatycznych jest ocena efektywności wsparcia klienta z zaistniałymi kłopotami</w:t>
      </w:r>
      <w:r w:rsidR="00D3049E">
        <w:t xml:space="preserve"> w </w:t>
      </w:r>
      <w:r w:rsidR="00E9502F">
        <w:t xml:space="preserve">systemie informacyjnym. </w:t>
      </w:r>
      <w:r w:rsidR="007914E1">
        <w:fldChar w:fldCharType="begin"/>
      </w:r>
      <w:r w:rsidR="007914E1">
        <w:instrText xml:space="preserve"> REF _Ref504319285 \h </w:instrText>
      </w:r>
      <w:r w:rsidR="007914E1">
        <w:fldChar w:fldCharType="separate"/>
      </w:r>
      <w:r w:rsidR="007914E1">
        <w:t xml:space="preserve">Tabela </w:t>
      </w:r>
      <w:r w:rsidR="007914E1">
        <w:rPr>
          <w:noProof/>
        </w:rPr>
        <w:t>11</w:t>
      </w:r>
      <w:r w:rsidR="007914E1">
        <w:fldChar w:fldCharType="end"/>
      </w:r>
      <w:r w:rsidR="00BA1290">
        <w:t xml:space="preserve"> przedstawia analizę czasu obsługi zgłoszeń z problemami zgłaszanymi przez dostawcę. </w:t>
      </w:r>
      <w:r w:rsidR="004F2B76">
        <w:t>Porów</w:t>
      </w:r>
      <w:r w:rsidR="004F2B76">
        <w:lastRenderedPageBreak/>
        <w:t>nane zostały cztery typy zgłoszeń. Skategoryzowane od najbardziej istotnego do najmniej istotnego, najbardziej krytyczne zgłoszenie typu A jest problemem blokującym pracę</w:t>
      </w:r>
      <w:r w:rsidR="003E521C">
        <w:t>,</w:t>
      </w:r>
      <w:r w:rsidR="004F2B76">
        <w:t xml:space="preserve"> dlatego umowny czas jego obsługi został ustalony na 1 dzień a gwarancja dostawcy obsługi zgłoszenia w ustalonym czasie jest na poziomie 99%</w:t>
      </w:r>
      <w:r w:rsidR="003E521C">
        <w:t>.</w:t>
      </w:r>
    </w:p>
    <w:p w:rsidR="00551C7A" w:rsidRPr="009E79E1" w:rsidRDefault="00551C7A" w:rsidP="00186983"/>
    <w:p w:rsidR="005C196C" w:rsidRDefault="005C196C" w:rsidP="005C196C">
      <w:pPr>
        <w:pStyle w:val="Legenda"/>
        <w:keepNext/>
      </w:pPr>
      <w:bookmarkStart w:id="75" w:name="_Ref504319285"/>
      <w:bookmarkStart w:id="76" w:name="_Toc504347231"/>
      <w:r>
        <w:t xml:space="preserve">Tabela </w:t>
      </w:r>
      <w:fldSimple w:instr=" SEQ Tabela \* ARABIC ">
        <w:r w:rsidR="00B23045">
          <w:rPr>
            <w:noProof/>
          </w:rPr>
          <w:t>12</w:t>
        </w:r>
      </w:fldSimple>
      <w:bookmarkEnd w:id="75"/>
      <w:r>
        <w:t xml:space="preserve"> </w:t>
      </w:r>
      <w:r w:rsidR="007914E1">
        <w:t>O</w:t>
      </w:r>
      <w:r>
        <w:t xml:space="preserve">bsługa </w:t>
      </w:r>
      <w:r w:rsidR="003E521C">
        <w:t>zgłoszeń</w:t>
      </w:r>
      <w:r>
        <w:t xml:space="preserve"> problemów przez dostawcę</w:t>
      </w:r>
      <w:r w:rsidR="007914E1">
        <w:t>.</w:t>
      </w:r>
      <w:bookmarkEnd w:id="76"/>
    </w:p>
    <w:tbl>
      <w:tblPr>
        <w:tblW w:w="88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5100"/>
        <w:gridCol w:w="942"/>
        <w:gridCol w:w="942"/>
        <w:gridCol w:w="942"/>
        <w:gridCol w:w="942"/>
      </w:tblGrid>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typ zgłoszenia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B</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C</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D</w:t>
            </w:r>
          </w:p>
        </w:tc>
      </w:tr>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umowny czas do rozwiązania w dniach</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10</w:t>
            </w:r>
          </w:p>
        </w:tc>
      </w:tr>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zgłoszenia do podjęcia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0,15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0,30</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0,48</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1,13</w:t>
            </w:r>
          </w:p>
        </w:tc>
      </w:tr>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podjęcia do rozwiązywania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0,63</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2,19</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3,87</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7,89</w:t>
            </w:r>
          </w:p>
        </w:tc>
      </w:tr>
      <w:tr w:rsidR="00D15B0E" w:rsidRPr="00D15B0E" w:rsidTr="009A548B">
        <w:trPr>
          <w:trHeight w:val="283"/>
        </w:trPr>
        <w:tc>
          <w:tcPr>
            <w:tcW w:w="5100" w:type="dxa"/>
            <w:shd w:val="clear" w:color="000000" w:fill="EDEDED"/>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średni czas od </w:t>
            </w:r>
            <w:r w:rsidR="003D794D" w:rsidRPr="00D15B0E">
              <w:rPr>
                <w:rFonts w:eastAsia="Times New Roman" w:cs="Times New Roman"/>
                <w:color w:val="000000"/>
                <w:szCs w:val="26"/>
                <w:lang w:eastAsia="pl-PL"/>
              </w:rPr>
              <w:t>zgłoszenia</w:t>
            </w:r>
            <w:r w:rsidRPr="00D15B0E">
              <w:rPr>
                <w:rFonts w:eastAsia="Times New Roman" w:cs="Times New Roman"/>
                <w:color w:val="000000"/>
                <w:szCs w:val="26"/>
                <w:lang w:eastAsia="pl-PL"/>
              </w:rPr>
              <w:t xml:space="preserve"> do rozwiązania</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0,78</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2,49</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4,35</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9,02</w:t>
            </w:r>
          </w:p>
        </w:tc>
      </w:tr>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liczba rozwiązanych zgłoszeń</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450</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389</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244</w:t>
            </w:r>
          </w:p>
        </w:tc>
      </w:tr>
      <w:tr w:rsidR="00D15B0E" w:rsidRPr="00D15B0E" w:rsidTr="009A548B">
        <w:trPr>
          <w:trHeight w:val="283"/>
        </w:trPr>
        <w:tc>
          <w:tcPr>
            <w:tcW w:w="5100" w:type="dxa"/>
            <w:shd w:val="clear" w:color="auto" w:fill="auto"/>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liczba zgłoszeń rozwiązanych po czasie</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16</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w:t>
            </w:r>
          </w:p>
        </w:tc>
      </w:tr>
      <w:tr w:rsidR="00D15B0E" w:rsidRPr="00D15B0E" w:rsidTr="009A548B">
        <w:trPr>
          <w:trHeight w:val="283"/>
        </w:trPr>
        <w:tc>
          <w:tcPr>
            <w:tcW w:w="5100" w:type="dxa"/>
            <w:shd w:val="clear" w:color="auto" w:fill="auto"/>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średnie procentowe odchylenie czasu rozwiązania zgłoszeń rozwiązanych po czasie</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31,50%</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7,36%</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9,21%</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8,71%</w:t>
            </w:r>
          </w:p>
        </w:tc>
      </w:tr>
      <w:tr w:rsidR="00D15B0E" w:rsidRPr="00D15B0E" w:rsidTr="009A548B">
        <w:trPr>
          <w:trHeight w:val="283"/>
        </w:trPr>
        <w:tc>
          <w:tcPr>
            <w:tcW w:w="5100" w:type="dxa"/>
            <w:shd w:val="clear" w:color="000000" w:fill="A5A5A5"/>
            <w:noWrap/>
            <w:vAlign w:val="center"/>
            <w:hideMark/>
          </w:tcPr>
          <w:p w:rsidR="00D15B0E" w:rsidRPr="00D15B0E" w:rsidRDefault="00D15B0E"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 xml:space="preserve">procent </w:t>
            </w:r>
            <w:r w:rsidR="001E5932" w:rsidRPr="00D15B0E">
              <w:rPr>
                <w:rFonts w:eastAsia="Times New Roman" w:cs="Times New Roman"/>
                <w:color w:val="FFFFFF"/>
                <w:szCs w:val="26"/>
                <w:lang w:eastAsia="pl-PL"/>
              </w:rPr>
              <w:t>rozwiązanych</w:t>
            </w:r>
            <w:r w:rsidRPr="00D15B0E">
              <w:rPr>
                <w:rFonts w:eastAsia="Times New Roman" w:cs="Times New Roman"/>
                <w:color w:val="FFFFFF"/>
                <w:szCs w:val="26"/>
                <w:lang w:eastAsia="pl-PL"/>
              </w:rPr>
              <w:t xml:space="preserve"> w czasie</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96,44%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92,03%</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85,66%</w:t>
            </w:r>
          </w:p>
        </w:tc>
      </w:tr>
      <w:tr w:rsidR="00D15B0E" w:rsidRPr="00D15B0E" w:rsidTr="009A548B">
        <w:trPr>
          <w:trHeight w:val="283"/>
        </w:trPr>
        <w:tc>
          <w:tcPr>
            <w:tcW w:w="5100" w:type="dxa"/>
            <w:shd w:val="clear" w:color="000000" w:fill="A5A5A5"/>
            <w:noWrap/>
            <w:vAlign w:val="center"/>
            <w:hideMark/>
          </w:tcPr>
          <w:p w:rsidR="00D15B0E" w:rsidRPr="00D15B0E" w:rsidRDefault="00D15B0E"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gwarancja SLA</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95,00%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90,00%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85,00%</w:t>
            </w:r>
          </w:p>
        </w:tc>
      </w:tr>
      <w:tr w:rsidR="00D15B0E" w:rsidRPr="00D15B0E" w:rsidTr="009A548B">
        <w:trPr>
          <w:trHeight w:val="283"/>
        </w:trPr>
        <w:tc>
          <w:tcPr>
            <w:tcW w:w="5100" w:type="dxa"/>
            <w:shd w:val="clear" w:color="000000" w:fill="A5A5A5"/>
            <w:noWrap/>
            <w:vAlign w:val="center"/>
            <w:hideMark/>
          </w:tcPr>
          <w:p w:rsidR="00D15B0E" w:rsidRPr="00D15B0E" w:rsidRDefault="001E5932"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odchylenie</w:t>
            </w:r>
            <w:r w:rsidR="00D15B0E" w:rsidRPr="00D15B0E">
              <w:rPr>
                <w:rFonts w:eastAsia="Times New Roman" w:cs="Times New Roman"/>
                <w:color w:val="FFFFFF"/>
                <w:szCs w:val="26"/>
                <w:lang w:eastAsia="pl-PL"/>
              </w:rPr>
              <w:t xml:space="preserve"> w punktach procentowych </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1,44%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2,03%</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0,66%</w:t>
            </w:r>
          </w:p>
        </w:tc>
      </w:tr>
      <w:tr w:rsidR="00D15B0E" w:rsidRPr="00D15B0E" w:rsidTr="009A548B">
        <w:trPr>
          <w:trHeight w:val="283"/>
        </w:trPr>
        <w:tc>
          <w:tcPr>
            <w:tcW w:w="5100" w:type="dxa"/>
            <w:shd w:val="clear" w:color="000000" w:fill="DBDBDB"/>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liczba </w:t>
            </w:r>
            <w:r w:rsidR="001E5932" w:rsidRPr="00D15B0E">
              <w:rPr>
                <w:rFonts w:eastAsia="Times New Roman" w:cs="Times New Roman"/>
                <w:color w:val="000000"/>
                <w:szCs w:val="26"/>
                <w:lang w:eastAsia="pl-PL"/>
              </w:rPr>
              <w:t>osób</w:t>
            </w:r>
            <w:r w:rsidRPr="00D15B0E">
              <w:rPr>
                <w:rFonts w:eastAsia="Times New Roman" w:cs="Times New Roman"/>
                <w:color w:val="000000"/>
                <w:szCs w:val="26"/>
                <w:lang w:eastAsia="pl-PL"/>
              </w:rPr>
              <w:t xml:space="preserve"> rozwiązujących typ zgłoszenia</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r>
      <w:tr w:rsidR="00D15B0E" w:rsidRPr="00D15B0E" w:rsidTr="009A548B">
        <w:trPr>
          <w:trHeight w:val="283"/>
        </w:trPr>
        <w:tc>
          <w:tcPr>
            <w:tcW w:w="5100" w:type="dxa"/>
            <w:shd w:val="clear" w:color="000000" w:fill="DBDBDB"/>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dniowa stawka pracowników</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600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r>
      <w:tr w:rsidR="00D15B0E" w:rsidRPr="00D15B0E" w:rsidTr="009A548B">
        <w:trPr>
          <w:trHeight w:val="283"/>
        </w:trPr>
        <w:tc>
          <w:tcPr>
            <w:tcW w:w="5100" w:type="dxa"/>
            <w:shd w:val="clear" w:color="000000" w:fill="DBDBDB"/>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koszt obsługi incydentów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358,1</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591,2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1 205,8</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770,2</w:t>
            </w:r>
          </w:p>
        </w:tc>
      </w:tr>
      <w:tr w:rsidR="00D15B0E" w:rsidRPr="00D15B0E" w:rsidTr="009A548B">
        <w:trPr>
          <w:trHeight w:val="283"/>
        </w:trPr>
        <w:tc>
          <w:tcPr>
            <w:tcW w:w="7926" w:type="dxa"/>
            <w:gridSpan w:val="4"/>
            <w:shd w:val="clear" w:color="000000" w:fill="DBDBDB"/>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suma kosztów obsługi incydentów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2 925,3</w:t>
            </w:r>
          </w:p>
        </w:tc>
      </w:tr>
      <w:tr w:rsidR="00D15B0E" w:rsidRPr="00D15B0E" w:rsidTr="009A548B">
        <w:trPr>
          <w:trHeight w:val="283"/>
        </w:trPr>
        <w:tc>
          <w:tcPr>
            <w:tcW w:w="7926" w:type="dxa"/>
            <w:gridSpan w:val="4"/>
            <w:shd w:val="clear" w:color="000000" w:fill="DBDBDB"/>
            <w:noWrap/>
            <w:vAlign w:val="center"/>
            <w:hideMark/>
          </w:tcPr>
          <w:p w:rsidR="00D15B0E" w:rsidRPr="00D15B0E" w:rsidRDefault="00D15B0E"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przychód dostawcy z realizacji obsługi systemu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3 500,0</w:t>
            </w:r>
          </w:p>
        </w:tc>
      </w:tr>
    </w:tbl>
    <w:p w:rsidR="005C196C" w:rsidRDefault="005C196C" w:rsidP="005C196C">
      <w:pPr>
        <w:rPr>
          <w:sz w:val="20"/>
        </w:rPr>
      </w:pPr>
      <w:r w:rsidRPr="00E6009B">
        <w:rPr>
          <w:sz w:val="20"/>
        </w:rPr>
        <w:t>Źródło: Opracowanie własne.</w:t>
      </w:r>
    </w:p>
    <w:p w:rsidR="007B4E53" w:rsidRDefault="007B4E53" w:rsidP="005C196C">
      <w:pPr>
        <w:rPr>
          <w:sz w:val="20"/>
        </w:rPr>
      </w:pPr>
    </w:p>
    <w:p w:rsidR="009E3302" w:rsidRDefault="00BA1290" w:rsidP="00F76710">
      <w:r>
        <w:t xml:space="preserve">W powyższej tabeli zostały przedstawione średnie czasy obsługi zgłoszeń przez dostawcę od początku współpracy. Interpretacja wyników oraz ocena efektywności jest tu istotna z dwóch aspektów. Pierwszym aspektem jest ocena z punktu widzenia klienta a drugim ocena z punktu widzenia zewnętrznego dostawcy. </w:t>
      </w:r>
    </w:p>
    <w:p w:rsidR="00F76710" w:rsidRDefault="00CC24EB" w:rsidP="00F76710">
      <w:r>
        <w:t xml:space="preserve">Z punktu widzenia klienta najistotniejsze są </w:t>
      </w:r>
      <w:r w:rsidR="00121808">
        <w:t xml:space="preserve">wskaźniki procentu rozwiązanych zgłoszeń w czasie oraz odchylenie wskaźników od gwarancji w SLA. To one mówią czy dostawca wywiązuje się z zobowiązań. Istotne są również </w:t>
      </w:r>
      <w:r w:rsidR="00791F9C">
        <w:t xml:space="preserve">wskaźniki średniego czasu od zgłoszenia do rozwiązania oraz średnie procentowe odchylenie czasu rozwiązania zgłoszenia rozwiązanego po czasie. Pierwszy z nich porównany z </w:t>
      </w:r>
      <w:r w:rsidR="00791F9C">
        <w:lastRenderedPageBreak/>
        <w:t xml:space="preserve">umownym czasem rozwiązania pokazuje wprost o tym jak efektywnie rozwiązywane są zgłoszenia (ile czasu zostało zaoszczędzone w przypadku jeśli średni czas od zgłoszenia do rozwiązania jest mniejszy od umownego). Drugi wskaźnik pokazuje o ile średnio są przeterminowane zgłoszenia rozwiązane po czasie. </w:t>
      </w:r>
    </w:p>
    <w:p w:rsidR="00A035CB" w:rsidRPr="00F76710" w:rsidRDefault="00A035CB" w:rsidP="00F76710">
      <w:r>
        <w:t xml:space="preserve">Z punktu widzenia dostawcy istotne są wskaźniki </w:t>
      </w:r>
      <w:r w:rsidR="00AC54A6">
        <w:t>odchylenia procentu zgłoszeń rozwiązanych po czasie</w:t>
      </w:r>
      <w:r w:rsidR="00DD21B8">
        <w:t>, ponieważ pomiar wskazujący na wywiązanie się z zobowiązań jest gwarancja dostawcy nie poniesienia dodatkowych kosztów umownych wynikających z niewywiązania się z umowy.</w:t>
      </w:r>
      <w:r w:rsidR="00AC54A6">
        <w:t xml:space="preserve"> </w:t>
      </w:r>
      <w:r w:rsidR="00DD21B8">
        <w:t>K</w:t>
      </w:r>
      <w:r w:rsidR="00AC54A6">
        <w:t xml:space="preserve">oszt obsługi incydentów oraz ich suma porównana z przychodem z realizacji obsługi </w:t>
      </w:r>
      <w:r w:rsidR="00DF00C1">
        <w:t xml:space="preserve">wsparcia </w:t>
      </w:r>
      <w:r w:rsidR="00AC54A6">
        <w:t>systemu</w:t>
      </w:r>
      <w:r w:rsidR="00AA2C13">
        <w:t xml:space="preserve"> jest miarą pokazującą czy realizacja projektu jest opłacalna oraz pokazuje na ile jest opłacalna jeśli koszt obsługi incydentów jest większy od przychodu realizacja projektu jest nie opłacalna i trzeba podjąć odpowiedzenie działania (np. zerwanie umowy lub zmianę warunków dostawy)</w:t>
      </w:r>
      <w:r w:rsidR="00D73C39">
        <w:t>.</w:t>
      </w:r>
    </w:p>
    <w:p w:rsidR="00630D20" w:rsidRDefault="00065279" w:rsidP="007C1DC6">
      <w:pPr>
        <w:pStyle w:val="Nagwek2"/>
        <w:numPr>
          <w:ilvl w:val="0"/>
          <w:numId w:val="2"/>
        </w:numPr>
        <w:rPr>
          <w:sz w:val="36"/>
        </w:rPr>
      </w:pPr>
      <w:bookmarkStart w:id="77" w:name="_Toc504347665"/>
      <w:r>
        <w:rPr>
          <w:sz w:val="36"/>
        </w:rPr>
        <w:t>W</w:t>
      </w:r>
      <w:r w:rsidRPr="00EA29BD">
        <w:rPr>
          <w:sz w:val="36"/>
        </w:rPr>
        <w:t>niosk</w:t>
      </w:r>
      <w:r>
        <w:rPr>
          <w:sz w:val="36"/>
        </w:rPr>
        <w:t>i</w:t>
      </w:r>
      <w:bookmarkEnd w:id="77"/>
    </w:p>
    <w:p w:rsidR="00065279" w:rsidRPr="00065279" w:rsidRDefault="00065279" w:rsidP="00A852EE">
      <w:pPr>
        <w:pStyle w:val="Nagwek2"/>
      </w:pPr>
      <w:bookmarkStart w:id="78" w:name="_Toc504347666"/>
      <w:r w:rsidRPr="00A852EE">
        <w:rPr>
          <w:sz w:val="36"/>
        </w:rPr>
        <w:t>Zakończenie</w:t>
      </w:r>
      <w:bookmarkEnd w:id="78"/>
    </w:p>
    <w:p w:rsidR="00065279" w:rsidRPr="00065279" w:rsidRDefault="00065279" w:rsidP="00065279"/>
    <w:p w:rsidR="00B175B7" w:rsidRDefault="00832802" w:rsidP="001A2C1E">
      <w:r>
        <w:br w:type="page"/>
      </w:r>
    </w:p>
    <w:bookmarkStart w:id="79" w:name="_Toc504347667"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79"/>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9A7A4D" w:rsidRDefault="00A0104A" w:rsidP="009A7A4D">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9A7A4D">
                <w:rPr>
                  <w:noProof/>
                </w:rPr>
                <w:t xml:space="preserve">1. </w:t>
              </w:r>
              <w:r w:rsidR="009A7A4D">
                <w:rPr>
                  <w:b/>
                  <w:bCs/>
                  <w:noProof/>
                </w:rPr>
                <w:t>Szukalski Stanisław M. i Wodnicka Monika.</w:t>
              </w:r>
              <w:r w:rsidR="009A7A4D">
                <w:rPr>
                  <w:noProof/>
                </w:rPr>
                <w:t xml:space="preserve"> </w:t>
              </w:r>
              <w:r w:rsidR="009A7A4D">
                <w:rPr>
                  <w:i/>
                  <w:iCs/>
                  <w:noProof/>
                </w:rPr>
                <w:t xml:space="preserve">Outsourcing metodyka przygotowania procesów i ocena efektywności. </w:t>
              </w:r>
              <w:r w:rsidR="009A7A4D">
                <w:rPr>
                  <w:noProof/>
                </w:rPr>
                <w:t>Warszawa : Difin SA, 2016. ISBN 978-83-8085-148-1.</w:t>
              </w:r>
            </w:p>
            <w:p w:rsidR="009A7A4D" w:rsidRPr="009A7A4D" w:rsidRDefault="009A7A4D" w:rsidP="009A7A4D">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9A7A4D">
                <w:rPr>
                  <w:noProof/>
                  <w:lang w:val="en-GB"/>
                </w:rPr>
                <w:t>ISBN 978-83-7488-138-8.</w:t>
              </w:r>
            </w:p>
            <w:p w:rsidR="009A7A4D" w:rsidRDefault="009A7A4D" w:rsidP="009A7A4D">
              <w:pPr>
                <w:pStyle w:val="Bibliografia"/>
                <w:rPr>
                  <w:noProof/>
                </w:rPr>
              </w:pPr>
              <w:r w:rsidRPr="009A7A4D">
                <w:rPr>
                  <w:noProof/>
                  <w:lang w:val="en-GB"/>
                </w:rPr>
                <w:t xml:space="preserve">3. </w:t>
              </w:r>
              <w:r w:rsidRPr="009A7A4D">
                <w:rPr>
                  <w:b/>
                  <w:bCs/>
                  <w:noProof/>
                  <w:lang w:val="en-GB"/>
                </w:rPr>
                <w:t>Power Mark J., Desouza Kevin C. i Bonifazi Carlo.</w:t>
              </w:r>
              <w:r w:rsidRPr="009A7A4D">
                <w:rPr>
                  <w:noProof/>
                  <w:lang w:val="en-GB"/>
                </w:rPr>
                <w:t xml:space="preserve"> </w:t>
              </w:r>
              <w:r>
                <w:rPr>
                  <w:i/>
                  <w:iCs/>
                  <w:noProof/>
                </w:rPr>
                <w:t xml:space="preserve">Outsourcing Podręcznik sprawdzonych praktyk. </w:t>
              </w:r>
              <w:r>
                <w:rPr>
                  <w:noProof/>
                </w:rPr>
                <w:t>[tłum.] Rzychoń Tomasz. Warszawa : MT Biznes Sp. z o.o., 2010. 978-83-62195-39-8.</w:t>
              </w:r>
            </w:p>
            <w:p w:rsidR="009A7A4D" w:rsidRDefault="009A7A4D" w:rsidP="009A7A4D">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9A7A4D" w:rsidRDefault="009A7A4D" w:rsidP="009A7A4D">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9A7A4D" w:rsidRPr="009A7A4D" w:rsidRDefault="009A7A4D" w:rsidP="009A7A4D">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9A7A4D">
                <w:rPr>
                  <w:noProof/>
                  <w:lang w:val="en-GB"/>
                </w:rPr>
                <w:t>Gdańsk : Wydawanictwo Uniwersytetu Gdańskiego, 2008. ISBN 978-83-7326-542-2.</w:t>
              </w:r>
            </w:p>
            <w:p w:rsidR="009A7A4D" w:rsidRDefault="009A7A4D" w:rsidP="009A7A4D">
              <w:pPr>
                <w:pStyle w:val="Bibliografia"/>
                <w:rPr>
                  <w:noProof/>
                </w:rPr>
              </w:pPr>
              <w:r w:rsidRPr="009A7A4D">
                <w:rPr>
                  <w:noProof/>
                  <w:lang w:val="en-GB"/>
                </w:rPr>
                <w:t xml:space="preserve">7. </w:t>
              </w:r>
              <w:r w:rsidRPr="009A7A4D">
                <w:rPr>
                  <w:b/>
                  <w:bCs/>
                  <w:noProof/>
                  <w:lang w:val="en-GB"/>
                </w:rPr>
                <w:t>Cabinet Office.</w:t>
              </w:r>
              <w:r w:rsidRPr="009A7A4D">
                <w:rPr>
                  <w:noProof/>
                  <w:lang w:val="en-GB"/>
                </w:rPr>
                <w:t xml:space="preserve"> </w:t>
              </w:r>
              <w:r w:rsidRPr="009A7A4D">
                <w:rPr>
                  <w:i/>
                  <w:iCs/>
                  <w:noProof/>
                  <w:lang w:val="en-GB"/>
                </w:rPr>
                <w:t xml:space="preserve">ITIL® Continual Service Improvement. </w:t>
              </w:r>
              <w:r w:rsidRPr="009A7A4D">
                <w:rPr>
                  <w:noProof/>
                  <w:lang w:val="en-GB"/>
                </w:rPr>
                <w:t xml:space="preserve">Londyn : The Stationery Office, 2011. </w:t>
              </w:r>
              <w:r>
                <w:rPr>
                  <w:noProof/>
                </w:rPr>
                <w:t>ISBN 9780113313082.</w:t>
              </w:r>
            </w:p>
            <w:p w:rsidR="009A7A4D" w:rsidRDefault="009A7A4D" w:rsidP="009A7A4D">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9A7A4D" w:rsidRDefault="009A7A4D" w:rsidP="009A7A4D">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9A7A4D" w:rsidRPr="009A7A4D" w:rsidRDefault="009A7A4D" w:rsidP="009A7A4D">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9A7A4D">
                <w:rPr>
                  <w:noProof/>
                  <w:lang w:val="en-GB"/>
                </w:rPr>
                <w:t>[Online] 2002. http://it-consulting.pl/autoinstalator/wordpress/wp-content/uploads/2002/01/A010_Raport_Outsourcing.pdf.</w:t>
              </w:r>
            </w:p>
            <w:p w:rsidR="009A7A4D" w:rsidRPr="009A7A4D" w:rsidRDefault="009A7A4D" w:rsidP="009A7A4D">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9A7A4D">
                <w:rPr>
                  <w:noProof/>
                  <w:lang w:val="en-GB"/>
                </w:rPr>
                <w:t>U.S. : ISACA, 2012. ISBN 978-1-60420-514-5.</w:t>
              </w:r>
            </w:p>
            <w:p w:rsidR="009A7A4D" w:rsidRDefault="009A7A4D" w:rsidP="009A7A4D">
              <w:pPr>
                <w:pStyle w:val="Bibliografia"/>
                <w:rPr>
                  <w:noProof/>
                </w:rPr>
              </w:pPr>
              <w:r w:rsidRPr="009A7A4D">
                <w:rPr>
                  <w:noProof/>
                  <w:lang w:val="en-GB"/>
                </w:rPr>
                <w:lastRenderedPageBreak/>
                <w:t xml:space="preserve">12. </w:t>
              </w:r>
              <w:r w:rsidRPr="009A7A4D">
                <w:rPr>
                  <w:b/>
                  <w:bCs/>
                  <w:noProof/>
                  <w:lang w:val="en-GB"/>
                </w:rPr>
                <w:t>The Open Group.</w:t>
              </w:r>
              <w:r w:rsidRPr="009A7A4D">
                <w:rPr>
                  <w:noProof/>
                  <w:lang w:val="en-GB"/>
                </w:rPr>
                <w:t xml:space="preserve"> </w:t>
              </w:r>
              <w:r w:rsidRPr="009A7A4D">
                <w:rPr>
                  <w:i/>
                  <w:iCs/>
                  <w:noProof/>
                  <w:lang w:val="en-GB"/>
                </w:rPr>
                <w:t xml:space="preserve">TOGAF® Version 9.1. </w:t>
              </w:r>
              <w:r w:rsidRPr="009A7A4D">
                <w:rPr>
                  <w:noProof/>
                  <w:lang w:val="en-GB"/>
                </w:rPr>
                <w:t xml:space="preserve">U.S. : The Open Group, 2011. </w:t>
              </w:r>
              <w:r>
                <w:rPr>
                  <w:noProof/>
                </w:rPr>
                <w:t>ISBN 978-90-8753-679-4.</w:t>
              </w:r>
            </w:p>
            <w:p w:rsidR="009A7A4D" w:rsidRDefault="009A7A4D" w:rsidP="009A7A4D">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9A7A4D" w:rsidRDefault="009A7A4D" w:rsidP="009A7A4D">
              <w:pPr>
                <w:pStyle w:val="Bibliografia"/>
                <w:rPr>
                  <w:b/>
                  <w:bCs/>
                  <w:noProof/>
                </w:rPr>
              </w:pPr>
              <w:r>
                <w:rPr>
                  <w:noProof/>
                </w:rPr>
                <w:t xml:space="preserve">14. </w:t>
              </w:r>
              <w:r>
                <w:rPr>
                  <w:b/>
                  <w:bCs/>
                  <w:noProof/>
                </w:rPr>
                <w:t>[Online] 18 Styczeń 2018. https://mfiles.pl/pl/index.php/Strategiczna_karta_wyników.</w:t>
              </w:r>
            </w:p>
            <w:p w:rsidR="009A7A4D" w:rsidRDefault="009A7A4D" w:rsidP="009A7A4D">
              <w:pPr>
                <w:pStyle w:val="Bibliografia"/>
                <w:rPr>
                  <w:b/>
                  <w:bCs/>
                  <w:noProof/>
                </w:rPr>
              </w:pPr>
              <w:r>
                <w:rPr>
                  <w:b/>
                  <w:bCs/>
                  <w:noProof/>
                </w:rPr>
                <w:t>15. [Online] 17 Styczeń 2018. https://mfiles.pl/pl/index.php/NPV.</w:t>
              </w:r>
            </w:p>
            <w:p w:rsidR="009A7A4D" w:rsidRDefault="009A7A4D" w:rsidP="009A7A4D">
              <w:pPr>
                <w:pStyle w:val="Bibliografia"/>
                <w:rPr>
                  <w:b/>
                  <w:bCs/>
                  <w:noProof/>
                </w:rPr>
              </w:pPr>
              <w:r>
                <w:rPr>
                  <w:b/>
                  <w:bCs/>
                  <w:noProof/>
                </w:rPr>
                <w:t>16. Bujak Bogusław. [Online] 16 Styczeń 2018. http://tco.pl/.</w:t>
              </w:r>
            </w:p>
            <w:p w:rsidR="009A7A4D" w:rsidRDefault="009A7A4D" w:rsidP="009A7A4D">
              <w:pPr>
                <w:pStyle w:val="Bibliografia"/>
                <w:rPr>
                  <w:b/>
                  <w:bCs/>
                  <w:noProof/>
                </w:rPr>
              </w:pPr>
              <w:r>
                <w:rPr>
                  <w:b/>
                  <w:bCs/>
                  <w:noProof/>
                </w:rPr>
                <w:t>17. [Online] 15 Styczeń 2018. https://cloud.vmware.com/.</w:t>
              </w:r>
            </w:p>
            <w:p w:rsidR="009A7A4D" w:rsidRDefault="009A7A4D" w:rsidP="009A7A4D">
              <w:pPr>
                <w:pStyle w:val="Bibliografia"/>
                <w:rPr>
                  <w:b/>
                  <w:bCs/>
                  <w:noProof/>
                </w:rPr>
              </w:pPr>
              <w:r>
                <w:rPr>
                  <w:b/>
                  <w:bCs/>
                  <w:noProof/>
                </w:rPr>
                <w:t>18. [Online] 14 Styczeń 2018. https://www.salesforce.com/.</w:t>
              </w:r>
            </w:p>
            <w:p w:rsidR="009A7A4D" w:rsidRDefault="009A7A4D" w:rsidP="009A7A4D">
              <w:pPr>
                <w:pStyle w:val="Bibliografia"/>
                <w:rPr>
                  <w:b/>
                  <w:bCs/>
                  <w:noProof/>
                </w:rPr>
              </w:pPr>
              <w:r>
                <w:rPr>
                  <w:b/>
                  <w:bCs/>
                  <w:noProof/>
                </w:rPr>
                <w:t>19. [Online] 14 Styczeń 2018. https://cloud.oracle.com/.</w:t>
              </w:r>
            </w:p>
            <w:p w:rsidR="009A7A4D" w:rsidRDefault="009A7A4D" w:rsidP="009A7A4D">
              <w:pPr>
                <w:pStyle w:val="Bibliografia"/>
                <w:rPr>
                  <w:b/>
                  <w:bCs/>
                  <w:noProof/>
                </w:rPr>
              </w:pPr>
              <w:r>
                <w:rPr>
                  <w:b/>
                  <w:bCs/>
                  <w:noProof/>
                </w:rPr>
                <w:t>20. [Online] 14 Styczeń 2018. https://cloudplatform.sap.com/.</w:t>
              </w:r>
            </w:p>
            <w:p w:rsidR="009A7A4D" w:rsidRDefault="009A7A4D" w:rsidP="009A7A4D">
              <w:pPr>
                <w:pStyle w:val="Bibliografia"/>
                <w:rPr>
                  <w:b/>
                  <w:bCs/>
                  <w:noProof/>
                </w:rPr>
              </w:pPr>
              <w:r>
                <w:rPr>
                  <w:b/>
                  <w:bCs/>
                  <w:noProof/>
                </w:rPr>
                <w:t>21. [Online] 14 Styczeń 2018. https://www.ibm.com/.</w:t>
              </w:r>
            </w:p>
            <w:p w:rsidR="009A7A4D" w:rsidRDefault="009A7A4D" w:rsidP="009A7A4D">
              <w:pPr>
                <w:pStyle w:val="Bibliografia"/>
                <w:rPr>
                  <w:b/>
                  <w:bCs/>
                  <w:noProof/>
                </w:rPr>
              </w:pPr>
              <w:r>
                <w:rPr>
                  <w:b/>
                  <w:bCs/>
                  <w:noProof/>
                </w:rPr>
                <w:t>22. [Online] 14 Styczeń 2018. https://cloud.google.com/.</w:t>
              </w:r>
            </w:p>
            <w:p w:rsidR="009A7A4D" w:rsidRDefault="009A7A4D" w:rsidP="009A7A4D">
              <w:pPr>
                <w:pStyle w:val="Bibliografia"/>
                <w:rPr>
                  <w:b/>
                  <w:bCs/>
                  <w:noProof/>
                </w:rPr>
              </w:pPr>
              <w:r>
                <w:rPr>
                  <w:b/>
                  <w:bCs/>
                  <w:noProof/>
                </w:rPr>
                <w:t>23. [Online] 14 Styczeń 2018. https://azure.microsoft.com/.</w:t>
              </w:r>
            </w:p>
            <w:p w:rsidR="009A7A4D" w:rsidRDefault="009A7A4D" w:rsidP="009A7A4D">
              <w:pPr>
                <w:pStyle w:val="Bibliografia"/>
                <w:rPr>
                  <w:b/>
                  <w:bCs/>
                  <w:noProof/>
                </w:rPr>
              </w:pPr>
              <w:r>
                <w:rPr>
                  <w:b/>
                  <w:bCs/>
                  <w:noProof/>
                </w:rPr>
                <w:t>24. [Online] 14 Styczeń 2018. https://aws.amazon.com/.</w:t>
              </w:r>
            </w:p>
            <w:p w:rsidR="009A7A4D" w:rsidRDefault="009A7A4D" w:rsidP="009A7A4D">
              <w:pPr>
                <w:pStyle w:val="Bibliografia"/>
                <w:rPr>
                  <w:b/>
                  <w:bCs/>
                  <w:noProof/>
                </w:rPr>
              </w:pPr>
              <w:r>
                <w:rPr>
                  <w:b/>
                  <w:bCs/>
                  <w:noProof/>
                </w:rPr>
                <w:t>25. [Online] 11 Styczeń 2018. https://www.softwareadvice.com/.</w:t>
              </w:r>
            </w:p>
            <w:p w:rsidR="009A7A4D" w:rsidRDefault="009A7A4D" w:rsidP="009A7A4D">
              <w:pPr>
                <w:pStyle w:val="Bibliografia"/>
                <w:rPr>
                  <w:b/>
                  <w:bCs/>
                  <w:noProof/>
                </w:rPr>
              </w:pPr>
              <w:r>
                <w:rPr>
                  <w:b/>
                  <w:bCs/>
                  <w:noProof/>
                </w:rPr>
                <w:t>26. [Online] 12 Styczeń 2018. https://www.capterra.com/.</w:t>
              </w:r>
            </w:p>
            <w:p w:rsidR="009A7A4D" w:rsidRDefault="009A7A4D" w:rsidP="009A7A4D">
              <w:pPr>
                <w:pStyle w:val="Bibliografia"/>
                <w:rPr>
                  <w:b/>
                  <w:bCs/>
                  <w:noProof/>
                </w:rPr>
              </w:pPr>
              <w:r>
                <w:rPr>
                  <w:b/>
                  <w:bCs/>
                  <w:noProof/>
                </w:rPr>
                <w:t>27. [Online] 21 Styczeń 2018. https://mfiles.pl/pl/index.php/Outsourcing.</w:t>
              </w:r>
            </w:p>
            <w:p w:rsidR="009A7A4D" w:rsidRDefault="009A7A4D" w:rsidP="009A7A4D">
              <w:pPr>
                <w:pStyle w:val="Bibliografia"/>
                <w:rPr>
                  <w:b/>
                  <w:bCs/>
                  <w:noProof/>
                </w:rPr>
              </w:pPr>
              <w:r>
                <w:rPr>
                  <w:b/>
                  <w:bCs/>
                  <w:noProof/>
                </w:rPr>
                <w:t>28. Taras Urszula. [Online] 10 Styczeń 2018. http://ksiegowosc.infor.pl/obrot-gospodar-czy/dzialalnosc-gospodar-cza/695777,Outsourcing-jako-metoda-zarzadzania-przedsiebior-stwem.html.</w:t>
              </w:r>
            </w:p>
            <w:p w:rsidR="00A0104A" w:rsidRDefault="00A0104A" w:rsidP="009A7A4D">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80" w:name="_Toc504347668"/>
      <w:r w:rsidRPr="00BF183F">
        <w:rPr>
          <w:sz w:val="36"/>
        </w:rPr>
        <w:lastRenderedPageBreak/>
        <w:t>WYKAZ RYSUNKÓW i TABE</w:t>
      </w:r>
      <w:r w:rsidR="00BC0DCB" w:rsidRPr="00BF183F">
        <w:rPr>
          <w:sz w:val="36"/>
        </w:rPr>
        <w:t>L</w:t>
      </w:r>
      <w:bookmarkEnd w:id="80"/>
    </w:p>
    <w:p w:rsidR="00B23045"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347208" w:history="1">
        <w:r w:rsidR="00B23045" w:rsidRPr="004376FA">
          <w:rPr>
            <w:rStyle w:val="Hipercze"/>
            <w:noProof/>
          </w:rPr>
          <w:t>Rysunek 1 Składniki outsourcingu</w:t>
        </w:r>
        <w:r w:rsidR="00B23045">
          <w:rPr>
            <w:noProof/>
            <w:webHidden/>
          </w:rPr>
          <w:tab/>
        </w:r>
        <w:r w:rsidR="00B23045">
          <w:rPr>
            <w:noProof/>
            <w:webHidden/>
          </w:rPr>
          <w:fldChar w:fldCharType="begin"/>
        </w:r>
        <w:r w:rsidR="00B23045">
          <w:rPr>
            <w:noProof/>
            <w:webHidden/>
          </w:rPr>
          <w:instrText xml:space="preserve"> PAGEREF _Toc504347208 \h </w:instrText>
        </w:r>
        <w:r w:rsidR="00B23045">
          <w:rPr>
            <w:noProof/>
            <w:webHidden/>
          </w:rPr>
        </w:r>
        <w:r w:rsidR="00B23045">
          <w:rPr>
            <w:noProof/>
            <w:webHidden/>
          </w:rPr>
          <w:fldChar w:fldCharType="separate"/>
        </w:r>
        <w:r w:rsidR="00B23045">
          <w:rPr>
            <w:noProof/>
            <w:webHidden/>
          </w:rPr>
          <w:t>13</w:t>
        </w:r>
        <w:r w:rsidR="00B23045">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09" w:history="1">
        <w:r w:rsidRPr="004376FA">
          <w:rPr>
            <w:rStyle w:val="Hipercze"/>
            <w:noProof/>
          </w:rPr>
          <w:t>Rysunek 2 Rodzaje outsourcingu</w:t>
        </w:r>
        <w:r>
          <w:rPr>
            <w:noProof/>
            <w:webHidden/>
          </w:rPr>
          <w:tab/>
        </w:r>
        <w:r>
          <w:rPr>
            <w:noProof/>
            <w:webHidden/>
          </w:rPr>
          <w:fldChar w:fldCharType="begin"/>
        </w:r>
        <w:r>
          <w:rPr>
            <w:noProof/>
            <w:webHidden/>
          </w:rPr>
          <w:instrText xml:space="preserve"> PAGEREF _Toc504347209 \h </w:instrText>
        </w:r>
        <w:r>
          <w:rPr>
            <w:noProof/>
            <w:webHidden/>
          </w:rPr>
        </w:r>
        <w:r>
          <w:rPr>
            <w:noProof/>
            <w:webHidden/>
          </w:rPr>
          <w:fldChar w:fldCharType="separate"/>
        </w:r>
        <w:r>
          <w:rPr>
            <w:noProof/>
            <w:webHidden/>
          </w:rPr>
          <w:t>22</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0" w:history="1">
        <w:r w:rsidRPr="004376FA">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_Toc504347210 \h </w:instrText>
        </w:r>
        <w:r>
          <w:rPr>
            <w:noProof/>
            <w:webHidden/>
          </w:rPr>
        </w:r>
        <w:r>
          <w:rPr>
            <w:noProof/>
            <w:webHidden/>
          </w:rPr>
          <w:fldChar w:fldCharType="separate"/>
        </w:r>
        <w:r>
          <w:rPr>
            <w:noProof/>
            <w:webHidden/>
          </w:rPr>
          <w:t>31</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1" w:history="1">
        <w:r w:rsidRPr="004376FA">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_Toc504347211 \h </w:instrText>
        </w:r>
        <w:r>
          <w:rPr>
            <w:noProof/>
            <w:webHidden/>
          </w:rPr>
        </w:r>
        <w:r>
          <w:rPr>
            <w:noProof/>
            <w:webHidden/>
          </w:rPr>
          <w:fldChar w:fldCharType="separate"/>
        </w:r>
        <w:r>
          <w:rPr>
            <w:noProof/>
            <w:webHidden/>
          </w:rPr>
          <w:t>33</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2" w:history="1">
        <w:r w:rsidRPr="004376FA">
          <w:rPr>
            <w:rStyle w:val="Hipercze"/>
            <w:noProof/>
          </w:rPr>
          <w:t>Rysunek 5 Cykl życia usługi według ITIL</w:t>
        </w:r>
        <w:r>
          <w:rPr>
            <w:noProof/>
            <w:webHidden/>
          </w:rPr>
          <w:tab/>
        </w:r>
        <w:r>
          <w:rPr>
            <w:noProof/>
            <w:webHidden/>
          </w:rPr>
          <w:fldChar w:fldCharType="begin"/>
        </w:r>
        <w:r>
          <w:rPr>
            <w:noProof/>
            <w:webHidden/>
          </w:rPr>
          <w:instrText xml:space="preserve"> PAGEREF _Toc504347212 \h </w:instrText>
        </w:r>
        <w:r>
          <w:rPr>
            <w:noProof/>
            <w:webHidden/>
          </w:rPr>
        </w:r>
        <w:r>
          <w:rPr>
            <w:noProof/>
            <w:webHidden/>
          </w:rPr>
          <w:fldChar w:fldCharType="separate"/>
        </w:r>
        <w:r>
          <w:rPr>
            <w:noProof/>
            <w:webHidden/>
          </w:rPr>
          <w:t>55</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3" w:history="1">
        <w:r w:rsidRPr="004376FA">
          <w:rPr>
            <w:rStyle w:val="Hipercze"/>
            <w:noProof/>
          </w:rPr>
          <w:t>Rysunek 6 Realizacja cykli Deminga w ITIL</w:t>
        </w:r>
        <w:r>
          <w:rPr>
            <w:noProof/>
            <w:webHidden/>
          </w:rPr>
          <w:tab/>
        </w:r>
        <w:r>
          <w:rPr>
            <w:noProof/>
            <w:webHidden/>
          </w:rPr>
          <w:fldChar w:fldCharType="begin"/>
        </w:r>
        <w:r>
          <w:rPr>
            <w:noProof/>
            <w:webHidden/>
          </w:rPr>
          <w:instrText xml:space="preserve"> PAGEREF _Toc504347213 \h </w:instrText>
        </w:r>
        <w:r>
          <w:rPr>
            <w:noProof/>
            <w:webHidden/>
          </w:rPr>
        </w:r>
        <w:r>
          <w:rPr>
            <w:noProof/>
            <w:webHidden/>
          </w:rPr>
          <w:fldChar w:fldCharType="separate"/>
        </w:r>
        <w:r>
          <w:rPr>
            <w:noProof/>
            <w:webHidden/>
          </w:rPr>
          <w:t>56</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4" w:history="1">
        <w:r w:rsidRPr="004376FA">
          <w:rPr>
            <w:rStyle w:val="Hipercze"/>
            <w:noProof/>
          </w:rPr>
          <w:t>Rysunek 7 Kluczowe obszary nadzoru i zarządzania w ramach metodyki COBIT 5</w:t>
        </w:r>
        <w:r>
          <w:rPr>
            <w:noProof/>
            <w:webHidden/>
          </w:rPr>
          <w:tab/>
        </w:r>
        <w:r>
          <w:rPr>
            <w:noProof/>
            <w:webHidden/>
          </w:rPr>
          <w:fldChar w:fldCharType="begin"/>
        </w:r>
        <w:r>
          <w:rPr>
            <w:noProof/>
            <w:webHidden/>
          </w:rPr>
          <w:instrText xml:space="preserve"> PAGEREF _Toc504347214 \h </w:instrText>
        </w:r>
        <w:r>
          <w:rPr>
            <w:noProof/>
            <w:webHidden/>
          </w:rPr>
        </w:r>
        <w:r>
          <w:rPr>
            <w:noProof/>
            <w:webHidden/>
          </w:rPr>
          <w:fldChar w:fldCharType="separate"/>
        </w:r>
        <w:r>
          <w:rPr>
            <w:noProof/>
            <w:webHidden/>
          </w:rPr>
          <w:t>59</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5" w:history="1">
        <w:r w:rsidRPr="004376FA">
          <w:rPr>
            <w:rStyle w:val="Hipercze"/>
            <w:noProof/>
          </w:rPr>
          <w:t>Rysunek 8 Model referencyjny procesu COBIT 5</w:t>
        </w:r>
        <w:r>
          <w:rPr>
            <w:noProof/>
            <w:webHidden/>
          </w:rPr>
          <w:tab/>
        </w:r>
        <w:r>
          <w:rPr>
            <w:noProof/>
            <w:webHidden/>
          </w:rPr>
          <w:fldChar w:fldCharType="begin"/>
        </w:r>
        <w:r>
          <w:rPr>
            <w:noProof/>
            <w:webHidden/>
          </w:rPr>
          <w:instrText xml:space="preserve"> PAGEREF _Toc504347215 \h </w:instrText>
        </w:r>
        <w:r>
          <w:rPr>
            <w:noProof/>
            <w:webHidden/>
          </w:rPr>
        </w:r>
        <w:r>
          <w:rPr>
            <w:noProof/>
            <w:webHidden/>
          </w:rPr>
          <w:fldChar w:fldCharType="separate"/>
        </w:r>
        <w:r>
          <w:rPr>
            <w:noProof/>
            <w:webHidden/>
          </w:rPr>
          <w:t>60</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6" w:history="1">
        <w:r w:rsidRPr="004376FA">
          <w:rPr>
            <w:rStyle w:val="Hipercze"/>
            <w:noProof/>
          </w:rPr>
          <w:t>Rysunek 9 Cykle architektury (ADM)</w:t>
        </w:r>
        <w:r>
          <w:rPr>
            <w:noProof/>
            <w:webHidden/>
          </w:rPr>
          <w:tab/>
        </w:r>
        <w:r>
          <w:rPr>
            <w:noProof/>
            <w:webHidden/>
          </w:rPr>
          <w:fldChar w:fldCharType="begin"/>
        </w:r>
        <w:r>
          <w:rPr>
            <w:noProof/>
            <w:webHidden/>
          </w:rPr>
          <w:instrText xml:space="preserve"> PAGEREF _Toc504347216 \h </w:instrText>
        </w:r>
        <w:r>
          <w:rPr>
            <w:noProof/>
            <w:webHidden/>
          </w:rPr>
        </w:r>
        <w:r>
          <w:rPr>
            <w:noProof/>
            <w:webHidden/>
          </w:rPr>
          <w:fldChar w:fldCharType="separate"/>
        </w:r>
        <w:r>
          <w:rPr>
            <w:noProof/>
            <w:webHidden/>
          </w:rPr>
          <w:t>62</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7" w:history="1">
        <w:r w:rsidRPr="004376FA">
          <w:rPr>
            <w:rStyle w:val="Hipercze"/>
            <w:noProof/>
          </w:rPr>
          <w:t>Rysunek 10 schemat oceny outsourcingu</w:t>
        </w:r>
        <w:r>
          <w:rPr>
            <w:noProof/>
            <w:webHidden/>
          </w:rPr>
          <w:tab/>
        </w:r>
        <w:r>
          <w:rPr>
            <w:noProof/>
            <w:webHidden/>
          </w:rPr>
          <w:fldChar w:fldCharType="begin"/>
        </w:r>
        <w:r>
          <w:rPr>
            <w:noProof/>
            <w:webHidden/>
          </w:rPr>
          <w:instrText xml:space="preserve"> PAGEREF _Toc504347217 \h </w:instrText>
        </w:r>
        <w:r>
          <w:rPr>
            <w:noProof/>
            <w:webHidden/>
          </w:rPr>
        </w:r>
        <w:r>
          <w:rPr>
            <w:noProof/>
            <w:webHidden/>
          </w:rPr>
          <w:fldChar w:fldCharType="separate"/>
        </w:r>
        <w:r>
          <w:rPr>
            <w:noProof/>
            <w:webHidden/>
          </w:rPr>
          <w:t>67</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8" w:history="1">
        <w:r w:rsidRPr="004376FA">
          <w:rPr>
            <w:rStyle w:val="Hipercze"/>
            <w:noProof/>
          </w:rPr>
          <w:t>Rysunek 11 model autorskiej oceny efektywności outsourcingu</w:t>
        </w:r>
        <w:r>
          <w:rPr>
            <w:noProof/>
            <w:webHidden/>
          </w:rPr>
          <w:tab/>
        </w:r>
        <w:r>
          <w:rPr>
            <w:noProof/>
            <w:webHidden/>
          </w:rPr>
          <w:fldChar w:fldCharType="begin"/>
        </w:r>
        <w:r>
          <w:rPr>
            <w:noProof/>
            <w:webHidden/>
          </w:rPr>
          <w:instrText xml:space="preserve"> PAGEREF _Toc504347218 \h </w:instrText>
        </w:r>
        <w:r>
          <w:rPr>
            <w:noProof/>
            <w:webHidden/>
          </w:rPr>
        </w:r>
        <w:r>
          <w:rPr>
            <w:noProof/>
            <w:webHidden/>
          </w:rPr>
          <w:fldChar w:fldCharType="separate"/>
        </w:r>
        <w:r>
          <w:rPr>
            <w:noProof/>
            <w:webHidden/>
          </w:rPr>
          <w:t>69</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19" w:history="1">
        <w:r w:rsidRPr="004376FA">
          <w:rPr>
            <w:rStyle w:val="Hipercze"/>
            <w:noProof/>
          </w:rPr>
          <w:t>Rysunek 12 Dojrzałość współpracy i szczegółowość oceny efektywności</w:t>
        </w:r>
        <w:r>
          <w:rPr>
            <w:noProof/>
            <w:webHidden/>
          </w:rPr>
          <w:tab/>
        </w:r>
        <w:r>
          <w:rPr>
            <w:noProof/>
            <w:webHidden/>
          </w:rPr>
          <w:fldChar w:fldCharType="begin"/>
        </w:r>
        <w:r>
          <w:rPr>
            <w:noProof/>
            <w:webHidden/>
          </w:rPr>
          <w:instrText xml:space="preserve"> PAGEREF _Toc504347219 \h </w:instrText>
        </w:r>
        <w:r>
          <w:rPr>
            <w:noProof/>
            <w:webHidden/>
          </w:rPr>
        </w:r>
        <w:r>
          <w:rPr>
            <w:noProof/>
            <w:webHidden/>
          </w:rPr>
          <w:fldChar w:fldCharType="separate"/>
        </w:r>
        <w:r>
          <w:rPr>
            <w:noProof/>
            <w:webHidden/>
          </w:rPr>
          <w:t>72</w:t>
        </w:r>
        <w:r>
          <w:rPr>
            <w:noProof/>
            <w:webHidden/>
          </w:rPr>
          <w:fldChar w:fldCharType="end"/>
        </w:r>
      </w:hyperlink>
    </w:p>
    <w:p w:rsidR="00B23045" w:rsidRDefault="00FF63C6" w:rsidP="00623A5F">
      <w:pPr>
        <w:rPr>
          <w:noProof/>
        </w:rPr>
      </w:pPr>
      <w:r>
        <w:fldChar w:fldCharType="end"/>
      </w:r>
      <w:r>
        <w:fldChar w:fldCharType="begin"/>
      </w:r>
      <w:r>
        <w:instrText xml:space="preserve"> TOC \h \z \c "Tabela" </w:instrText>
      </w:r>
      <w:r>
        <w:fldChar w:fldCharType="separate"/>
      </w:r>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0" w:history="1">
        <w:r w:rsidRPr="003F233D">
          <w:rPr>
            <w:rStyle w:val="Hipercze"/>
            <w:noProof/>
          </w:rPr>
          <w:t>Tabela 1 Ogólna charakterystyka procesów IT</w:t>
        </w:r>
        <w:r>
          <w:rPr>
            <w:noProof/>
            <w:webHidden/>
          </w:rPr>
          <w:tab/>
        </w:r>
        <w:r>
          <w:rPr>
            <w:noProof/>
            <w:webHidden/>
          </w:rPr>
          <w:fldChar w:fldCharType="begin"/>
        </w:r>
        <w:r>
          <w:rPr>
            <w:noProof/>
            <w:webHidden/>
          </w:rPr>
          <w:instrText xml:space="preserve"> PAGEREF _Toc504347220 \h </w:instrText>
        </w:r>
        <w:r>
          <w:rPr>
            <w:noProof/>
            <w:webHidden/>
          </w:rPr>
        </w:r>
        <w:r>
          <w:rPr>
            <w:noProof/>
            <w:webHidden/>
          </w:rPr>
          <w:fldChar w:fldCharType="separate"/>
        </w:r>
        <w:r>
          <w:rPr>
            <w:noProof/>
            <w:webHidden/>
          </w:rPr>
          <w:t>10</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1" w:history="1">
        <w:r w:rsidRPr="003F233D">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_Toc504347221 \h </w:instrText>
        </w:r>
        <w:r>
          <w:rPr>
            <w:noProof/>
            <w:webHidden/>
          </w:rPr>
        </w:r>
        <w:r>
          <w:rPr>
            <w:noProof/>
            <w:webHidden/>
          </w:rPr>
          <w:fldChar w:fldCharType="separate"/>
        </w:r>
        <w:r>
          <w:rPr>
            <w:noProof/>
            <w:webHidden/>
          </w:rPr>
          <w:t>11</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2" w:history="1">
        <w:r w:rsidRPr="003F233D">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_Toc504347222 \h </w:instrText>
        </w:r>
        <w:r>
          <w:rPr>
            <w:noProof/>
            <w:webHidden/>
          </w:rPr>
        </w:r>
        <w:r>
          <w:rPr>
            <w:noProof/>
            <w:webHidden/>
          </w:rPr>
          <w:fldChar w:fldCharType="separate"/>
        </w:r>
        <w:r>
          <w:rPr>
            <w:noProof/>
            <w:webHidden/>
          </w:rPr>
          <w:t>17</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3" w:history="1">
        <w:r w:rsidRPr="003F233D">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_Toc504347223 \h </w:instrText>
        </w:r>
        <w:r>
          <w:rPr>
            <w:noProof/>
            <w:webHidden/>
          </w:rPr>
        </w:r>
        <w:r>
          <w:rPr>
            <w:noProof/>
            <w:webHidden/>
          </w:rPr>
          <w:fldChar w:fldCharType="separate"/>
        </w:r>
        <w:r>
          <w:rPr>
            <w:noProof/>
            <w:webHidden/>
          </w:rPr>
          <w:t>18</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4" w:history="1">
        <w:r w:rsidRPr="003F233D">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_Toc504347224 \h </w:instrText>
        </w:r>
        <w:r>
          <w:rPr>
            <w:noProof/>
            <w:webHidden/>
          </w:rPr>
        </w:r>
        <w:r>
          <w:rPr>
            <w:noProof/>
            <w:webHidden/>
          </w:rPr>
          <w:fldChar w:fldCharType="separate"/>
        </w:r>
        <w:r>
          <w:rPr>
            <w:noProof/>
            <w:webHidden/>
          </w:rPr>
          <w:t>25</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5" w:history="1">
        <w:r w:rsidRPr="003F233D">
          <w:rPr>
            <w:rStyle w:val="Hipercze"/>
            <w:noProof/>
          </w:rPr>
          <w:t>Tabela 6 Zakres usług outsourcingu informatycznego</w:t>
        </w:r>
        <w:r>
          <w:rPr>
            <w:noProof/>
            <w:webHidden/>
          </w:rPr>
          <w:tab/>
        </w:r>
        <w:r>
          <w:rPr>
            <w:noProof/>
            <w:webHidden/>
          </w:rPr>
          <w:fldChar w:fldCharType="begin"/>
        </w:r>
        <w:r>
          <w:rPr>
            <w:noProof/>
            <w:webHidden/>
          </w:rPr>
          <w:instrText xml:space="preserve"> PAGEREF _Toc504347225 \h </w:instrText>
        </w:r>
        <w:r>
          <w:rPr>
            <w:noProof/>
            <w:webHidden/>
          </w:rPr>
        </w:r>
        <w:r>
          <w:rPr>
            <w:noProof/>
            <w:webHidden/>
          </w:rPr>
          <w:fldChar w:fldCharType="separate"/>
        </w:r>
        <w:r>
          <w:rPr>
            <w:noProof/>
            <w:webHidden/>
          </w:rPr>
          <w:t>26</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6" w:history="1">
        <w:r w:rsidRPr="003F233D">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_Toc504347226 \h </w:instrText>
        </w:r>
        <w:r>
          <w:rPr>
            <w:noProof/>
            <w:webHidden/>
          </w:rPr>
        </w:r>
        <w:r>
          <w:rPr>
            <w:noProof/>
            <w:webHidden/>
          </w:rPr>
          <w:fldChar w:fldCharType="separate"/>
        </w:r>
        <w:r>
          <w:rPr>
            <w:noProof/>
            <w:webHidden/>
          </w:rPr>
          <w:t>38</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7" w:history="1">
        <w:r w:rsidRPr="003F233D">
          <w:rPr>
            <w:rStyle w:val="Hipercze"/>
            <w:noProof/>
          </w:rPr>
          <w:t>Tabela 8 Modele współpracy w obszarze IT</w:t>
        </w:r>
        <w:r>
          <w:rPr>
            <w:noProof/>
            <w:webHidden/>
          </w:rPr>
          <w:tab/>
        </w:r>
        <w:r>
          <w:rPr>
            <w:noProof/>
            <w:webHidden/>
          </w:rPr>
          <w:fldChar w:fldCharType="begin"/>
        </w:r>
        <w:r>
          <w:rPr>
            <w:noProof/>
            <w:webHidden/>
          </w:rPr>
          <w:instrText xml:space="preserve"> PAGEREF _Toc504347227 \h </w:instrText>
        </w:r>
        <w:r>
          <w:rPr>
            <w:noProof/>
            <w:webHidden/>
          </w:rPr>
        </w:r>
        <w:r>
          <w:rPr>
            <w:noProof/>
            <w:webHidden/>
          </w:rPr>
          <w:fldChar w:fldCharType="separate"/>
        </w:r>
        <w:r>
          <w:rPr>
            <w:noProof/>
            <w:webHidden/>
          </w:rPr>
          <w:t>40</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8" w:history="1">
        <w:r w:rsidRPr="003F233D">
          <w:rPr>
            <w:rStyle w:val="Hipercze"/>
            <w:noProof/>
          </w:rPr>
          <w:t>Tabela 9 porównanie funkcjonalności wybranych przedstawicieli dostawców przetwarzania w chmurze</w:t>
        </w:r>
        <w:r>
          <w:rPr>
            <w:noProof/>
            <w:webHidden/>
          </w:rPr>
          <w:tab/>
        </w:r>
        <w:r>
          <w:rPr>
            <w:noProof/>
            <w:webHidden/>
          </w:rPr>
          <w:fldChar w:fldCharType="begin"/>
        </w:r>
        <w:r>
          <w:rPr>
            <w:noProof/>
            <w:webHidden/>
          </w:rPr>
          <w:instrText xml:space="preserve"> PAGEREF _Toc504347228 \h </w:instrText>
        </w:r>
        <w:r>
          <w:rPr>
            <w:noProof/>
            <w:webHidden/>
          </w:rPr>
        </w:r>
        <w:r>
          <w:rPr>
            <w:noProof/>
            <w:webHidden/>
          </w:rPr>
          <w:fldChar w:fldCharType="separate"/>
        </w:r>
        <w:r>
          <w:rPr>
            <w:noProof/>
            <w:webHidden/>
          </w:rPr>
          <w:t>48</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29" w:history="1">
        <w:r w:rsidRPr="003F233D">
          <w:rPr>
            <w:rStyle w:val="Hipercze"/>
            <w:noProof/>
          </w:rPr>
          <w:t>Tabela 10 Siedmiokrokowy process udoskonalający realizowaną usługę</w:t>
        </w:r>
        <w:r>
          <w:rPr>
            <w:noProof/>
            <w:webHidden/>
          </w:rPr>
          <w:tab/>
        </w:r>
        <w:r>
          <w:rPr>
            <w:noProof/>
            <w:webHidden/>
          </w:rPr>
          <w:fldChar w:fldCharType="begin"/>
        </w:r>
        <w:r>
          <w:rPr>
            <w:noProof/>
            <w:webHidden/>
          </w:rPr>
          <w:instrText xml:space="preserve"> PAGEREF _Toc504347229 \h </w:instrText>
        </w:r>
        <w:r>
          <w:rPr>
            <w:noProof/>
            <w:webHidden/>
          </w:rPr>
        </w:r>
        <w:r>
          <w:rPr>
            <w:noProof/>
            <w:webHidden/>
          </w:rPr>
          <w:fldChar w:fldCharType="separate"/>
        </w:r>
        <w:r>
          <w:rPr>
            <w:noProof/>
            <w:webHidden/>
          </w:rPr>
          <w:t>56</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30" w:history="1">
        <w:r w:rsidRPr="003F233D">
          <w:rPr>
            <w:rStyle w:val="Hipercze"/>
            <w:noProof/>
          </w:rPr>
          <w:t>Tabela 11 Koszt własnego działu i realizacja przez zewnętrznego dostawcę (kwoty w tysiącach)</w:t>
        </w:r>
        <w:r>
          <w:rPr>
            <w:noProof/>
            <w:webHidden/>
          </w:rPr>
          <w:tab/>
        </w:r>
        <w:r>
          <w:rPr>
            <w:noProof/>
            <w:webHidden/>
          </w:rPr>
          <w:fldChar w:fldCharType="begin"/>
        </w:r>
        <w:r>
          <w:rPr>
            <w:noProof/>
            <w:webHidden/>
          </w:rPr>
          <w:instrText xml:space="preserve"> PAGEREF _Toc504347230 \h </w:instrText>
        </w:r>
        <w:r>
          <w:rPr>
            <w:noProof/>
            <w:webHidden/>
          </w:rPr>
        </w:r>
        <w:r>
          <w:rPr>
            <w:noProof/>
            <w:webHidden/>
          </w:rPr>
          <w:fldChar w:fldCharType="separate"/>
        </w:r>
        <w:r>
          <w:rPr>
            <w:noProof/>
            <w:webHidden/>
          </w:rPr>
          <w:t>73</w:t>
        </w:r>
        <w:r>
          <w:rPr>
            <w:noProof/>
            <w:webHidden/>
          </w:rPr>
          <w:fldChar w:fldCharType="end"/>
        </w:r>
      </w:hyperlink>
    </w:p>
    <w:p w:rsidR="00B23045" w:rsidRDefault="00B23045">
      <w:pPr>
        <w:pStyle w:val="Spisilustracji"/>
        <w:tabs>
          <w:tab w:val="right" w:leader="dot" w:pos="8777"/>
        </w:tabs>
        <w:rPr>
          <w:rFonts w:asciiTheme="minorHAnsi" w:eastAsiaTheme="minorEastAsia" w:hAnsiTheme="minorHAnsi"/>
          <w:noProof/>
          <w:sz w:val="22"/>
          <w:lang w:eastAsia="pl-PL"/>
        </w:rPr>
      </w:pPr>
      <w:hyperlink w:anchor="_Toc504347231" w:history="1">
        <w:r w:rsidRPr="003F233D">
          <w:rPr>
            <w:rStyle w:val="Hipercze"/>
            <w:noProof/>
          </w:rPr>
          <w:t>Tabela 12 Obsługa zgłoszeń problemów przez dostawcę.</w:t>
        </w:r>
        <w:r>
          <w:rPr>
            <w:noProof/>
            <w:webHidden/>
          </w:rPr>
          <w:tab/>
        </w:r>
        <w:r>
          <w:rPr>
            <w:noProof/>
            <w:webHidden/>
          </w:rPr>
          <w:fldChar w:fldCharType="begin"/>
        </w:r>
        <w:r>
          <w:rPr>
            <w:noProof/>
            <w:webHidden/>
          </w:rPr>
          <w:instrText xml:space="preserve"> PAGEREF _Toc504347231 \h </w:instrText>
        </w:r>
        <w:r>
          <w:rPr>
            <w:noProof/>
            <w:webHidden/>
          </w:rPr>
        </w:r>
        <w:r>
          <w:rPr>
            <w:noProof/>
            <w:webHidden/>
          </w:rPr>
          <w:fldChar w:fldCharType="separate"/>
        </w:r>
        <w:r>
          <w:rPr>
            <w:noProof/>
            <w:webHidden/>
          </w:rPr>
          <w:t>75</w:t>
        </w:r>
        <w:r>
          <w:rPr>
            <w:noProof/>
            <w:webHidden/>
          </w:rPr>
          <w:fldChar w:fldCharType="end"/>
        </w:r>
      </w:hyperlink>
    </w:p>
    <w:p w:rsidR="00623A5F" w:rsidRPr="00623A5F" w:rsidRDefault="00FF63C6" w:rsidP="00623A5F">
      <w:r>
        <w:fldChar w:fldCharType="end"/>
      </w:r>
    </w:p>
    <w:sectPr w:rsidR="00623A5F" w:rsidRPr="00623A5F" w:rsidSect="006C598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954" w:rsidRDefault="00836954" w:rsidP="004D6998">
      <w:pPr>
        <w:spacing w:line="240" w:lineRule="auto"/>
      </w:pPr>
      <w:r>
        <w:separator/>
      </w:r>
    </w:p>
  </w:endnote>
  <w:endnote w:type="continuationSeparator" w:id="0">
    <w:p w:rsidR="00836954" w:rsidRDefault="00836954"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01C" w:rsidRDefault="0083001C" w:rsidP="00800325">
    <w:pPr>
      <w:pStyle w:val="Stopk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01C" w:rsidRPr="000273AF" w:rsidRDefault="0083001C"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954" w:rsidRDefault="00836954" w:rsidP="004D6998">
      <w:pPr>
        <w:spacing w:line="240" w:lineRule="auto"/>
      </w:pPr>
      <w:r>
        <w:separator/>
      </w:r>
    </w:p>
  </w:footnote>
  <w:footnote w:type="continuationSeparator" w:id="0">
    <w:p w:rsidR="00836954" w:rsidRDefault="00836954" w:rsidP="004D6998">
      <w:pPr>
        <w:spacing w:line="240" w:lineRule="auto"/>
      </w:pPr>
      <w:r>
        <w:continuationSeparator/>
      </w:r>
    </w:p>
  </w:footnote>
  <w:footnote w:id="1">
    <w:p w:rsidR="0083001C" w:rsidRDefault="0083001C">
      <w:pPr>
        <w:pStyle w:val="Tekstprzypisudolnego"/>
      </w:pPr>
      <w:r>
        <w:rPr>
          <w:rStyle w:val="Odwoanieprzypisudolnego"/>
        </w:rPr>
        <w:footnoteRef/>
      </w:r>
      <w:r>
        <w:t xml:space="preserve"> </w:t>
      </w:r>
      <w:r w:rsidRPr="00624631">
        <w:t>Sobińska Małgorzata. Przewodnik</w:t>
      </w:r>
      <w:r>
        <w:t>…,</w:t>
      </w:r>
      <w:r w:rsidRPr="006B6BBA">
        <w:t xml:space="preserve"> op. cit. </w:t>
      </w:r>
      <w:r>
        <w:t>s.166-167</w:t>
      </w:r>
      <w:r w:rsidRPr="00624631">
        <w:t>.</w:t>
      </w:r>
    </w:p>
  </w:footnote>
  <w:footnote w:id="2">
    <w:p w:rsidR="0083001C" w:rsidRDefault="0083001C">
      <w:pPr>
        <w:pStyle w:val="Tekstprzypisudolnego"/>
      </w:pPr>
      <w:r>
        <w:rPr>
          <w:rStyle w:val="Odwoanieprzypisudolnego"/>
        </w:rPr>
        <w:footnoteRef/>
      </w:r>
      <w:r>
        <w:t xml:space="preserve"> </w:t>
      </w:r>
      <w:r w:rsidRPr="00C545CA">
        <w:t>Parmenter David. Kluczowe wskaźniki efektywności, tworzenie wdrażanie i stosowanie. [tłum.] Sielicki Leszek. wydanie III. GLIWICE: HELION, 2015. ISBN 978-83-283-1769-7</w:t>
      </w:r>
      <w:r>
        <w:t xml:space="preserve"> s.172-173</w:t>
      </w:r>
      <w:r w:rsidRPr="00C545CA">
        <w:t>.</w:t>
      </w:r>
    </w:p>
  </w:footnote>
  <w:footnote w:id="3">
    <w:p w:rsidR="0083001C" w:rsidRDefault="0083001C">
      <w:pPr>
        <w:pStyle w:val="Tekstprzypisudolnego"/>
      </w:pPr>
      <w:r>
        <w:rPr>
          <w:rStyle w:val="Odwoanieprzypisudolnego"/>
        </w:rPr>
        <w:footnoteRef/>
      </w:r>
      <w:r>
        <w:t xml:space="preserve"> </w:t>
      </w:r>
      <w:r w:rsidRPr="00A03E6E">
        <w:t>Ibid.,</w:t>
      </w:r>
      <w:r>
        <w:t>s.202</w:t>
      </w:r>
      <w:r w:rsidRPr="00C545C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01C" w:rsidRDefault="0083001C" w:rsidP="003E0CAD">
    <w:pPr>
      <w:pStyle w:val="Nagwek"/>
      <w:ind w:firstLine="0"/>
    </w:pPr>
  </w:p>
  <w:p w:rsidR="0083001C" w:rsidRDefault="0083001C"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83001C" w:rsidRDefault="0083001C">
        <w:pPr>
          <w:pStyle w:val="Nagwek"/>
          <w:jc w:val="right"/>
        </w:pPr>
      </w:p>
    </w:sdtContent>
  </w:sdt>
  <w:p w:rsidR="0083001C" w:rsidRDefault="0083001C">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2754"/>
      <w:docPartObj>
        <w:docPartGallery w:val="Page Numbers (Top of Page)"/>
        <w:docPartUnique/>
      </w:docPartObj>
    </w:sdtPr>
    <w:sdtContent>
      <w:p w:rsidR="0083001C" w:rsidRDefault="0083001C" w:rsidP="00136506">
        <w:pPr>
          <w:pStyle w:val="Nagwek"/>
          <w:ind w:firstLine="0"/>
        </w:pPr>
        <w:r>
          <w:fldChar w:fldCharType="begin"/>
        </w:r>
        <w:r>
          <w:instrText>PAGE   \* MERGEFORMAT</w:instrText>
        </w:r>
        <w:r>
          <w:fldChar w:fldCharType="separate"/>
        </w:r>
        <w:r w:rsidR="00581E3D">
          <w:rPr>
            <w:noProof/>
          </w:rPr>
          <w:t>50</w:t>
        </w:r>
        <w:r>
          <w:fldChar w:fldCharType="end"/>
        </w:r>
      </w:p>
    </w:sdtContent>
  </w:sdt>
  <w:p w:rsidR="0083001C" w:rsidRDefault="0083001C" w:rsidP="003E0CAD">
    <w:pPr>
      <w:pStyle w:val="Nagwek"/>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124263"/>
      <w:docPartObj>
        <w:docPartGallery w:val="Page Numbers (Top of Page)"/>
        <w:docPartUnique/>
      </w:docPartObj>
    </w:sdtPr>
    <w:sdtContent>
      <w:p w:rsidR="0083001C" w:rsidRDefault="0083001C">
        <w:pPr>
          <w:pStyle w:val="Nagwek"/>
          <w:jc w:val="right"/>
        </w:pPr>
        <w:r>
          <w:fldChar w:fldCharType="begin"/>
        </w:r>
        <w:r>
          <w:instrText>PAGE   \* MERGEFORMAT</w:instrText>
        </w:r>
        <w:r>
          <w:fldChar w:fldCharType="separate"/>
        </w:r>
        <w:r w:rsidR="00581E3D">
          <w:rPr>
            <w:noProof/>
          </w:rPr>
          <w:t>49</w:t>
        </w:r>
        <w:r>
          <w:fldChar w:fldCharType="end"/>
        </w:r>
      </w:p>
    </w:sdtContent>
  </w:sdt>
  <w:p w:rsidR="0083001C" w:rsidRDefault="0083001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EB3BBB"/>
    <w:multiLevelType w:val="hybridMultilevel"/>
    <w:tmpl w:val="59A46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7"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FC7512"/>
    <w:multiLevelType w:val="multilevel"/>
    <w:tmpl w:val="169CCAC0"/>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4"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DAB5AEC"/>
    <w:multiLevelType w:val="hybridMultilevel"/>
    <w:tmpl w:val="C7C8D9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1"/>
  </w:num>
  <w:num w:numId="4">
    <w:abstractNumId w:val="5"/>
  </w:num>
  <w:num w:numId="5">
    <w:abstractNumId w:val="7"/>
  </w:num>
  <w:num w:numId="6">
    <w:abstractNumId w:val="37"/>
  </w:num>
  <w:num w:numId="7">
    <w:abstractNumId w:val="36"/>
  </w:num>
  <w:num w:numId="8">
    <w:abstractNumId w:val="25"/>
  </w:num>
  <w:num w:numId="9">
    <w:abstractNumId w:val="32"/>
  </w:num>
  <w:num w:numId="10">
    <w:abstractNumId w:val="16"/>
  </w:num>
  <w:num w:numId="11">
    <w:abstractNumId w:val="9"/>
  </w:num>
  <w:num w:numId="12">
    <w:abstractNumId w:val="13"/>
  </w:num>
  <w:num w:numId="13">
    <w:abstractNumId w:val="30"/>
  </w:num>
  <w:num w:numId="14">
    <w:abstractNumId w:val="28"/>
  </w:num>
  <w:num w:numId="15">
    <w:abstractNumId w:val="18"/>
  </w:num>
  <w:num w:numId="16">
    <w:abstractNumId w:val="2"/>
  </w:num>
  <w:num w:numId="17">
    <w:abstractNumId w:val="29"/>
  </w:num>
  <w:num w:numId="18">
    <w:abstractNumId w:val="14"/>
  </w:num>
  <w:num w:numId="19">
    <w:abstractNumId w:val="35"/>
  </w:num>
  <w:num w:numId="20">
    <w:abstractNumId w:val="21"/>
  </w:num>
  <w:num w:numId="21">
    <w:abstractNumId w:val="0"/>
  </w:num>
  <w:num w:numId="22">
    <w:abstractNumId w:val="33"/>
  </w:num>
  <w:num w:numId="23">
    <w:abstractNumId w:val="39"/>
  </w:num>
  <w:num w:numId="24">
    <w:abstractNumId w:val="27"/>
  </w:num>
  <w:num w:numId="25">
    <w:abstractNumId w:val="6"/>
  </w:num>
  <w:num w:numId="26">
    <w:abstractNumId w:val="15"/>
  </w:num>
  <w:num w:numId="27">
    <w:abstractNumId w:val="24"/>
  </w:num>
  <w:num w:numId="28">
    <w:abstractNumId w:val="3"/>
  </w:num>
  <w:num w:numId="29">
    <w:abstractNumId w:val="23"/>
  </w:num>
  <w:num w:numId="30">
    <w:abstractNumId w:val="12"/>
  </w:num>
  <w:num w:numId="31">
    <w:abstractNumId w:val="20"/>
  </w:num>
  <w:num w:numId="32">
    <w:abstractNumId w:val="22"/>
  </w:num>
  <w:num w:numId="33">
    <w:abstractNumId w:val="11"/>
  </w:num>
  <w:num w:numId="34">
    <w:abstractNumId w:val="19"/>
  </w:num>
  <w:num w:numId="35">
    <w:abstractNumId w:val="26"/>
  </w:num>
  <w:num w:numId="36">
    <w:abstractNumId w:val="10"/>
  </w:num>
  <w:num w:numId="37">
    <w:abstractNumId w:val="34"/>
  </w:num>
  <w:num w:numId="41">
    <w:abstractNumId w:val="4"/>
  </w:num>
  <w:num w:numId="42">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5F"/>
    <w:rsid w:val="0000006C"/>
    <w:rsid w:val="0000196F"/>
    <w:rsid w:val="00002206"/>
    <w:rsid w:val="0000321F"/>
    <w:rsid w:val="00003732"/>
    <w:rsid w:val="00003B9B"/>
    <w:rsid w:val="000056CC"/>
    <w:rsid w:val="000069E1"/>
    <w:rsid w:val="00007005"/>
    <w:rsid w:val="000103AF"/>
    <w:rsid w:val="0001093A"/>
    <w:rsid w:val="00010B07"/>
    <w:rsid w:val="0001239B"/>
    <w:rsid w:val="00012C71"/>
    <w:rsid w:val="00012D9E"/>
    <w:rsid w:val="00014161"/>
    <w:rsid w:val="00014251"/>
    <w:rsid w:val="000146BD"/>
    <w:rsid w:val="00014B83"/>
    <w:rsid w:val="0001590B"/>
    <w:rsid w:val="00016168"/>
    <w:rsid w:val="0001685A"/>
    <w:rsid w:val="000202C9"/>
    <w:rsid w:val="0002048F"/>
    <w:rsid w:val="0002084E"/>
    <w:rsid w:val="00021400"/>
    <w:rsid w:val="00021455"/>
    <w:rsid w:val="00021774"/>
    <w:rsid w:val="00022274"/>
    <w:rsid w:val="00022461"/>
    <w:rsid w:val="0002258A"/>
    <w:rsid w:val="00024347"/>
    <w:rsid w:val="00024FA1"/>
    <w:rsid w:val="00027081"/>
    <w:rsid w:val="0002710A"/>
    <w:rsid w:val="000273AF"/>
    <w:rsid w:val="00027627"/>
    <w:rsid w:val="00030C98"/>
    <w:rsid w:val="000312A8"/>
    <w:rsid w:val="000314CC"/>
    <w:rsid w:val="000316A3"/>
    <w:rsid w:val="00031A93"/>
    <w:rsid w:val="00031B13"/>
    <w:rsid w:val="00031F99"/>
    <w:rsid w:val="00032D13"/>
    <w:rsid w:val="00033DAC"/>
    <w:rsid w:val="00034047"/>
    <w:rsid w:val="00034351"/>
    <w:rsid w:val="000346C9"/>
    <w:rsid w:val="00034CBD"/>
    <w:rsid w:val="000359A7"/>
    <w:rsid w:val="00035F48"/>
    <w:rsid w:val="0003605F"/>
    <w:rsid w:val="00036B46"/>
    <w:rsid w:val="00036DAA"/>
    <w:rsid w:val="0003704C"/>
    <w:rsid w:val="00037525"/>
    <w:rsid w:val="00037D54"/>
    <w:rsid w:val="00040E99"/>
    <w:rsid w:val="00041368"/>
    <w:rsid w:val="000418CA"/>
    <w:rsid w:val="00041BC0"/>
    <w:rsid w:val="00041BD5"/>
    <w:rsid w:val="00042689"/>
    <w:rsid w:val="00043307"/>
    <w:rsid w:val="00043586"/>
    <w:rsid w:val="000441D1"/>
    <w:rsid w:val="00045988"/>
    <w:rsid w:val="00045E2A"/>
    <w:rsid w:val="00046A7A"/>
    <w:rsid w:val="00046D75"/>
    <w:rsid w:val="000473DD"/>
    <w:rsid w:val="000475B5"/>
    <w:rsid w:val="00047F09"/>
    <w:rsid w:val="00050E1D"/>
    <w:rsid w:val="00051987"/>
    <w:rsid w:val="00051D68"/>
    <w:rsid w:val="00053D5C"/>
    <w:rsid w:val="00053ED2"/>
    <w:rsid w:val="00054091"/>
    <w:rsid w:val="00054573"/>
    <w:rsid w:val="000549B2"/>
    <w:rsid w:val="00056809"/>
    <w:rsid w:val="00056C55"/>
    <w:rsid w:val="00060252"/>
    <w:rsid w:val="0006080F"/>
    <w:rsid w:val="00060B0C"/>
    <w:rsid w:val="000611CE"/>
    <w:rsid w:val="00061611"/>
    <w:rsid w:val="00062F21"/>
    <w:rsid w:val="00063300"/>
    <w:rsid w:val="00063632"/>
    <w:rsid w:val="00065279"/>
    <w:rsid w:val="0006663D"/>
    <w:rsid w:val="000675E6"/>
    <w:rsid w:val="000700DF"/>
    <w:rsid w:val="00070A24"/>
    <w:rsid w:val="00070D98"/>
    <w:rsid w:val="00071B2A"/>
    <w:rsid w:val="00072A8F"/>
    <w:rsid w:val="00072F38"/>
    <w:rsid w:val="00073491"/>
    <w:rsid w:val="000743B0"/>
    <w:rsid w:val="00075368"/>
    <w:rsid w:val="00075568"/>
    <w:rsid w:val="000759D2"/>
    <w:rsid w:val="00077241"/>
    <w:rsid w:val="00077652"/>
    <w:rsid w:val="00077B4D"/>
    <w:rsid w:val="0008094E"/>
    <w:rsid w:val="00080E6F"/>
    <w:rsid w:val="00080F8E"/>
    <w:rsid w:val="00080FD0"/>
    <w:rsid w:val="000827F4"/>
    <w:rsid w:val="00082CCE"/>
    <w:rsid w:val="00082E2C"/>
    <w:rsid w:val="00082F0B"/>
    <w:rsid w:val="00083300"/>
    <w:rsid w:val="00083772"/>
    <w:rsid w:val="00084658"/>
    <w:rsid w:val="00084DC2"/>
    <w:rsid w:val="000851D9"/>
    <w:rsid w:val="00085900"/>
    <w:rsid w:val="000863EB"/>
    <w:rsid w:val="000871D1"/>
    <w:rsid w:val="00087510"/>
    <w:rsid w:val="00090014"/>
    <w:rsid w:val="00091D62"/>
    <w:rsid w:val="00092C2E"/>
    <w:rsid w:val="00094555"/>
    <w:rsid w:val="00095D20"/>
    <w:rsid w:val="000974B6"/>
    <w:rsid w:val="000A0330"/>
    <w:rsid w:val="000A0572"/>
    <w:rsid w:val="000A1843"/>
    <w:rsid w:val="000A1FF8"/>
    <w:rsid w:val="000A21CA"/>
    <w:rsid w:val="000A3603"/>
    <w:rsid w:val="000A4788"/>
    <w:rsid w:val="000A49BE"/>
    <w:rsid w:val="000A5B3F"/>
    <w:rsid w:val="000A6EC5"/>
    <w:rsid w:val="000A6F3C"/>
    <w:rsid w:val="000A6F55"/>
    <w:rsid w:val="000A7997"/>
    <w:rsid w:val="000B0E8D"/>
    <w:rsid w:val="000B1596"/>
    <w:rsid w:val="000B16C7"/>
    <w:rsid w:val="000B1B78"/>
    <w:rsid w:val="000B22E5"/>
    <w:rsid w:val="000B2553"/>
    <w:rsid w:val="000B30CC"/>
    <w:rsid w:val="000B34E1"/>
    <w:rsid w:val="000B3CEC"/>
    <w:rsid w:val="000B3EF7"/>
    <w:rsid w:val="000B42E5"/>
    <w:rsid w:val="000B46B8"/>
    <w:rsid w:val="000B4A31"/>
    <w:rsid w:val="000B5CCF"/>
    <w:rsid w:val="000B6069"/>
    <w:rsid w:val="000B67F6"/>
    <w:rsid w:val="000B706D"/>
    <w:rsid w:val="000B70D7"/>
    <w:rsid w:val="000B7246"/>
    <w:rsid w:val="000C0236"/>
    <w:rsid w:val="000C0402"/>
    <w:rsid w:val="000C0E1F"/>
    <w:rsid w:val="000C11EF"/>
    <w:rsid w:val="000C2752"/>
    <w:rsid w:val="000C27FB"/>
    <w:rsid w:val="000C3111"/>
    <w:rsid w:val="000C31E3"/>
    <w:rsid w:val="000C3405"/>
    <w:rsid w:val="000C40BA"/>
    <w:rsid w:val="000C4C58"/>
    <w:rsid w:val="000C5C61"/>
    <w:rsid w:val="000C6701"/>
    <w:rsid w:val="000C6D1F"/>
    <w:rsid w:val="000C6F03"/>
    <w:rsid w:val="000C7F89"/>
    <w:rsid w:val="000D0D20"/>
    <w:rsid w:val="000D1AE0"/>
    <w:rsid w:val="000D1CD9"/>
    <w:rsid w:val="000D2C1A"/>
    <w:rsid w:val="000D3753"/>
    <w:rsid w:val="000D4BCB"/>
    <w:rsid w:val="000D57D9"/>
    <w:rsid w:val="000D5B11"/>
    <w:rsid w:val="000D6F22"/>
    <w:rsid w:val="000D7AEB"/>
    <w:rsid w:val="000D7CE4"/>
    <w:rsid w:val="000D7D74"/>
    <w:rsid w:val="000E04AD"/>
    <w:rsid w:val="000E1329"/>
    <w:rsid w:val="000E20A7"/>
    <w:rsid w:val="000E4F33"/>
    <w:rsid w:val="000E5299"/>
    <w:rsid w:val="000E642E"/>
    <w:rsid w:val="000E79FC"/>
    <w:rsid w:val="000F0510"/>
    <w:rsid w:val="000F0835"/>
    <w:rsid w:val="000F0A88"/>
    <w:rsid w:val="000F123A"/>
    <w:rsid w:val="000F17CD"/>
    <w:rsid w:val="000F191B"/>
    <w:rsid w:val="000F283D"/>
    <w:rsid w:val="000F2F02"/>
    <w:rsid w:val="000F3B13"/>
    <w:rsid w:val="000F3B49"/>
    <w:rsid w:val="000F40DD"/>
    <w:rsid w:val="000F4306"/>
    <w:rsid w:val="000F45FA"/>
    <w:rsid w:val="000F4684"/>
    <w:rsid w:val="000F47E8"/>
    <w:rsid w:val="000F509B"/>
    <w:rsid w:val="000F75F7"/>
    <w:rsid w:val="0010037B"/>
    <w:rsid w:val="00100382"/>
    <w:rsid w:val="00101D3C"/>
    <w:rsid w:val="00101E43"/>
    <w:rsid w:val="0010209B"/>
    <w:rsid w:val="0010215C"/>
    <w:rsid w:val="001025F2"/>
    <w:rsid w:val="001026E9"/>
    <w:rsid w:val="001033B3"/>
    <w:rsid w:val="001044DC"/>
    <w:rsid w:val="001047AE"/>
    <w:rsid w:val="00105016"/>
    <w:rsid w:val="00105794"/>
    <w:rsid w:val="00105924"/>
    <w:rsid w:val="001060A9"/>
    <w:rsid w:val="0010626A"/>
    <w:rsid w:val="00106421"/>
    <w:rsid w:val="001065DF"/>
    <w:rsid w:val="001068A0"/>
    <w:rsid w:val="00106FBE"/>
    <w:rsid w:val="00107540"/>
    <w:rsid w:val="00107563"/>
    <w:rsid w:val="001108B4"/>
    <w:rsid w:val="00112557"/>
    <w:rsid w:val="0011300F"/>
    <w:rsid w:val="00113CF0"/>
    <w:rsid w:val="0011410F"/>
    <w:rsid w:val="00116015"/>
    <w:rsid w:val="00117D7A"/>
    <w:rsid w:val="00120805"/>
    <w:rsid w:val="00120A22"/>
    <w:rsid w:val="00120B87"/>
    <w:rsid w:val="00120C85"/>
    <w:rsid w:val="001212BC"/>
    <w:rsid w:val="0012139F"/>
    <w:rsid w:val="00121808"/>
    <w:rsid w:val="001221BB"/>
    <w:rsid w:val="00122D4E"/>
    <w:rsid w:val="001236CE"/>
    <w:rsid w:val="0012372C"/>
    <w:rsid w:val="0012490E"/>
    <w:rsid w:val="00124D24"/>
    <w:rsid w:val="00125F6F"/>
    <w:rsid w:val="0012653A"/>
    <w:rsid w:val="00126B14"/>
    <w:rsid w:val="00127FCD"/>
    <w:rsid w:val="00130548"/>
    <w:rsid w:val="00130754"/>
    <w:rsid w:val="00130EA9"/>
    <w:rsid w:val="00131B16"/>
    <w:rsid w:val="00131D97"/>
    <w:rsid w:val="00131F87"/>
    <w:rsid w:val="00131FB7"/>
    <w:rsid w:val="001327C5"/>
    <w:rsid w:val="00132C32"/>
    <w:rsid w:val="00132F17"/>
    <w:rsid w:val="0013432F"/>
    <w:rsid w:val="00135E9E"/>
    <w:rsid w:val="00135F7E"/>
    <w:rsid w:val="0013603C"/>
    <w:rsid w:val="00136506"/>
    <w:rsid w:val="00140720"/>
    <w:rsid w:val="0014102D"/>
    <w:rsid w:val="001422AA"/>
    <w:rsid w:val="0014305F"/>
    <w:rsid w:val="00143650"/>
    <w:rsid w:val="00143720"/>
    <w:rsid w:val="00143DC4"/>
    <w:rsid w:val="00143E30"/>
    <w:rsid w:val="00144FB1"/>
    <w:rsid w:val="0014623A"/>
    <w:rsid w:val="00146872"/>
    <w:rsid w:val="00150DC3"/>
    <w:rsid w:val="00151496"/>
    <w:rsid w:val="0015173A"/>
    <w:rsid w:val="001518F5"/>
    <w:rsid w:val="00151E4A"/>
    <w:rsid w:val="00153D23"/>
    <w:rsid w:val="001546FB"/>
    <w:rsid w:val="00154D16"/>
    <w:rsid w:val="0015550A"/>
    <w:rsid w:val="001555FA"/>
    <w:rsid w:val="00155920"/>
    <w:rsid w:val="00155BFD"/>
    <w:rsid w:val="00156CA7"/>
    <w:rsid w:val="0015736F"/>
    <w:rsid w:val="00157578"/>
    <w:rsid w:val="00161A5B"/>
    <w:rsid w:val="00161EAB"/>
    <w:rsid w:val="001627D6"/>
    <w:rsid w:val="00163E33"/>
    <w:rsid w:val="0016425A"/>
    <w:rsid w:val="00165811"/>
    <w:rsid w:val="001658FA"/>
    <w:rsid w:val="00165FDC"/>
    <w:rsid w:val="00166458"/>
    <w:rsid w:val="00166CC0"/>
    <w:rsid w:val="001671F3"/>
    <w:rsid w:val="001676F5"/>
    <w:rsid w:val="00170011"/>
    <w:rsid w:val="0017101C"/>
    <w:rsid w:val="00171105"/>
    <w:rsid w:val="00171945"/>
    <w:rsid w:val="0017194A"/>
    <w:rsid w:val="0017215F"/>
    <w:rsid w:val="00172600"/>
    <w:rsid w:val="0017448E"/>
    <w:rsid w:val="00174B6F"/>
    <w:rsid w:val="0017596F"/>
    <w:rsid w:val="0017673F"/>
    <w:rsid w:val="00176979"/>
    <w:rsid w:val="00176B71"/>
    <w:rsid w:val="001801E4"/>
    <w:rsid w:val="0018038B"/>
    <w:rsid w:val="00180F7F"/>
    <w:rsid w:val="00181C5B"/>
    <w:rsid w:val="00182608"/>
    <w:rsid w:val="00183B56"/>
    <w:rsid w:val="00183FDE"/>
    <w:rsid w:val="00184C89"/>
    <w:rsid w:val="00186983"/>
    <w:rsid w:val="00187553"/>
    <w:rsid w:val="001900D8"/>
    <w:rsid w:val="00190488"/>
    <w:rsid w:val="0019100B"/>
    <w:rsid w:val="00192564"/>
    <w:rsid w:val="00193005"/>
    <w:rsid w:val="00193060"/>
    <w:rsid w:val="00193211"/>
    <w:rsid w:val="001934AC"/>
    <w:rsid w:val="001936F1"/>
    <w:rsid w:val="00193717"/>
    <w:rsid w:val="00194022"/>
    <w:rsid w:val="00194C17"/>
    <w:rsid w:val="0019535E"/>
    <w:rsid w:val="00195A73"/>
    <w:rsid w:val="00195DFA"/>
    <w:rsid w:val="0019636D"/>
    <w:rsid w:val="0019659B"/>
    <w:rsid w:val="001A04B5"/>
    <w:rsid w:val="001A10DA"/>
    <w:rsid w:val="001A21B4"/>
    <w:rsid w:val="001A2C1E"/>
    <w:rsid w:val="001A348B"/>
    <w:rsid w:val="001A3C48"/>
    <w:rsid w:val="001A4058"/>
    <w:rsid w:val="001A5105"/>
    <w:rsid w:val="001A539A"/>
    <w:rsid w:val="001A6473"/>
    <w:rsid w:val="001A6D64"/>
    <w:rsid w:val="001A7C3C"/>
    <w:rsid w:val="001A7D10"/>
    <w:rsid w:val="001B070D"/>
    <w:rsid w:val="001B2290"/>
    <w:rsid w:val="001B3050"/>
    <w:rsid w:val="001B3FA7"/>
    <w:rsid w:val="001B4F24"/>
    <w:rsid w:val="001B4FE3"/>
    <w:rsid w:val="001B580E"/>
    <w:rsid w:val="001B6318"/>
    <w:rsid w:val="001B632E"/>
    <w:rsid w:val="001B7A21"/>
    <w:rsid w:val="001C08F2"/>
    <w:rsid w:val="001C10F7"/>
    <w:rsid w:val="001C199B"/>
    <w:rsid w:val="001C1B50"/>
    <w:rsid w:val="001C1D5D"/>
    <w:rsid w:val="001C2AA7"/>
    <w:rsid w:val="001C3850"/>
    <w:rsid w:val="001C3D50"/>
    <w:rsid w:val="001C4700"/>
    <w:rsid w:val="001C4929"/>
    <w:rsid w:val="001C4E78"/>
    <w:rsid w:val="001C6DCE"/>
    <w:rsid w:val="001C7729"/>
    <w:rsid w:val="001C7D97"/>
    <w:rsid w:val="001D0984"/>
    <w:rsid w:val="001D17CE"/>
    <w:rsid w:val="001D3112"/>
    <w:rsid w:val="001D33B5"/>
    <w:rsid w:val="001D341A"/>
    <w:rsid w:val="001D467F"/>
    <w:rsid w:val="001D47AD"/>
    <w:rsid w:val="001D49EC"/>
    <w:rsid w:val="001D5420"/>
    <w:rsid w:val="001D5C52"/>
    <w:rsid w:val="001D5F70"/>
    <w:rsid w:val="001D65BD"/>
    <w:rsid w:val="001D6C02"/>
    <w:rsid w:val="001D6FD6"/>
    <w:rsid w:val="001D71A9"/>
    <w:rsid w:val="001E0343"/>
    <w:rsid w:val="001E0EDD"/>
    <w:rsid w:val="001E32BC"/>
    <w:rsid w:val="001E3526"/>
    <w:rsid w:val="001E3894"/>
    <w:rsid w:val="001E5932"/>
    <w:rsid w:val="001E5F78"/>
    <w:rsid w:val="001E6011"/>
    <w:rsid w:val="001E6399"/>
    <w:rsid w:val="001E6D56"/>
    <w:rsid w:val="001E7C3F"/>
    <w:rsid w:val="001F047C"/>
    <w:rsid w:val="001F0519"/>
    <w:rsid w:val="001F05AF"/>
    <w:rsid w:val="001F716E"/>
    <w:rsid w:val="001F73C3"/>
    <w:rsid w:val="001F7616"/>
    <w:rsid w:val="001F76D9"/>
    <w:rsid w:val="001F7DB1"/>
    <w:rsid w:val="001F7E90"/>
    <w:rsid w:val="00200508"/>
    <w:rsid w:val="002006A2"/>
    <w:rsid w:val="00200FE3"/>
    <w:rsid w:val="0020282C"/>
    <w:rsid w:val="0020339B"/>
    <w:rsid w:val="00204271"/>
    <w:rsid w:val="0020476C"/>
    <w:rsid w:val="00204AB9"/>
    <w:rsid w:val="00204E1B"/>
    <w:rsid w:val="00205000"/>
    <w:rsid w:val="002069E8"/>
    <w:rsid w:val="0020730B"/>
    <w:rsid w:val="002079F6"/>
    <w:rsid w:val="00207C0F"/>
    <w:rsid w:val="002111D5"/>
    <w:rsid w:val="00213132"/>
    <w:rsid w:val="00213573"/>
    <w:rsid w:val="00213667"/>
    <w:rsid w:val="0021374E"/>
    <w:rsid w:val="00213DE1"/>
    <w:rsid w:val="00214830"/>
    <w:rsid w:val="00214831"/>
    <w:rsid w:val="0021498F"/>
    <w:rsid w:val="002159C2"/>
    <w:rsid w:val="002165B6"/>
    <w:rsid w:val="00217120"/>
    <w:rsid w:val="00217305"/>
    <w:rsid w:val="00217FB1"/>
    <w:rsid w:val="00220B2D"/>
    <w:rsid w:val="00221205"/>
    <w:rsid w:val="00221DD9"/>
    <w:rsid w:val="00221EDA"/>
    <w:rsid w:val="002223A7"/>
    <w:rsid w:val="00222894"/>
    <w:rsid w:val="00223C99"/>
    <w:rsid w:val="002252E7"/>
    <w:rsid w:val="00225370"/>
    <w:rsid w:val="00225901"/>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19D"/>
    <w:rsid w:val="002352A8"/>
    <w:rsid w:val="0023532B"/>
    <w:rsid w:val="0023573E"/>
    <w:rsid w:val="002358E8"/>
    <w:rsid w:val="00235B40"/>
    <w:rsid w:val="002376EA"/>
    <w:rsid w:val="00237BDC"/>
    <w:rsid w:val="00240CCC"/>
    <w:rsid w:val="002417FB"/>
    <w:rsid w:val="00241A4F"/>
    <w:rsid w:val="00242180"/>
    <w:rsid w:val="00243F7E"/>
    <w:rsid w:val="002441DD"/>
    <w:rsid w:val="00245741"/>
    <w:rsid w:val="00245F82"/>
    <w:rsid w:val="002463FF"/>
    <w:rsid w:val="00246F43"/>
    <w:rsid w:val="0024718E"/>
    <w:rsid w:val="00247998"/>
    <w:rsid w:val="0025057A"/>
    <w:rsid w:val="00251BE5"/>
    <w:rsid w:val="00254E27"/>
    <w:rsid w:val="0025542F"/>
    <w:rsid w:val="00255695"/>
    <w:rsid w:val="00256723"/>
    <w:rsid w:val="00257447"/>
    <w:rsid w:val="002576E4"/>
    <w:rsid w:val="00261342"/>
    <w:rsid w:val="002618A7"/>
    <w:rsid w:val="00262006"/>
    <w:rsid w:val="00263A54"/>
    <w:rsid w:val="00263CB6"/>
    <w:rsid w:val="00263EE2"/>
    <w:rsid w:val="0026688F"/>
    <w:rsid w:val="0026729E"/>
    <w:rsid w:val="002677D3"/>
    <w:rsid w:val="00270541"/>
    <w:rsid w:val="00270836"/>
    <w:rsid w:val="00270946"/>
    <w:rsid w:val="0027189B"/>
    <w:rsid w:val="0027286A"/>
    <w:rsid w:val="00272D8E"/>
    <w:rsid w:val="00273A81"/>
    <w:rsid w:val="00274197"/>
    <w:rsid w:val="002746AF"/>
    <w:rsid w:val="002751DC"/>
    <w:rsid w:val="0027556A"/>
    <w:rsid w:val="002774C3"/>
    <w:rsid w:val="0028041F"/>
    <w:rsid w:val="0028083A"/>
    <w:rsid w:val="00280966"/>
    <w:rsid w:val="00280A91"/>
    <w:rsid w:val="00280EE6"/>
    <w:rsid w:val="002823E1"/>
    <w:rsid w:val="00282EC2"/>
    <w:rsid w:val="002833C1"/>
    <w:rsid w:val="00283481"/>
    <w:rsid w:val="00283E23"/>
    <w:rsid w:val="002840E9"/>
    <w:rsid w:val="00284450"/>
    <w:rsid w:val="00284EBD"/>
    <w:rsid w:val="0028593C"/>
    <w:rsid w:val="0028599F"/>
    <w:rsid w:val="00285A11"/>
    <w:rsid w:val="00286CE7"/>
    <w:rsid w:val="0028796F"/>
    <w:rsid w:val="002900DB"/>
    <w:rsid w:val="00290A34"/>
    <w:rsid w:val="00291FB9"/>
    <w:rsid w:val="0029296D"/>
    <w:rsid w:val="00292A82"/>
    <w:rsid w:val="00292EE0"/>
    <w:rsid w:val="0029362D"/>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294"/>
    <w:rsid w:val="002B4881"/>
    <w:rsid w:val="002B55CF"/>
    <w:rsid w:val="002B5A21"/>
    <w:rsid w:val="002B61F5"/>
    <w:rsid w:val="002B63D0"/>
    <w:rsid w:val="002B641A"/>
    <w:rsid w:val="002B6B86"/>
    <w:rsid w:val="002B78FD"/>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934"/>
    <w:rsid w:val="002C6518"/>
    <w:rsid w:val="002C724D"/>
    <w:rsid w:val="002D0199"/>
    <w:rsid w:val="002D023E"/>
    <w:rsid w:val="002D03B6"/>
    <w:rsid w:val="002D09E7"/>
    <w:rsid w:val="002D1AFE"/>
    <w:rsid w:val="002D1E4A"/>
    <w:rsid w:val="002D204C"/>
    <w:rsid w:val="002D2423"/>
    <w:rsid w:val="002D3AC9"/>
    <w:rsid w:val="002D44CD"/>
    <w:rsid w:val="002D4E00"/>
    <w:rsid w:val="002D5E70"/>
    <w:rsid w:val="002D69DC"/>
    <w:rsid w:val="002D6FC7"/>
    <w:rsid w:val="002D7B88"/>
    <w:rsid w:val="002D7F91"/>
    <w:rsid w:val="002E01C2"/>
    <w:rsid w:val="002E0DE6"/>
    <w:rsid w:val="002E2448"/>
    <w:rsid w:val="002E286B"/>
    <w:rsid w:val="002E28A9"/>
    <w:rsid w:val="002E2E48"/>
    <w:rsid w:val="002E3369"/>
    <w:rsid w:val="002E3ACF"/>
    <w:rsid w:val="002E4004"/>
    <w:rsid w:val="002E450F"/>
    <w:rsid w:val="002E4D7F"/>
    <w:rsid w:val="002E555E"/>
    <w:rsid w:val="002E5C91"/>
    <w:rsid w:val="002E62B2"/>
    <w:rsid w:val="002E79DC"/>
    <w:rsid w:val="002F01CA"/>
    <w:rsid w:val="002F0BF9"/>
    <w:rsid w:val="002F2476"/>
    <w:rsid w:val="002F2509"/>
    <w:rsid w:val="002F279B"/>
    <w:rsid w:val="002F333E"/>
    <w:rsid w:val="002F4485"/>
    <w:rsid w:val="002F58E2"/>
    <w:rsid w:val="002F725A"/>
    <w:rsid w:val="002F7570"/>
    <w:rsid w:val="002F7584"/>
    <w:rsid w:val="002F76C0"/>
    <w:rsid w:val="002F78AD"/>
    <w:rsid w:val="002F7FE4"/>
    <w:rsid w:val="0030014E"/>
    <w:rsid w:val="00301782"/>
    <w:rsid w:val="00301D20"/>
    <w:rsid w:val="00302828"/>
    <w:rsid w:val="0030304C"/>
    <w:rsid w:val="003043D5"/>
    <w:rsid w:val="00304C11"/>
    <w:rsid w:val="00306046"/>
    <w:rsid w:val="00306332"/>
    <w:rsid w:val="003068F3"/>
    <w:rsid w:val="00310C11"/>
    <w:rsid w:val="003117F2"/>
    <w:rsid w:val="003119E5"/>
    <w:rsid w:val="0031239E"/>
    <w:rsid w:val="003129DB"/>
    <w:rsid w:val="003129EC"/>
    <w:rsid w:val="00317551"/>
    <w:rsid w:val="00317B51"/>
    <w:rsid w:val="003206F5"/>
    <w:rsid w:val="003217C7"/>
    <w:rsid w:val="00321E36"/>
    <w:rsid w:val="003228D5"/>
    <w:rsid w:val="003229D2"/>
    <w:rsid w:val="00323BC5"/>
    <w:rsid w:val="00324979"/>
    <w:rsid w:val="003250FF"/>
    <w:rsid w:val="003254A3"/>
    <w:rsid w:val="003272DB"/>
    <w:rsid w:val="00330E29"/>
    <w:rsid w:val="00331314"/>
    <w:rsid w:val="00331B0D"/>
    <w:rsid w:val="00332314"/>
    <w:rsid w:val="0033382F"/>
    <w:rsid w:val="00333CA2"/>
    <w:rsid w:val="00334456"/>
    <w:rsid w:val="00334EA7"/>
    <w:rsid w:val="00335C3E"/>
    <w:rsid w:val="003363B4"/>
    <w:rsid w:val="00337179"/>
    <w:rsid w:val="00337806"/>
    <w:rsid w:val="00340156"/>
    <w:rsid w:val="003421A2"/>
    <w:rsid w:val="00342808"/>
    <w:rsid w:val="00342822"/>
    <w:rsid w:val="00342831"/>
    <w:rsid w:val="0034284B"/>
    <w:rsid w:val="003428BC"/>
    <w:rsid w:val="00342D86"/>
    <w:rsid w:val="00342E0F"/>
    <w:rsid w:val="00343FEF"/>
    <w:rsid w:val="0034438B"/>
    <w:rsid w:val="00344408"/>
    <w:rsid w:val="0034501B"/>
    <w:rsid w:val="003458CC"/>
    <w:rsid w:val="00345A11"/>
    <w:rsid w:val="00346845"/>
    <w:rsid w:val="00346858"/>
    <w:rsid w:val="0035100C"/>
    <w:rsid w:val="003515B5"/>
    <w:rsid w:val="003518AD"/>
    <w:rsid w:val="00352A7E"/>
    <w:rsid w:val="00353D92"/>
    <w:rsid w:val="00353D9F"/>
    <w:rsid w:val="00355886"/>
    <w:rsid w:val="0035591F"/>
    <w:rsid w:val="00355A5D"/>
    <w:rsid w:val="0035612A"/>
    <w:rsid w:val="00357AE7"/>
    <w:rsid w:val="00360454"/>
    <w:rsid w:val="003605F6"/>
    <w:rsid w:val="003616FF"/>
    <w:rsid w:val="003629D1"/>
    <w:rsid w:val="00363BD0"/>
    <w:rsid w:val="003643E2"/>
    <w:rsid w:val="0036473E"/>
    <w:rsid w:val="00364A33"/>
    <w:rsid w:val="00365551"/>
    <w:rsid w:val="003669AF"/>
    <w:rsid w:val="00366E9A"/>
    <w:rsid w:val="00367A77"/>
    <w:rsid w:val="00370D99"/>
    <w:rsid w:val="00371A86"/>
    <w:rsid w:val="00371C03"/>
    <w:rsid w:val="00372BAE"/>
    <w:rsid w:val="00372E1A"/>
    <w:rsid w:val="003737F1"/>
    <w:rsid w:val="00373FA3"/>
    <w:rsid w:val="00375246"/>
    <w:rsid w:val="003752A9"/>
    <w:rsid w:val="003761D5"/>
    <w:rsid w:val="00376B9C"/>
    <w:rsid w:val="00380271"/>
    <w:rsid w:val="0038068C"/>
    <w:rsid w:val="00380E53"/>
    <w:rsid w:val="00380F78"/>
    <w:rsid w:val="00381BB6"/>
    <w:rsid w:val="00381BDE"/>
    <w:rsid w:val="0038282C"/>
    <w:rsid w:val="00382FFA"/>
    <w:rsid w:val="003830A4"/>
    <w:rsid w:val="00384035"/>
    <w:rsid w:val="00385B83"/>
    <w:rsid w:val="003872CF"/>
    <w:rsid w:val="00390181"/>
    <w:rsid w:val="00390C73"/>
    <w:rsid w:val="00390DD2"/>
    <w:rsid w:val="0039272D"/>
    <w:rsid w:val="00392D78"/>
    <w:rsid w:val="00392D87"/>
    <w:rsid w:val="003937A0"/>
    <w:rsid w:val="003941B9"/>
    <w:rsid w:val="0039449B"/>
    <w:rsid w:val="00394911"/>
    <w:rsid w:val="003950D2"/>
    <w:rsid w:val="00395383"/>
    <w:rsid w:val="003959FD"/>
    <w:rsid w:val="00395CDD"/>
    <w:rsid w:val="00396638"/>
    <w:rsid w:val="00396728"/>
    <w:rsid w:val="00397156"/>
    <w:rsid w:val="003A0B27"/>
    <w:rsid w:val="003A1937"/>
    <w:rsid w:val="003A3B85"/>
    <w:rsid w:val="003A3EE2"/>
    <w:rsid w:val="003A4150"/>
    <w:rsid w:val="003A4956"/>
    <w:rsid w:val="003A4B22"/>
    <w:rsid w:val="003A4CB0"/>
    <w:rsid w:val="003A5066"/>
    <w:rsid w:val="003A56AC"/>
    <w:rsid w:val="003A5783"/>
    <w:rsid w:val="003A5D0A"/>
    <w:rsid w:val="003A6E5B"/>
    <w:rsid w:val="003A77D7"/>
    <w:rsid w:val="003B1179"/>
    <w:rsid w:val="003B3676"/>
    <w:rsid w:val="003B5E9F"/>
    <w:rsid w:val="003C0CFE"/>
    <w:rsid w:val="003C0F51"/>
    <w:rsid w:val="003C15FB"/>
    <w:rsid w:val="003C1BF2"/>
    <w:rsid w:val="003C2614"/>
    <w:rsid w:val="003C27F0"/>
    <w:rsid w:val="003C2DE9"/>
    <w:rsid w:val="003C44BE"/>
    <w:rsid w:val="003C46C7"/>
    <w:rsid w:val="003C4767"/>
    <w:rsid w:val="003C49D8"/>
    <w:rsid w:val="003C6455"/>
    <w:rsid w:val="003C649B"/>
    <w:rsid w:val="003C65F7"/>
    <w:rsid w:val="003C66B7"/>
    <w:rsid w:val="003C7A86"/>
    <w:rsid w:val="003D0F90"/>
    <w:rsid w:val="003D13C0"/>
    <w:rsid w:val="003D1698"/>
    <w:rsid w:val="003D19EB"/>
    <w:rsid w:val="003D1F64"/>
    <w:rsid w:val="003D28D2"/>
    <w:rsid w:val="003D31A9"/>
    <w:rsid w:val="003D3CBF"/>
    <w:rsid w:val="003D4342"/>
    <w:rsid w:val="003D4BC3"/>
    <w:rsid w:val="003D4E4E"/>
    <w:rsid w:val="003D5294"/>
    <w:rsid w:val="003D581F"/>
    <w:rsid w:val="003D6983"/>
    <w:rsid w:val="003D6BF7"/>
    <w:rsid w:val="003D6C6A"/>
    <w:rsid w:val="003D736F"/>
    <w:rsid w:val="003D7515"/>
    <w:rsid w:val="003D7585"/>
    <w:rsid w:val="003D794D"/>
    <w:rsid w:val="003E06D2"/>
    <w:rsid w:val="003E0CAD"/>
    <w:rsid w:val="003E175C"/>
    <w:rsid w:val="003E1AE5"/>
    <w:rsid w:val="003E1F75"/>
    <w:rsid w:val="003E29C1"/>
    <w:rsid w:val="003E2A76"/>
    <w:rsid w:val="003E2CA3"/>
    <w:rsid w:val="003E49C6"/>
    <w:rsid w:val="003E4D1C"/>
    <w:rsid w:val="003E521C"/>
    <w:rsid w:val="003E57BF"/>
    <w:rsid w:val="003E601F"/>
    <w:rsid w:val="003E62F6"/>
    <w:rsid w:val="003E6E8F"/>
    <w:rsid w:val="003F0215"/>
    <w:rsid w:val="003F0715"/>
    <w:rsid w:val="003F0A7F"/>
    <w:rsid w:val="003F1061"/>
    <w:rsid w:val="003F16B6"/>
    <w:rsid w:val="003F1739"/>
    <w:rsid w:val="003F285C"/>
    <w:rsid w:val="003F5620"/>
    <w:rsid w:val="003F6DEB"/>
    <w:rsid w:val="003F78AA"/>
    <w:rsid w:val="003F799A"/>
    <w:rsid w:val="003F7EDD"/>
    <w:rsid w:val="00400574"/>
    <w:rsid w:val="004005EC"/>
    <w:rsid w:val="004012E6"/>
    <w:rsid w:val="004020C0"/>
    <w:rsid w:val="00403620"/>
    <w:rsid w:val="0040392C"/>
    <w:rsid w:val="00403ADB"/>
    <w:rsid w:val="004045A9"/>
    <w:rsid w:val="0040585B"/>
    <w:rsid w:val="004062BA"/>
    <w:rsid w:val="00406C27"/>
    <w:rsid w:val="00407899"/>
    <w:rsid w:val="00407E4C"/>
    <w:rsid w:val="00413041"/>
    <w:rsid w:val="00413BA4"/>
    <w:rsid w:val="0041503D"/>
    <w:rsid w:val="00415D3D"/>
    <w:rsid w:val="00417248"/>
    <w:rsid w:val="00417CA5"/>
    <w:rsid w:val="00417D91"/>
    <w:rsid w:val="00420079"/>
    <w:rsid w:val="004202EF"/>
    <w:rsid w:val="0042140B"/>
    <w:rsid w:val="00421592"/>
    <w:rsid w:val="00421EB1"/>
    <w:rsid w:val="00421F05"/>
    <w:rsid w:val="004229D5"/>
    <w:rsid w:val="004242CC"/>
    <w:rsid w:val="004246B6"/>
    <w:rsid w:val="00424BD4"/>
    <w:rsid w:val="00424D29"/>
    <w:rsid w:val="00425149"/>
    <w:rsid w:val="004256EC"/>
    <w:rsid w:val="00427116"/>
    <w:rsid w:val="004278CC"/>
    <w:rsid w:val="00430448"/>
    <w:rsid w:val="00430530"/>
    <w:rsid w:val="00430AFF"/>
    <w:rsid w:val="00430DCA"/>
    <w:rsid w:val="0043150B"/>
    <w:rsid w:val="00431922"/>
    <w:rsid w:val="0043194E"/>
    <w:rsid w:val="004324BC"/>
    <w:rsid w:val="00433301"/>
    <w:rsid w:val="004339D0"/>
    <w:rsid w:val="00433AB8"/>
    <w:rsid w:val="00433D97"/>
    <w:rsid w:val="004345DA"/>
    <w:rsid w:val="004345FC"/>
    <w:rsid w:val="00434BA7"/>
    <w:rsid w:val="00434FE9"/>
    <w:rsid w:val="00435208"/>
    <w:rsid w:val="00435590"/>
    <w:rsid w:val="004363DE"/>
    <w:rsid w:val="0043672A"/>
    <w:rsid w:val="00436838"/>
    <w:rsid w:val="004376EB"/>
    <w:rsid w:val="004414A4"/>
    <w:rsid w:val="00441FA6"/>
    <w:rsid w:val="0044354C"/>
    <w:rsid w:val="00443D46"/>
    <w:rsid w:val="00444F68"/>
    <w:rsid w:val="004460DC"/>
    <w:rsid w:val="0044668F"/>
    <w:rsid w:val="004517D4"/>
    <w:rsid w:val="00451A36"/>
    <w:rsid w:val="00451A64"/>
    <w:rsid w:val="00451C17"/>
    <w:rsid w:val="00452084"/>
    <w:rsid w:val="00452244"/>
    <w:rsid w:val="0045287A"/>
    <w:rsid w:val="00453BFB"/>
    <w:rsid w:val="00454C4D"/>
    <w:rsid w:val="004554B8"/>
    <w:rsid w:val="00455ABD"/>
    <w:rsid w:val="004560FD"/>
    <w:rsid w:val="00456160"/>
    <w:rsid w:val="004564ED"/>
    <w:rsid w:val="0045659A"/>
    <w:rsid w:val="004567B2"/>
    <w:rsid w:val="00456A1E"/>
    <w:rsid w:val="00457522"/>
    <w:rsid w:val="0046020E"/>
    <w:rsid w:val="00460529"/>
    <w:rsid w:val="00461518"/>
    <w:rsid w:val="00461A36"/>
    <w:rsid w:val="00462A60"/>
    <w:rsid w:val="004636A1"/>
    <w:rsid w:val="004636D3"/>
    <w:rsid w:val="00464653"/>
    <w:rsid w:val="0046522B"/>
    <w:rsid w:val="00466881"/>
    <w:rsid w:val="004669D2"/>
    <w:rsid w:val="004669D7"/>
    <w:rsid w:val="004675F8"/>
    <w:rsid w:val="00470698"/>
    <w:rsid w:val="00470F69"/>
    <w:rsid w:val="0047140D"/>
    <w:rsid w:val="00471977"/>
    <w:rsid w:val="00473156"/>
    <w:rsid w:val="00474046"/>
    <w:rsid w:val="0047436E"/>
    <w:rsid w:val="00474C78"/>
    <w:rsid w:val="004763BD"/>
    <w:rsid w:val="00477D38"/>
    <w:rsid w:val="004805C8"/>
    <w:rsid w:val="00483197"/>
    <w:rsid w:val="004833A1"/>
    <w:rsid w:val="00483565"/>
    <w:rsid w:val="00483B96"/>
    <w:rsid w:val="00484B4D"/>
    <w:rsid w:val="00485EAD"/>
    <w:rsid w:val="00486A60"/>
    <w:rsid w:val="00487379"/>
    <w:rsid w:val="0049010E"/>
    <w:rsid w:val="004910C7"/>
    <w:rsid w:val="0049129F"/>
    <w:rsid w:val="00491746"/>
    <w:rsid w:val="00491836"/>
    <w:rsid w:val="004919DD"/>
    <w:rsid w:val="00492D46"/>
    <w:rsid w:val="00493D56"/>
    <w:rsid w:val="00493D58"/>
    <w:rsid w:val="00494C11"/>
    <w:rsid w:val="004950AD"/>
    <w:rsid w:val="00495638"/>
    <w:rsid w:val="00496CE2"/>
    <w:rsid w:val="00496F85"/>
    <w:rsid w:val="004976E1"/>
    <w:rsid w:val="00497778"/>
    <w:rsid w:val="00497B15"/>
    <w:rsid w:val="004A1AF3"/>
    <w:rsid w:val="004A2BD1"/>
    <w:rsid w:val="004A2D3D"/>
    <w:rsid w:val="004A3D30"/>
    <w:rsid w:val="004A46CF"/>
    <w:rsid w:val="004A4852"/>
    <w:rsid w:val="004A71CE"/>
    <w:rsid w:val="004B05BA"/>
    <w:rsid w:val="004B05E5"/>
    <w:rsid w:val="004B0E1B"/>
    <w:rsid w:val="004B1669"/>
    <w:rsid w:val="004B1AAC"/>
    <w:rsid w:val="004B29A0"/>
    <w:rsid w:val="004B32C6"/>
    <w:rsid w:val="004B3474"/>
    <w:rsid w:val="004B35B3"/>
    <w:rsid w:val="004B5AC5"/>
    <w:rsid w:val="004B620E"/>
    <w:rsid w:val="004B66F4"/>
    <w:rsid w:val="004C02BA"/>
    <w:rsid w:val="004C0610"/>
    <w:rsid w:val="004C1351"/>
    <w:rsid w:val="004C4E5A"/>
    <w:rsid w:val="004C5E83"/>
    <w:rsid w:val="004C6044"/>
    <w:rsid w:val="004C7BFF"/>
    <w:rsid w:val="004D0000"/>
    <w:rsid w:val="004D01A6"/>
    <w:rsid w:val="004D0453"/>
    <w:rsid w:val="004D0752"/>
    <w:rsid w:val="004D0B75"/>
    <w:rsid w:val="004D12DA"/>
    <w:rsid w:val="004D158B"/>
    <w:rsid w:val="004D165B"/>
    <w:rsid w:val="004D1D35"/>
    <w:rsid w:val="004D1D5D"/>
    <w:rsid w:val="004D1FBE"/>
    <w:rsid w:val="004D2204"/>
    <w:rsid w:val="004D261A"/>
    <w:rsid w:val="004D287E"/>
    <w:rsid w:val="004D3779"/>
    <w:rsid w:val="004D40DE"/>
    <w:rsid w:val="004D54A0"/>
    <w:rsid w:val="004D567F"/>
    <w:rsid w:val="004D5CDB"/>
    <w:rsid w:val="004D66B8"/>
    <w:rsid w:val="004D6998"/>
    <w:rsid w:val="004D76AE"/>
    <w:rsid w:val="004D78A4"/>
    <w:rsid w:val="004D791B"/>
    <w:rsid w:val="004E0088"/>
    <w:rsid w:val="004E10A9"/>
    <w:rsid w:val="004E2675"/>
    <w:rsid w:val="004E2938"/>
    <w:rsid w:val="004E3F18"/>
    <w:rsid w:val="004E4FB5"/>
    <w:rsid w:val="004E565C"/>
    <w:rsid w:val="004E68E7"/>
    <w:rsid w:val="004F0E49"/>
    <w:rsid w:val="004F1C0A"/>
    <w:rsid w:val="004F22B7"/>
    <w:rsid w:val="004F2B76"/>
    <w:rsid w:val="004F31EF"/>
    <w:rsid w:val="004F37C2"/>
    <w:rsid w:val="004F3EB5"/>
    <w:rsid w:val="004F501B"/>
    <w:rsid w:val="004F7250"/>
    <w:rsid w:val="004F734A"/>
    <w:rsid w:val="005000EA"/>
    <w:rsid w:val="00500728"/>
    <w:rsid w:val="00500B78"/>
    <w:rsid w:val="00501196"/>
    <w:rsid w:val="00501F70"/>
    <w:rsid w:val="00502486"/>
    <w:rsid w:val="00503DE6"/>
    <w:rsid w:val="005046A4"/>
    <w:rsid w:val="005056FE"/>
    <w:rsid w:val="0050596D"/>
    <w:rsid w:val="005059F5"/>
    <w:rsid w:val="005063E9"/>
    <w:rsid w:val="00507436"/>
    <w:rsid w:val="00507B87"/>
    <w:rsid w:val="00510878"/>
    <w:rsid w:val="00511839"/>
    <w:rsid w:val="00512243"/>
    <w:rsid w:val="00512331"/>
    <w:rsid w:val="00513797"/>
    <w:rsid w:val="00513D4B"/>
    <w:rsid w:val="005140B7"/>
    <w:rsid w:val="005141B6"/>
    <w:rsid w:val="0051438A"/>
    <w:rsid w:val="005149C1"/>
    <w:rsid w:val="00515641"/>
    <w:rsid w:val="00515F73"/>
    <w:rsid w:val="00516F2C"/>
    <w:rsid w:val="00516F62"/>
    <w:rsid w:val="0051763C"/>
    <w:rsid w:val="00517A29"/>
    <w:rsid w:val="00517C2E"/>
    <w:rsid w:val="0052192E"/>
    <w:rsid w:val="00523573"/>
    <w:rsid w:val="00523F5C"/>
    <w:rsid w:val="0052453D"/>
    <w:rsid w:val="005250CA"/>
    <w:rsid w:val="00525C53"/>
    <w:rsid w:val="00527DF0"/>
    <w:rsid w:val="00527EBF"/>
    <w:rsid w:val="00527FB4"/>
    <w:rsid w:val="005311AF"/>
    <w:rsid w:val="005315C4"/>
    <w:rsid w:val="00533384"/>
    <w:rsid w:val="00533BF4"/>
    <w:rsid w:val="005343DC"/>
    <w:rsid w:val="00534D1D"/>
    <w:rsid w:val="00535683"/>
    <w:rsid w:val="00535ADD"/>
    <w:rsid w:val="00535FDF"/>
    <w:rsid w:val="005363B4"/>
    <w:rsid w:val="00537853"/>
    <w:rsid w:val="00540EB6"/>
    <w:rsid w:val="00541E60"/>
    <w:rsid w:val="005431B3"/>
    <w:rsid w:val="0054345C"/>
    <w:rsid w:val="005442F0"/>
    <w:rsid w:val="00544ECE"/>
    <w:rsid w:val="005455B8"/>
    <w:rsid w:val="00547FDC"/>
    <w:rsid w:val="00551C7A"/>
    <w:rsid w:val="005525F7"/>
    <w:rsid w:val="005526B9"/>
    <w:rsid w:val="00552754"/>
    <w:rsid w:val="00552792"/>
    <w:rsid w:val="00552C16"/>
    <w:rsid w:val="00552DA2"/>
    <w:rsid w:val="005531F7"/>
    <w:rsid w:val="005536FE"/>
    <w:rsid w:val="00554CE5"/>
    <w:rsid w:val="005551E6"/>
    <w:rsid w:val="00556E0A"/>
    <w:rsid w:val="00557074"/>
    <w:rsid w:val="00557314"/>
    <w:rsid w:val="00557F0C"/>
    <w:rsid w:val="00560D1D"/>
    <w:rsid w:val="00560E9F"/>
    <w:rsid w:val="00561046"/>
    <w:rsid w:val="0056126E"/>
    <w:rsid w:val="00561D82"/>
    <w:rsid w:val="005621BF"/>
    <w:rsid w:val="005621C4"/>
    <w:rsid w:val="00562E1A"/>
    <w:rsid w:val="00562F2D"/>
    <w:rsid w:val="005630BD"/>
    <w:rsid w:val="00563C11"/>
    <w:rsid w:val="00563C54"/>
    <w:rsid w:val="0056451D"/>
    <w:rsid w:val="005662C7"/>
    <w:rsid w:val="00566F2B"/>
    <w:rsid w:val="00567123"/>
    <w:rsid w:val="00567FD1"/>
    <w:rsid w:val="00570631"/>
    <w:rsid w:val="00570AC0"/>
    <w:rsid w:val="00571B97"/>
    <w:rsid w:val="0057213F"/>
    <w:rsid w:val="005724D3"/>
    <w:rsid w:val="005726C2"/>
    <w:rsid w:val="005727AD"/>
    <w:rsid w:val="00572B42"/>
    <w:rsid w:val="0057376A"/>
    <w:rsid w:val="00575720"/>
    <w:rsid w:val="00575A05"/>
    <w:rsid w:val="00575FCD"/>
    <w:rsid w:val="005760BB"/>
    <w:rsid w:val="005763EE"/>
    <w:rsid w:val="00577108"/>
    <w:rsid w:val="00577A85"/>
    <w:rsid w:val="00580049"/>
    <w:rsid w:val="00580142"/>
    <w:rsid w:val="00580D95"/>
    <w:rsid w:val="005810EE"/>
    <w:rsid w:val="00581E3D"/>
    <w:rsid w:val="005821C8"/>
    <w:rsid w:val="00582747"/>
    <w:rsid w:val="005837D1"/>
    <w:rsid w:val="005848B7"/>
    <w:rsid w:val="00584977"/>
    <w:rsid w:val="00585BBC"/>
    <w:rsid w:val="00587736"/>
    <w:rsid w:val="005917F8"/>
    <w:rsid w:val="005930A2"/>
    <w:rsid w:val="005931C1"/>
    <w:rsid w:val="00593786"/>
    <w:rsid w:val="00593AEA"/>
    <w:rsid w:val="005941CA"/>
    <w:rsid w:val="00595784"/>
    <w:rsid w:val="00595F22"/>
    <w:rsid w:val="00596954"/>
    <w:rsid w:val="00596E19"/>
    <w:rsid w:val="00597FCB"/>
    <w:rsid w:val="005A082E"/>
    <w:rsid w:val="005A1C55"/>
    <w:rsid w:val="005A1CB7"/>
    <w:rsid w:val="005A2AAE"/>
    <w:rsid w:val="005A35DF"/>
    <w:rsid w:val="005A4319"/>
    <w:rsid w:val="005A4FE1"/>
    <w:rsid w:val="005A5168"/>
    <w:rsid w:val="005A5F3D"/>
    <w:rsid w:val="005A5FF2"/>
    <w:rsid w:val="005A7564"/>
    <w:rsid w:val="005A7D5B"/>
    <w:rsid w:val="005B0EDF"/>
    <w:rsid w:val="005B12D4"/>
    <w:rsid w:val="005B2BCB"/>
    <w:rsid w:val="005B33EB"/>
    <w:rsid w:val="005B462C"/>
    <w:rsid w:val="005B49DD"/>
    <w:rsid w:val="005B4C07"/>
    <w:rsid w:val="005B5B0D"/>
    <w:rsid w:val="005B601C"/>
    <w:rsid w:val="005B651A"/>
    <w:rsid w:val="005B6556"/>
    <w:rsid w:val="005C0B3F"/>
    <w:rsid w:val="005C0CF5"/>
    <w:rsid w:val="005C0D1D"/>
    <w:rsid w:val="005C0F13"/>
    <w:rsid w:val="005C11BC"/>
    <w:rsid w:val="005C196C"/>
    <w:rsid w:val="005C1CAB"/>
    <w:rsid w:val="005C2466"/>
    <w:rsid w:val="005C2803"/>
    <w:rsid w:val="005C3721"/>
    <w:rsid w:val="005C389D"/>
    <w:rsid w:val="005C3F6F"/>
    <w:rsid w:val="005C68F0"/>
    <w:rsid w:val="005C6D7D"/>
    <w:rsid w:val="005C71CA"/>
    <w:rsid w:val="005C7349"/>
    <w:rsid w:val="005C73E2"/>
    <w:rsid w:val="005C7C86"/>
    <w:rsid w:val="005C7F3B"/>
    <w:rsid w:val="005C7F70"/>
    <w:rsid w:val="005D05E5"/>
    <w:rsid w:val="005D1830"/>
    <w:rsid w:val="005D1A20"/>
    <w:rsid w:val="005D1A82"/>
    <w:rsid w:val="005D200C"/>
    <w:rsid w:val="005D2BE1"/>
    <w:rsid w:val="005D4B78"/>
    <w:rsid w:val="005D5019"/>
    <w:rsid w:val="005D5E01"/>
    <w:rsid w:val="005D5F53"/>
    <w:rsid w:val="005D69B0"/>
    <w:rsid w:val="005D6EBF"/>
    <w:rsid w:val="005D7A5A"/>
    <w:rsid w:val="005E08C9"/>
    <w:rsid w:val="005E3950"/>
    <w:rsid w:val="005E4759"/>
    <w:rsid w:val="005E4A37"/>
    <w:rsid w:val="005E55D7"/>
    <w:rsid w:val="005E600A"/>
    <w:rsid w:val="005E674A"/>
    <w:rsid w:val="005E77C7"/>
    <w:rsid w:val="005F1225"/>
    <w:rsid w:val="005F1698"/>
    <w:rsid w:val="005F19BD"/>
    <w:rsid w:val="005F1B01"/>
    <w:rsid w:val="005F1C97"/>
    <w:rsid w:val="005F1D81"/>
    <w:rsid w:val="005F21F3"/>
    <w:rsid w:val="005F281C"/>
    <w:rsid w:val="005F31BD"/>
    <w:rsid w:val="005F4BCF"/>
    <w:rsid w:val="005F543F"/>
    <w:rsid w:val="005F5C51"/>
    <w:rsid w:val="005F5F67"/>
    <w:rsid w:val="005F719E"/>
    <w:rsid w:val="005F7667"/>
    <w:rsid w:val="005F7ED1"/>
    <w:rsid w:val="006000EA"/>
    <w:rsid w:val="006013A7"/>
    <w:rsid w:val="0060145C"/>
    <w:rsid w:val="0060148C"/>
    <w:rsid w:val="006027FE"/>
    <w:rsid w:val="00602851"/>
    <w:rsid w:val="00602EEF"/>
    <w:rsid w:val="00603253"/>
    <w:rsid w:val="00603B9A"/>
    <w:rsid w:val="00604078"/>
    <w:rsid w:val="00604316"/>
    <w:rsid w:val="006044EB"/>
    <w:rsid w:val="006066B7"/>
    <w:rsid w:val="006069DB"/>
    <w:rsid w:val="006071D6"/>
    <w:rsid w:val="0060727E"/>
    <w:rsid w:val="006110F2"/>
    <w:rsid w:val="006112E7"/>
    <w:rsid w:val="0061174A"/>
    <w:rsid w:val="00611D29"/>
    <w:rsid w:val="00612454"/>
    <w:rsid w:val="0061281C"/>
    <w:rsid w:val="006132A9"/>
    <w:rsid w:val="006145E1"/>
    <w:rsid w:val="0061497A"/>
    <w:rsid w:val="00614D21"/>
    <w:rsid w:val="006166CD"/>
    <w:rsid w:val="0061677F"/>
    <w:rsid w:val="00616A32"/>
    <w:rsid w:val="00616B8E"/>
    <w:rsid w:val="00621F67"/>
    <w:rsid w:val="00622313"/>
    <w:rsid w:val="00623233"/>
    <w:rsid w:val="00623A5F"/>
    <w:rsid w:val="00623DA6"/>
    <w:rsid w:val="00624206"/>
    <w:rsid w:val="00624631"/>
    <w:rsid w:val="00624FF7"/>
    <w:rsid w:val="00625D36"/>
    <w:rsid w:val="00626234"/>
    <w:rsid w:val="00626B3C"/>
    <w:rsid w:val="006276F4"/>
    <w:rsid w:val="00627B7E"/>
    <w:rsid w:val="00630C8D"/>
    <w:rsid w:val="00630CAC"/>
    <w:rsid w:val="00630D20"/>
    <w:rsid w:val="00631B94"/>
    <w:rsid w:val="0063219C"/>
    <w:rsid w:val="0063320E"/>
    <w:rsid w:val="00633DC4"/>
    <w:rsid w:val="00634988"/>
    <w:rsid w:val="00634D08"/>
    <w:rsid w:val="00634F14"/>
    <w:rsid w:val="00635AF0"/>
    <w:rsid w:val="00635BC0"/>
    <w:rsid w:val="006367A7"/>
    <w:rsid w:val="00636916"/>
    <w:rsid w:val="00636B23"/>
    <w:rsid w:val="006371F3"/>
    <w:rsid w:val="006372F4"/>
    <w:rsid w:val="00640000"/>
    <w:rsid w:val="00640CD8"/>
    <w:rsid w:val="00640F1D"/>
    <w:rsid w:val="00641967"/>
    <w:rsid w:val="00641BF0"/>
    <w:rsid w:val="00643147"/>
    <w:rsid w:val="006435D5"/>
    <w:rsid w:val="0064375E"/>
    <w:rsid w:val="006438F0"/>
    <w:rsid w:val="00643F6C"/>
    <w:rsid w:val="00645833"/>
    <w:rsid w:val="00645A5B"/>
    <w:rsid w:val="006461DE"/>
    <w:rsid w:val="00646214"/>
    <w:rsid w:val="00646D95"/>
    <w:rsid w:val="0064747E"/>
    <w:rsid w:val="006474D8"/>
    <w:rsid w:val="00650BDB"/>
    <w:rsid w:val="00651D01"/>
    <w:rsid w:val="00652304"/>
    <w:rsid w:val="0065290F"/>
    <w:rsid w:val="00652BCD"/>
    <w:rsid w:val="006548C5"/>
    <w:rsid w:val="00654AAC"/>
    <w:rsid w:val="006560B6"/>
    <w:rsid w:val="00657882"/>
    <w:rsid w:val="0066039C"/>
    <w:rsid w:val="0066179C"/>
    <w:rsid w:val="0066232A"/>
    <w:rsid w:val="00662930"/>
    <w:rsid w:val="00663047"/>
    <w:rsid w:val="006634BB"/>
    <w:rsid w:val="006636B7"/>
    <w:rsid w:val="00663C91"/>
    <w:rsid w:val="00663E8E"/>
    <w:rsid w:val="00664B28"/>
    <w:rsid w:val="00664FC8"/>
    <w:rsid w:val="006663CE"/>
    <w:rsid w:val="00667ADE"/>
    <w:rsid w:val="00670029"/>
    <w:rsid w:val="00670701"/>
    <w:rsid w:val="00671B09"/>
    <w:rsid w:val="00674300"/>
    <w:rsid w:val="00674722"/>
    <w:rsid w:val="00675B9A"/>
    <w:rsid w:val="0067705E"/>
    <w:rsid w:val="00677788"/>
    <w:rsid w:val="0068005F"/>
    <w:rsid w:val="00680994"/>
    <w:rsid w:val="00680FEA"/>
    <w:rsid w:val="00681609"/>
    <w:rsid w:val="0068195A"/>
    <w:rsid w:val="00681E3C"/>
    <w:rsid w:val="00682136"/>
    <w:rsid w:val="006828F0"/>
    <w:rsid w:val="00682DC9"/>
    <w:rsid w:val="00683049"/>
    <w:rsid w:val="00683552"/>
    <w:rsid w:val="00683A02"/>
    <w:rsid w:val="00683B8D"/>
    <w:rsid w:val="00684AE5"/>
    <w:rsid w:val="00684BBD"/>
    <w:rsid w:val="00684C9E"/>
    <w:rsid w:val="00684DF4"/>
    <w:rsid w:val="006872AB"/>
    <w:rsid w:val="00690748"/>
    <w:rsid w:val="006913BE"/>
    <w:rsid w:val="0069168F"/>
    <w:rsid w:val="006916AB"/>
    <w:rsid w:val="00692ED9"/>
    <w:rsid w:val="006937E3"/>
    <w:rsid w:val="00693AC6"/>
    <w:rsid w:val="00693B96"/>
    <w:rsid w:val="00693D4D"/>
    <w:rsid w:val="00693D73"/>
    <w:rsid w:val="0069556F"/>
    <w:rsid w:val="006956A5"/>
    <w:rsid w:val="006959CF"/>
    <w:rsid w:val="00695D00"/>
    <w:rsid w:val="00695E70"/>
    <w:rsid w:val="006A0256"/>
    <w:rsid w:val="006A1854"/>
    <w:rsid w:val="006A2351"/>
    <w:rsid w:val="006A2A4D"/>
    <w:rsid w:val="006A2F20"/>
    <w:rsid w:val="006A31A4"/>
    <w:rsid w:val="006A3236"/>
    <w:rsid w:val="006A3F09"/>
    <w:rsid w:val="006A4328"/>
    <w:rsid w:val="006A4817"/>
    <w:rsid w:val="006A61DA"/>
    <w:rsid w:val="006A6624"/>
    <w:rsid w:val="006A6D62"/>
    <w:rsid w:val="006B247F"/>
    <w:rsid w:val="006B25AB"/>
    <w:rsid w:val="006B261C"/>
    <w:rsid w:val="006B30BA"/>
    <w:rsid w:val="006B3F58"/>
    <w:rsid w:val="006B4BE4"/>
    <w:rsid w:val="006B59A2"/>
    <w:rsid w:val="006B5E0B"/>
    <w:rsid w:val="006B6A7E"/>
    <w:rsid w:val="006B6BBA"/>
    <w:rsid w:val="006B6C7B"/>
    <w:rsid w:val="006C3112"/>
    <w:rsid w:val="006C31B6"/>
    <w:rsid w:val="006C3858"/>
    <w:rsid w:val="006C3BA1"/>
    <w:rsid w:val="006C45F9"/>
    <w:rsid w:val="006C480B"/>
    <w:rsid w:val="006C4DFF"/>
    <w:rsid w:val="006C598E"/>
    <w:rsid w:val="006C61B3"/>
    <w:rsid w:val="006C6788"/>
    <w:rsid w:val="006C7610"/>
    <w:rsid w:val="006C7838"/>
    <w:rsid w:val="006D00FF"/>
    <w:rsid w:val="006D04A5"/>
    <w:rsid w:val="006D0DC3"/>
    <w:rsid w:val="006D2001"/>
    <w:rsid w:val="006D23CD"/>
    <w:rsid w:val="006D2520"/>
    <w:rsid w:val="006D2C17"/>
    <w:rsid w:val="006D3384"/>
    <w:rsid w:val="006D3C46"/>
    <w:rsid w:val="006D3D60"/>
    <w:rsid w:val="006D4794"/>
    <w:rsid w:val="006D4881"/>
    <w:rsid w:val="006D529F"/>
    <w:rsid w:val="006D6352"/>
    <w:rsid w:val="006D6841"/>
    <w:rsid w:val="006E0653"/>
    <w:rsid w:val="006E0679"/>
    <w:rsid w:val="006E09C9"/>
    <w:rsid w:val="006E0EBE"/>
    <w:rsid w:val="006E223A"/>
    <w:rsid w:val="006E2ECE"/>
    <w:rsid w:val="006E2FC6"/>
    <w:rsid w:val="006E3FC6"/>
    <w:rsid w:val="006F0442"/>
    <w:rsid w:val="006F0785"/>
    <w:rsid w:val="006F1241"/>
    <w:rsid w:val="006F1861"/>
    <w:rsid w:val="006F18EB"/>
    <w:rsid w:val="006F1AC4"/>
    <w:rsid w:val="006F1AF7"/>
    <w:rsid w:val="006F1B0F"/>
    <w:rsid w:val="006F2314"/>
    <w:rsid w:val="006F29D0"/>
    <w:rsid w:val="006F3F8D"/>
    <w:rsid w:val="006F4712"/>
    <w:rsid w:val="006F4E89"/>
    <w:rsid w:val="006F541C"/>
    <w:rsid w:val="006F6476"/>
    <w:rsid w:val="006F66BA"/>
    <w:rsid w:val="006F6861"/>
    <w:rsid w:val="00700494"/>
    <w:rsid w:val="00701259"/>
    <w:rsid w:val="00702194"/>
    <w:rsid w:val="0070241D"/>
    <w:rsid w:val="00702851"/>
    <w:rsid w:val="00702980"/>
    <w:rsid w:val="00702AB5"/>
    <w:rsid w:val="007036A3"/>
    <w:rsid w:val="00703DAD"/>
    <w:rsid w:val="00705098"/>
    <w:rsid w:val="007050D1"/>
    <w:rsid w:val="00705733"/>
    <w:rsid w:val="00705D53"/>
    <w:rsid w:val="00705DA0"/>
    <w:rsid w:val="00705EBC"/>
    <w:rsid w:val="007069F3"/>
    <w:rsid w:val="00706D65"/>
    <w:rsid w:val="00706D7D"/>
    <w:rsid w:val="00707197"/>
    <w:rsid w:val="00707888"/>
    <w:rsid w:val="00707D56"/>
    <w:rsid w:val="007104E0"/>
    <w:rsid w:val="0071175F"/>
    <w:rsid w:val="0071189E"/>
    <w:rsid w:val="0071275B"/>
    <w:rsid w:val="00712849"/>
    <w:rsid w:val="007133A2"/>
    <w:rsid w:val="007138D2"/>
    <w:rsid w:val="0071396A"/>
    <w:rsid w:val="00715B84"/>
    <w:rsid w:val="0071623F"/>
    <w:rsid w:val="00721075"/>
    <w:rsid w:val="0072137C"/>
    <w:rsid w:val="00721F45"/>
    <w:rsid w:val="00722766"/>
    <w:rsid w:val="007227B8"/>
    <w:rsid w:val="0072384A"/>
    <w:rsid w:val="00723957"/>
    <w:rsid w:val="00723C71"/>
    <w:rsid w:val="00723D84"/>
    <w:rsid w:val="00723F6C"/>
    <w:rsid w:val="00724E3B"/>
    <w:rsid w:val="00724FAF"/>
    <w:rsid w:val="007250E5"/>
    <w:rsid w:val="007259A6"/>
    <w:rsid w:val="00726B4C"/>
    <w:rsid w:val="00726CF5"/>
    <w:rsid w:val="00726E7B"/>
    <w:rsid w:val="00727122"/>
    <w:rsid w:val="007275C3"/>
    <w:rsid w:val="007277DF"/>
    <w:rsid w:val="0073080E"/>
    <w:rsid w:val="0073099E"/>
    <w:rsid w:val="007310F6"/>
    <w:rsid w:val="00731C0A"/>
    <w:rsid w:val="00732885"/>
    <w:rsid w:val="007338B7"/>
    <w:rsid w:val="007338C3"/>
    <w:rsid w:val="0073399C"/>
    <w:rsid w:val="00733BE7"/>
    <w:rsid w:val="00734493"/>
    <w:rsid w:val="007352F1"/>
    <w:rsid w:val="00735375"/>
    <w:rsid w:val="0073597F"/>
    <w:rsid w:val="00735BC6"/>
    <w:rsid w:val="00735E05"/>
    <w:rsid w:val="0073758A"/>
    <w:rsid w:val="00737B4D"/>
    <w:rsid w:val="00740AE6"/>
    <w:rsid w:val="00741CDD"/>
    <w:rsid w:val="00741CEC"/>
    <w:rsid w:val="007445B2"/>
    <w:rsid w:val="00744C40"/>
    <w:rsid w:val="00744F81"/>
    <w:rsid w:val="00747297"/>
    <w:rsid w:val="00752534"/>
    <w:rsid w:val="00752A35"/>
    <w:rsid w:val="007539E5"/>
    <w:rsid w:val="0075409F"/>
    <w:rsid w:val="00757073"/>
    <w:rsid w:val="00760261"/>
    <w:rsid w:val="00760BD6"/>
    <w:rsid w:val="0076259A"/>
    <w:rsid w:val="007636D0"/>
    <w:rsid w:val="007655F3"/>
    <w:rsid w:val="007656CB"/>
    <w:rsid w:val="00765A93"/>
    <w:rsid w:val="00766A20"/>
    <w:rsid w:val="00767B07"/>
    <w:rsid w:val="00770EF1"/>
    <w:rsid w:val="00770FDD"/>
    <w:rsid w:val="00771313"/>
    <w:rsid w:val="00771D30"/>
    <w:rsid w:val="007721FC"/>
    <w:rsid w:val="007739B7"/>
    <w:rsid w:val="007746C8"/>
    <w:rsid w:val="00774A13"/>
    <w:rsid w:val="00775182"/>
    <w:rsid w:val="00775467"/>
    <w:rsid w:val="00775739"/>
    <w:rsid w:val="00775C31"/>
    <w:rsid w:val="00776428"/>
    <w:rsid w:val="00776BC2"/>
    <w:rsid w:val="0077757C"/>
    <w:rsid w:val="00777901"/>
    <w:rsid w:val="007779CD"/>
    <w:rsid w:val="00780DCD"/>
    <w:rsid w:val="00781E7B"/>
    <w:rsid w:val="00781FDB"/>
    <w:rsid w:val="0078357A"/>
    <w:rsid w:val="0078365A"/>
    <w:rsid w:val="00784512"/>
    <w:rsid w:val="00785519"/>
    <w:rsid w:val="00785BEA"/>
    <w:rsid w:val="0078633F"/>
    <w:rsid w:val="0078667D"/>
    <w:rsid w:val="00786D58"/>
    <w:rsid w:val="00786ED6"/>
    <w:rsid w:val="00787303"/>
    <w:rsid w:val="00787418"/>
    <w:rsid w:val="00787DD4"/>
    <w:rsid w:val="00787F86"/>
    <w:rsid w:val="00790C2B"/>
    <w:rsid w:val="007914E1"/>
    <w:rsid w:val="00791850"/>
    <w:rsid w:val="00791F9C"/>
    <w:rsid w:val="007926F9"/>
    <w:rsid w:val="007934FC"/>
    <w:rsid w:val="00793765"/>
    <w:rsid w:val="00793C07"/>
    <w:rsid w:val="007941D7"/>
    <w:rsid w:val="00795D06"/>
    <w:rsid w:val="00795FE0"/>
    <w:rsid w:val="00796085"/>
    <w:rsid w:val="00796D41"/>
    <w:rsid w:val="00796D96"/>
    <w:rsid w:val="00796F59"/>
    <w:rsid w:val="0079766F"/>
    <w:rsid w:val="00797F0D"/>
    <w:rsid w:val="007A0530"/>
    <w:rsid w:val="007A0B76"/>
    <w:rsid w:val="007A0B86"/>
    <w:rsid w:val="007A1565"/>
    <w:rsid w:val="007A2590"/>
    <w:rsid w:val="007A4C9D"/>
    <w:rsid w:val="007A4DAC"/>
    <w:rsid w:val="007A501D"/>
    <w:rsid w:val="007A544C"/>
    <w:rsid w:val="007A54F3"/>
    <w:rsid w:val="007A6068"/>
    <w:rsid w:val="007A6DD2"/>
    <w:rsid w:val="007B110E"/>
    <w:rsid w:val="007B137C"/>
    <w:rsid w:val="007B425E"/>
    <w:rsid w:val="007B464C"/>
    <w:rsid w:val="007B4E53"/>
    <w:rsid w:val="007B587F"/>
    <w:rsid w:val="007B7790"/>
    <w:rsid w:val="007B790A"/>
    <w:rsid w:val="007C1A9D"/>
    <w:rsid w:val="007C1CB8"/>
    <w:rsid w:val="007C1DC6"/>
    <w:rsid w:val="007C2724"/>
    <w:rsid w:val="007C2F93"/>
    <w:rsid w:val="007C3D41"/>
    <w:rsid w:val="007C3F1B"/>
    <w:rsid w:val="007C4110"/>
    <w:rsid w:val="007C44D2"/>
    <w:rsid w:val="007C5DE3"/>
    <w:rsid w:val="007C73A0"/>
    <w:rsid w:val="007C75A0"/>
    <w:rsid w:val="007D14FE"/>
    <w:rsid w:val="007D1FC0"/>
    <w:rsid w:val="007D3DE9"/>
    <w:rsid w:val="007D4063"/>
    <w:rsid w:val="007D4187"/>
    <w:rsid w:val="007D4313"/>
    <w:rsid w:val="007D45E8"/>
    <w:rsid w:val="007D4C29"/>
    <w:rsid w:val="007D4DC1"/>
    <w:rsid w:val="007D5434"/>
    <w:rsid w:val="007D65E2"/>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6836"/>
    <w:rsid w:val="007F6C87"/>
    <w:rsid w:val="007F7CE6"/>
    <w:rsid w:val="00800325"/>
    <w:rsid w:val="00800421"/>
    <w:rsid w:val="00800636"/>
    <w:rsid w:val="00800C7F"/>
    <w:rsid w:val="00802394"/>
    <w:rsid w:val="00804AD4"/>
    <w:rsid w:val="00804E01"/>
    <w:rsid w:val="00805B9B"/>
    <w:rsid w:val="0080636C"/>
    <w:rsid w:val="00807340"/>
    <w:rsid w:val="008074BA"/>
    <w:rsid w:val="00807AE7"/>
    <w:rsid w:val="00807B89"/>
    <w:rsid w:val="008108D0"/>
    <w:rsid w:val="00810A74"/>
    <w:rsid w:val="00811B06"/>
    <w:rsid w:val="00812899"/>
    <w:rsid w:val="00813134"/>
    <w:rsid w:val="008142DE"/>
    <w:rsid w:val="00814FE8"/>
    <w:rsid w:val="00815A0A"/>
    <w:rsid w:val="00815C49"/>
    <w:rsid w:val="008177FA"/>
    <w:rsid w:val="008178AC"/>
    <w:rsid w:val="00820041"/>
    <w:rsid w:val="008206E2"/>
    <w:rsid w:val="0082135E"/>
    <w:rsid w:val="00821B1E"/>
    <w:rsid w:val="008222BE"/>
    <w:rsid w:val="008231B0"/>
    <w:rsid w:val="008241DA"/>
    <w:rsid w:val="0082486B"/>
    <w:rsid w:val="00824C0C"/>
    <w:rsid w:val="00824D88"/>
    <w:rsid w:val="00825069"/>
    <w:rsid w:val="00825228"/>
    <w:rsid w:val="00825C20"/>
    <w:rsid w:val="00826376"/>
    <w:rsid w:val="0083001C"/>
    <w:rsid w:val="00830E6A"/>
    <w:rsid w:val="00832802"/>
    <w:rsid w:val="00832E88"/>
    <w:rsid w:val="0083373A"/>
    <w:rsid w:val="00833CAE"/>
    <w:rsid w:val="00834D33"/>
    <w:rsid w:val="00835902"/>
    <w:rsid w:val="00836954"/>
    <w:rsid w:val="00837360"/>
    <w:rsid w:val="0083747B"/>
    <w:rsid w:val="008407A6"/>
    <w:rsid w:val="00841C47"/>
    <w:rsid w:val="00841F0C"/>
    <w:rsid w:val="00842F04"/>
    <w:rsid w:val="008434F0"/>
    <w:rsid w:val="00843963"/>
    <w:rsid w:val="00843B64"/>
    <w:rsid w:val="008444A8"/>
    <w:rsid w:val="00844616"/>
    <w:rsid w:val="00844C6A"/>
    <w:rsid w:val="00845794"/>
    <w:rsid w:val="00846193"/>
    <w:rsid w:val="008470B1"/>
    <w:rsid w:val="008471B6"/>
    <w:rsid w:val="008473C5"/>
    <w:rsid w:val="0085052B"/>
    <w:rsid w:val="00850FFF"/>
    <w:rsid w:val="008510CA"/>
    <w:rsid w:val="008511D3"/>
    <w:rsid w:val="00851BCD"/>
    <w:rsid w:val="00851D9D"/>
    <w:rsid w:val="008522C9"/>
    <w:rsid w:val="008526EF"/>
    <w:rsid w:val="00852AFE"/>
    <w:rsid w:val="00852E2E"/>
    <w:rsid w:val="00855066"/>
    <w:rsid w:val="008560D2"/>
    <w:rsid w:val="00856ACE"/>
    <w:rsid w:val="0085740C"/>
    <w:rsid w:val="00857424"/>
    <w:rsid w:val="00861B9D"/>
    <w:rsid w:val="00861CAC"/>
    <w:rsid w:val="008625C7"/>
    <w:rsid w:val="0086497F"/>
    <w:rsid w:val="00865161"/>
    <w:rsid w:val="0086571D"/>
    <w:rsid w:val="00865C5F"/>
    <w:rsid w:val="00865D16"/>
    <w:rsid w:val="0086667B"/>
    <w:rsid w:val="00867208"/>
    <w:rsid w:val="008675FE"/>
    <w:rsid w:val="008676C0"/>
    <w:rsid w:val="0086797C"/>
    <w:rsid w:val="00872090"/>
    <w:rsid w:val="00872B25"/>
    <w:rsid w:val="00872E1E"/>
    <w:rsid w:val="00873DAC"/>
    <w:rsid w:val="0087665D"/>
    <w:rsid w:val="00876719"/>
    <w:rsid w:val="00876800"/>
    <w:rsid w:val="00876ADA"/>
    <w:rsid w:val="008772D4"/>
    <w:rsid w:val="0088004D"/>
    <w:rsid w:val="0088052A"/>
    <w:rsid w:val="0088108B"/>
    <w:rsid w:val="008819AC"/>
    <w:rsid w:val="008819EA"/>
    <w:rsid w:val="00882680"/>
    <w:rsid w:val="008828EE"/>
    <w:rsid w:val="008840AC"/>
    <w:rsid w:val="008842EB"/>
    <w:rsid w:val="0088482F"/>
    <w:rsid w:val="00884A8F"/>
    <w:rsid w:val="00886EB0"/>
    <w:rsid w:val="00887134"/>
    <w:rsid w:val="00887453"/>
    <w:rsid w:val="0088761A"/>
    <w:rsid w:val="008879BB"/>
    <w:rsid w:val="00887FE2"/>
    <w:rsid w:val="008900A7"/>
    <w:rsid w:val="00890B1A"/>
    <w:rsid w:val="00890D2E"/>
    <w:rsid w:val="00890E46"/>
    <w:rsid w:val="00891C45"/>
    <w:rsid w:val="00891FAF"/>
    <w:rsid w:val="00892CDE"/>
    <w:rsid w:val="008937D6"/>
    <w:rsid w:val="0089443A"/>
    <w:rsid w:val="008945EA"/>
    <w:rsid w:val="008949DF"/>
    <w:rsid w:val="008956E3"/>
    <w:rsid w:val="008960D1"/>
    <w:rsid w:val="008A140C"/>
    <w:rsid w:val="008A1B36"/>
    <w:rsid w:val="008A1E03"/>
    <w:rsid w:val="008A1E3C"/>
    <w:rsid w:val="008A2A94"/>
    <w:rsid w:val="008A2F13"/>
    <w:rsid w:val="008A3076"/>
    <w:rsid w:val="008A371C"/>
    <w:rsid w:val="008A38B3"/>
    <w:rsid w:val="008A413A"/>
    <w:rsid w:val="008A425C"/>
    <w:rsid w:val="008A427F"/>
    <w:rsid w:val="008A4458"/>
    <w:rsid w:val="008A5A08"/>
    <w:rsid w:val="008A5ACC"/>
    <w:rsid w:val="008A6053"/>
    <w:rsid w:val="008A68FA"/>
    <w:rsid w:val="008A6A89"/>
    <w:rsid w:val="008A6C3F"/>
    <w:rsid w:val="008A73B0"/>
    <w:rsid w:val="008B0109"/>
    <w:rsid w:val="008B129A"/>
    <w:rsid w:val="008B1727"/>
    <w:rsid w:val="008B26B0"/>
    <w:rsid w:val="008B2966"/>
    <w:rsid w:val="008B45FF"/>
    <w:rsid w:val="008B497A"/>
    <w:rsid w:val="008B4C51"/>
    <w:rsid w:val="008B4E62"/>
    <w:rsid w:val="008B6264"/>
    <w:rsid w:val="008B7279"/>
    <w:rsid w:val="008B737A"/>
    <w:rsid w:val="008B7D14"/>
    <w:rsid w:val="008C03FD"/>
    <w:rsid w:val="008C1359"/>
    <w:rsid w:val="008C1BB7"/>
    <w:rsid w:val="008C1E50"/>
    <w:rsid w:val="008C22A9"/>
    <w:rsid w:val="008C4284"/>
    <w:rsid w:val="008C4D72"/>
    <w:rsid w:val="008C6007"/>
    <w:rsid w:val="008C634A"/>
    <w:rsid w:val="008C66DA"/>
    <w:rsid w:val="008C6E38"/>
    <w:rsid w:val="008C78F1"/>
    <w:rsid w:val="008C7D74"/>
    <w:rsid w:val="008D01F0"/>
    <w:rsid w:val="008D0E49"/>
    <w:rsid w:val="008D0FC4"/>
    <w:rsid w:val="008D1951"/>
    <w:rsid w:val="008D218E"/>
    <w:rsid w:val="008D34C8"/>
    <w:rsid w:val="008D3978"/>
    <w:rsid w:val="008D40F8"/>
    <w:rsid w:val="008D5571"/>
    <w:rsid w:val="008D55FF"/>
    <w:rsid w:val="008D65F4"/>
    <w:rsid w:val="008D679A"/>
    <w:rsid w:val="008D7112"/>
    <w:rsid w:val="008D735A"/>
    <w:rsid w:val="008D7798"/>
    <w:rsid w:val="008E07F9"/>
    <w:rsid w:val="008E1658"/>
    <w:rsid w:val="008E4BBD"/>
    <w:rsid w:val="008E5792"/>
    <w:rsid w:val="008E5998"/>
    <w:rsid w:val="008E68A4"/>
    <w:rsid w:val="008E7829"/>
    <w:rsid w:val="008F0416"/>
    <w:rsid w:val="008F049D"/>
    <w:rsid w:val="008F05A5"/>
    <w:rsid w:val="008F081B"/>
    <w:rsid w:val="008F0BD8"/>
    <w:rsid w:val="008F21A5"/>
    <w:rsid w:val="008F2246"/>
    <w:rsid w:val="008F5152"/>
    <w:rsid w:val="008F5182"/>
    <w:rsid w:val="008F67BE"/>
    <w:rsid w:val="008F695E"/>
    <w:rsid w:val="008F739B"/>
    <w:rsid w:val="008F7A61"/>
    <w:rsid w:val="008F7CB8"/>
    <w:rsid w:val="00900008"/>
    <w:rsid w:val="0090070C"/>
    <w:rsid w:val="00900BFA"/>
    <w:rsid w:val="00901577"/>
    <w:rsid w:val="00901F73"/>
    <w:rsid w:val="0090260D"/>
    <w:rsid w:val="009041B4"/>
    <w:rsid w:val="009043AE"/>
    <w:rsid w:val="009043E5"/>
    <w:rsid w:val="00904C25"/>
    <w:rsid w:val="00904EC8"/>
    <w:rsid w:val="009052B7"/>
    <w:rsid w:val="009058E9"/>
    <w:rsid w:val="00907AB0"/>
    <w:rsid w:val="00907B34"/>
    <w:rsid w:val="009104CD"/>
    <w:rsid w:val="00910AEA"/>
    <w:rsid w:val="00911914"/>
    <w:rsid w:val="00913982"/>
    <w:rsid w:val="00914239"/>
    <w:rsid w:val="009145EB"/>
    <w:rsid w:val="009147E3"/>
    <w:rsid w:val="00914DE6"/>
    <w:rsid w:val="00914EA4"/>
    <w:rsid w:val="00915A86"/>
    <w:rsid w:val="00915E06"/>
    <w:rsid w:val="00915EDF"/>
    <w:rsid w:val="00920B95"/>
    <w:rsid w:val="00920E5D"/>
    <w:rsid w:val="0092103A"/>
    <w:rsid w:val="009211E4"/>
    <w:rsid w:val="009218BD"/>
    <w:rsid w:val="00921962"/>
    <w:rsid w:val="009247FD"/>
    <w:rsid w:val="00924849"/>
    <w:rsid w:val="0092598C"/>
    <w:rsid w:val="00925DEF"/>
    <w:rsid w:val="00925F61"/>
    <w:rsid w:val="00926952"/>
    <w:rsid w:val="00930593"/>
    <w:rsid w:val="009306A6"/>
    <w:rsid w:val="0093108F"/>
    <w:rsid w:val="00931C01"/>
    <w:rsid w:val="009326FA"/>
    <w:rsid w:val="009367A2"/>
    <w:rsid w:val="009376BD"/>
    <w:rsid w:val="00937F3E"/>
    <w:rsid w:val="009401A4"/>
    <w:rsid w:val="009403FD"/>
    <w:rsid w:val="00940F74"/>
    <w:rsid w:val="00941759"/>
    <w:rsid w:val="00941848"/>
    <w:rsid w:val="00941BB4"/>
    <w:rsid w:val="009424AA"/>
    <w:rsid w:val="00944A1E"/>
    <w:rsid w:val="00944CB3"/>
    <w:rsid w:val="0094539A"/>
    <w:rsid w:val="0094566D"/>
    <w:rsid w:val="00945C6F"/>
    <w:rsid w:val="00946F4C"/>
    <w:rsid w:val="009474D8"/>
    <w:rsid w:val="00950662"/>
    <w:rsid w:val="00950A26"/>
    <w:rsid w:val="00951190"/>
    <w:rsid w:val="00951700"/>
    <w:rsid w:val="00951BC4"/>
    <w:rsid w:val="0095207D"/>
    <w:rsid w:val="00953698"/>
    <w:rsid w:val="00953D0E"/>
    <w:rsid w:val="00954386"/>
    <w:rsid w:val="00954BE4"/>
    <w:rsid w:val="0095526E"/>
    <w:rsid w:val="0095569D"/>
    <w:rsid w:val="00956D84"/>
    <w:rsid w:val="00956DE4"/>
    <w:rsid w:val="0095712A"/>
    <w:rsid w:val="00957BBE"/>
    <w:rsid w:val="00960F6C"/>
    <w:rsid w:val="00961085"/>
    <w:rsid w:val="00961275"/>
    <w:rsid w:val="00963359"/>
    <w:rsid w:val="00964D6F"/>
    <w:rsid w:val="00965FB1"/>
    <w:rsid w:val="00966131"/>
    <w:rsid w:val="0096618B"/>
    <w:rsid w:val="00966D14"/>
    <w:rsid w:val="0097054F"/>
    <w:rsid w:val="00970C97"/>
    <w:rsid w:val="009712B3"/>
    <w:rsid w:val="0097215E"/>
    <w:rsid w:val="00972CC8"/>
    <w:rsid w:val="00974128"/>
    <w:rsid w:val="00974E67"/>
    <w:rsid w:val="009754B3"/>
    <w:rsid w:val="00975C4A"/>
    <w:rsid w:val="009764DE"/>
    <w:rsid w:val="00976B3A"/>
    <w:rsid w:val="00980126"/>
    <w:rsid w:val="00980665"/>
    <w:rsid w:val="0098075C"/>
    <w:rsid w:val="00981A71"/>
    <w:rsid w:val="009826AE"/>
    <w:rsid w:val="0098345A"/>
    <w:rsid w:val="00983654"/>
    <w:rsid w:val="00983CC2"/>
    <w:rsid w:val="00984B60"/>
    <w:rsid w:val="00984F75"/>
    <w:rsid w:val="00985398"/>
    <w:rsid w:val="00986224"/>
    <w:rsid w:val="00986711"/>
    <w:rsid w:val="009875F0"/>
    <w:rsid w:val="0099054D"/>
    <w:rsid w:val="00990CED"/>
    <w:rsid w:val="00991245"/>
    <w:rsid w:val="0099250F"/>
    <w:rsid w:val="00992EEA"/>
    <w:rsid w:val="00992F8C"/>
    <w:rsid w:val="009937F2"/>
    <w:rsid w:val="00993974"/>
    <w:rsid w:val="00995620"/>
    <w:rsid w:val="0099614C"/>
    <w:rsid w:val="00997575"/>
    <w:rsid w:val="00997C2A"/>
    <w:rsid w:val="00997DDA"/>
    <w:rsid w:val="009A1E08"/>
    <w:rsid w:val="009A3878"/>
    <w:rsid w:val="009A426C"/>
    <w:rsid w:val="009A43AE"/>
    <w:rsid w:val="009A472E"/>
    <w:rsid w:val="009A4E31"/>
    <w:rsid w:val="009A4EC8"/>
    <w:rsid w:val="009A50C9"/>
    <w:rsid w:val="009A548B"/>
    <w:rsid w:val="009A56B3"/>
    <w:rsid w:val="009A5EC8"/>
    <w:rsid w:val="009A6334"/>
    <w:rsid w:val="009A7767"/>
    <w:rsid w:val="009A7A4D"/>
    <w:rsid w:val="009B2079"/>
    <w:rsid w:val="009B288D"/>
    <w:rsid w:val="009B3119"/>
    <w:rsid w:val="009B3DC3"/>
    <w:rsid w:val="009B6141"/>
    <w:rsid w:val="009B687F"/>
    <w:rsid w:val="009B6D55"/>
    <w:rsid w:val="009B794C"/>
    <w:rsid w:val="009C04B0"/>
    <w:rsid w:val="009C08B5"/>
    <w:rsid w:val="009C08BD"/>
    <w:rsid w:val="009C093B"/>
    <w:rsid w:val="009C0AD3"/>
    <w:rsid w:val="009C0C1A"/>
    <w:rsid w:val="009C0FC7"/>
    <w:rsid w:val="009C2354"/>
    <w:rsid w:val="009C2CCB"/>
    <w:rsid w:val="009C2F7C"/>
    <w:rsid w:val="009C396A"/>
    <w:rsid w:val="009C3AB0"/>
    <w:rsid w:val="009C49AC"/>
    <w:rsid w:val="009C50DD"/>
    <w:rsid w:val="009C5412"/>
    <w:rsid w:val="009C5588"/>
    <w:rsid w:val="009D0F69"/>
    <w:rsid w:val="009D1FF8"/>
    <w:rsid w:val="009D35ED"/>
    <w:rsid w:val="009D46D0"/>
    <w:rsid w:val="009D476E"/>
    <w:rsid w:val="009D48D0"/>
    <w:rsid w:val="009D4953"/>
    <w:rsid w:val="009D543F"/>
    <w:rsid w:val="009D5A38"/>
    <w:rsid w:val="009D6185"/>
    <w:rsid w:val="009D62F8"/>
    <w:rsid w:val="009D668A"/>
    <w:rsid w:val="009D7BE4"/>
    <w:rsid w:val="009E00E5"/>
    <w:rsid w:val="009E0CBA"/>
    <w:rsid w:val="009E0D41"/>
    <w:rsid w:val="009E182D"/>
    <w:rsid w:val="009E1D3D"/>
    <w:rsid w:val="009E26BB"/>
    <w:rsid w:val="009E2ACC"/>
    <w:rsid w:val="009E3239"/>
    <w:rsid w:val="009E3302"/>
    <w:rsid w:val="009E35BE"/>
    <w:rsid w:val="009E36C9"/>
    <w:rsid w:val="009E3721"/>
    <w:rsid w:val="009E3A20"/>
    <w:rsid w:val="009E4545"/>
    <w:rsid w:val="009E63E6"/>
    <w:rsid w:val="009E6436"/>
    <w:rsid w:val="009E6EA7"/>
    <w:rsid w:val="009E71B2"/>
    <w:rsid w:val="009E7601"/>
    <w:rsid w:val="009E79E1"/>
    <w:rsid w:val="009F10CD"/>
    <w:rsid w:val="009F111D"/>
    <w:rsid w:val="009F1250"/>
    <w:rsid w:val="009F146B"/>
    <w:rsid w:val="009F1518"/>
    <w:rsid w:val="009F1894"/>
    <w:rsid w:val="009F2B3E"/>
    <w:rsid w:val="009F3C5D"/>
    <w:rsid w:val="009F3CAD"/>
    <w:rsid w:val="009F5EB9"/>
    <w:rsid w:val="009F6517"/>
    <w:rsid w:val="009F6524"/>
    <w:rsid w:val="009F6685"/>
    <w:rsid w:val="009F6734"/>
    <w:rsid w:val="009F6CD1"/>
    <w:rsid w:val="009F6E58"/>
    <w:rsid w:val="009F71E1"/>
    <w:rsid w:val="009F72AE"/>
    <w:rsid w:val="009F7C03"/>
    <w:rsid w:val="009F7DCD"/>
    <w:rsid w:val="00A0104A"/>
    <w:rsid w:val="00A0233E"/>
    <w:rsid w:val="00A02677"/>
    <w:rsid w:val="00A035C2"/>
    <w:rsid w:val="00A035CB"/>
    <w:rsid w:val="00A03E6E"/>
    <w:rsid w:val="00A04276"/>
    <w:rsid w:val="00A04DF6"/>
    <w:rsid w:val="00A04ECC"/>
    <w:rsid w:val="00A05E08"/>
    <w:rsid w:val="00A06770"/>
    <w:rsid w:val="00A06CB5"/>
    <w:rsid w:val="00A07A45"/>
    <w:rsid w:val="00A110A0"/>
    <w:rsid w:val="00A11192"/>
    <w:rsid w:val="00A1166F"/>
    <w:rsid w:val="00A11854"/>
    <w:rsid w:val="00A11C93"/>
    <w:rsid w:val="00A12A30"/>
    <w:rsid w:val="00A12C71"/>
    <w:rsid w:val="00A12DF2"/>
    <w:rsid w:val="00A1414D"/>
    <w:rsid w:val="00A14A7F"/>
    <w:rsid w:val="00A1528E"/>
    <w:rsid w:val="00A15712"/>
    <w:rsid w:val="00A1673F"/>
    <w:rsid w:val="00A1691B"/>
    <w:rsid w:val="00A16F3D"/>
    <w:rsid w:val="00A170F2"/>
    <w:rsid w:val="00A17F74"/>
    <w:rsid w:val="00A20540"/>
    <w:rsid w:val="00A20A0F"/>
    <w:rsid w:val="00A21A74"/>
    <w:rsid w:val="00A21BCC"/>
    <w:rsid w:val="00A22F1F"/>
    <w:rsid w:val="00A2302E"/>
    <w:rsid w:val="00A2352A"/>
    <w:rsid w:val="00A24082"/>
    <w:rsid w:val="00A243E2"/>
    <w:rsid w:val="00A24575"/>
    <w:rsid w:val="00A2461E"/>
    <w:rsid w:val="00A252CA"/>
    <w:rsid w:val="00A278C9"/>
    <w:rsid w:val="00A30182"/>
    <w:rsid w:val="00A31995"/>
    <w:rsid w:val="00A31FE1"/>
    <w:rsid w:val="00A324CB"/>
    <w:rsid w:val="00A33CAC"/>
    <w:rsid w:val="00A34017"/>
    <w:rsid w:val="00A345D1"/>
    <w:rsid w:val="00A3485C"/>
    <w:rsid w:val="00A35D69"/>
    <w:rsid w:val="00A3727E"/>
    <w:rsid w:val="00A37422"/>
    <w:rsid w:val="00A3799B"/>
    <w:rsid w:val="00A413AA"/>
    <w:rsid w:val="00A41482"/>
    <w:rsid w:val="00A42E93"/>
    <w:rsid w:val="00A43C72"/>
    <w:rsid w:val="00A45350"/>
    <w:rsid w:val="00A45B4D"/>
    <w:rsid w:val="00A45C40"/>
    <w:rsid w:val="00A45FA0"/>
    <w:rsid w:val="00A460E7"/>
    <w:rsid w:val="00A47113"/>
    <w:rsid w:val="00A47400"/>
    <w:rsid w:val="00A513D9"/>
    <w:rsid w:val="00A51B5F"/>
    <w:rsid w:val="00A520F1"/>
    <w:rsid w:val="00A5226E"/>
    <w:rsid w:val="00A52488"/>
    <w:rsid w:val="00A52B7C"/>
    <w:rsid w:val="00A52C3E"/>
    <w:rsid w:val="00A52EC1"/>
    <w:rsid w:val="00A53FEF"/>
    <w:rsid w:val="00A540EC"/>
    <w:rsid w:val="00A544FF"/>
    <w:rsid w:val="00A5480D"/>
    <w:rsid w:val="00A54A89"/>
    <w:rsid w:val="00A557DF"/>
    <w:rsid w:val="00A55CB8"/>
    <w:rsid w:val="00A5670C"/>
    <w:rsid w:val="00A567D7"/>
    <w:rsid w:val="00A60457"/>
    <w:rsid w:val="00A60AA3"/>
    <w:rsid w:val="00A61574"/>
    <w:rsid w:val="00A62323"/>
    <w:rsid w:val="00A63A28"/>
    <w:rsid w:val="00A63CEC"/>
    <w:rsid w:val="00A6445D"/>
    <w:rsid w:val="00A6546C"/>
    <w:rsid w:val="00A659A8"/>
    <w:rsid w:val="00A66C2E"/>
    <w:rsid w:val="00A709E1"/>
    <w:rsid w:val="00A70DED"/>
    <w:rsid w:val="00A70E99"/>
    <w:rsid w:val="00A71675"/>
    <w:rsid w:val="00A72ADB"/>
    <w:rsid w:val="00A72C64"/>
    <w:rsid w:val="00A73DEE"/>
    <w:rsid w:val="00A74068"/>
    <w:rsid w:val="00A74434"/>
    <w:rsid w:val="00A759C4"/>
    <w:rsid w:val="00A7633B"/>
    <w:rsid w:val="00A766F9"/>
    <w:rsid w:val="00A76CB8"/>
    <w:rsid w:val="00A76F31"/>
    <w:rsid w:val="00A801E2"/>
    <w:rsid w:val="00A80B29"/>
    <w:rsid w:val="00A81708"/>
    <w:rsid w:val="00A82063"/>
    <w:rsid w:val="00A8219E"/>
    <w:rsid w:val="00A8331D"/>
    <w:rsid w:val="00A83385"/>
    <w:rsid w:val="00A835EE"/>
    <w:rsid w:val="00A85101"/>
    <w:rsid w:val="00A852EE"/>
    <w:rsid w:val="00A85325"/>
    <w:rsid w:val="00A862EA"/>
    <w:rsid w:val="00A873CE"/>
    <w:rsid w:val="00A876AA"/>
    <w:rsid w:val="00A9059A"/>
    <w:rsid w:val="00A91086"/>
    <w:rsid w:val="00A91264"/>
    <w:rsid w:val="00A912F5"/>
    <w:rsid w:val="00A91395"/>
    <w:rsid w:val="00A93744"/>
    <w:rsid w:val="00A943E8"/>
    <w:rsid w:val="00A9497C"/>
    <w:rsid w:val="00A95708"/>
    <w:rsid w:val="00A95725"/>
    <w:rsid w:val="00A959AA"/>
    <w:rsid w:val="00A95AB3"/>
    <w:rsid w:val="00A96459"/>
    <w:rsid w:val="00AA01A5"/>
    <w:rsid w:val="00AA182A"/>
    <w:rsid w:val="00AA1928"/>
    <w:rsid w:val="00AA2032"/>
    <w:rsid w:val="00AA291A"/>
    <w:rsid w:val="00AA2A5F"/>
    <w:rsid w:val="00AA2C13"/>
    <w:rsid w:val="00AA4CF9"/>
    <w:rsid w:val="00AA5229"/>
    <w:rsid w:val="00AA53EF"/>
    <w:rsid w:val="00AA5BFF"/>
    <w:rsid w:val="00AA5CCF"/>
    <w:rsid w:val="00AA7178"/>
    <w:rsid w:val="00AB029C"/>
    <w:rsid w:val="00AB11AC"/>
    <w:rsid w:val="00AB140D"/>
    <w:rsid w:val="00AB1AB7"/>
    <w:rsid w:val="00AB1EC5"/>
    <w:rsid w:val="00AB28FE"/>
    <w:rsid w:val="00AB2972"/>
    <w:rsid w:val="00AB3A69"/>
    <w:rsid w:val="00AB474D"/>
    <w:rsid w:val="00AB4E03"/>
    <w:rsid w:val="00AB5CD3"/>
    <w:rsid w:val="00AB6151"/>
    <w:rsid w:val="00AB6177"/>
    <w:rsid w:val="00AB6827"/>
    <w:rsid w:val="00AB6D4F"/>
    <w:rsid w:val="00AB7E51"/>
    <w:rsid w:val="00AC1517"/>
    <w:rsid w:val="00AC1FB7"/>
    <w:rsid w:val="00AC2217"/>
    <w:rsid w:val="00AC29BE"/>
    <w:rsid w:val="00AC2E9B"/>
    <w:rsid w:val="00AC2FB9"/>
    <w:rsid w:val="00AC37F6"/>
    <w:rsid w:val="00AC3A27"/>
    <w:rsid w:val="00AC3CF5"/>
    <w:rsid w:val="00AC424E"/>
    <w:rsid w:val="00AC54A6"/>
    <w:rsid w:val="00AC5C33"/>
    <w:rsid w:val="00AC5E9B"/>
    <w:rsid w:val="00AC63F5"/>
    <w:rsid w:val="00AC64B3"/>
    <w:rsid w:val="00AC7B34"/>
    <w:rsid w:val="00AD068E"/>
    <w:rsid w:val="00AD07B6"/>
    <w:rsid w:val="00AD0AF0"/>
    <w:rsid w:val="00AD0E69"/>
    <w:rsid w:val="00AD10C8"/>
    <w:rsid w:val="00AD48B0"/>
    <w:rsid w:val="00AD5210"/>
    <w:rsid w:val="00AD5476"/>
    <w:rsid w:val="00AD556A"/>
    <w:rsid w:val="00AD57B0"/>
    <w:rsid w:val="00AD5D82"/>
    <w:rsid w:val="00AD61FA"/>
    <w:rsid w:val="00AD73AA"/>
    <w:rsid w:val="00AD7A40"/>
    <w:rsid w:val="00AE125E"/>
    <w:rsid w:val="00AE1C10"/>
    <w:rsid w:val="00AE3412"/>
    <w:rsid w:val="00AE37E1"/>
    <w:rsid w:val="00AE3D60"/>
    <w:rsid w:val="00AE49EA"/>
    <w:rsid w:val="00AE64F9"/>
    <w:rsid w:val="00AE656A"/>
    <w:rsid w:val="00AE754F"/>
    <w:rsid w:val="00AE7F88"/>
    <w:rsid w:val="00AF120D"/>
    <w:rsid w:val="00AF1C13"/>
    <w:rsid w:val="00AF25E2"/>
    <w:rsid w:val="00AF28A8"/>
    <w:rsid w:val="00AF2E7F"/>
    <w:rsid w:val="00AF30A2"/>
    <w:rsid w:val="00AF397B"/>
    <w:rsid w:val="00AF3B29"/>
    <w:rsid w:val="00AF40A6"/>
    <w:rsid w:val="00AF4EB9"/>
    <w:rsid w:val="00AF5E7D"/>
    <w:rsid w:val="00AF6296"/>
    <w:rsid w:val="00B0230C"/>
    <w:rsid w:val="00B028C9"/>
    <w:rsid w:val="00B03200"/>
    <w:rsid w:val="00B0460D"/>
    <w:rsid w:val="00B04DA4"/>
    <w:rsid w:val="00B0510B"/>
    <w:rsid w:val="00B06892"/>
    <w:rsid w:val="00B06CB1"/>
    <w:rsid w:val="00B07022"/>
    <w:rsid w:val="00B07366"/>
    <w:rsid w:val="00B10F3C"/>
    <w:rsid w:val="00B112C5"/>
    <w:rsid w:val="00B116A0"/>
    <w:rsid w:val="00B117BD"/>
    <w:rsid w:val="00B119DD"/>
    <w:rsid w:val="00B13C2F"/>
    <w:rsid w:val="00B151DA"/>
    <w:rsid w:val="00B15771"/>
    <w:rsid w:val="00B15DC0"/>
    <w:rsid w:val="00B16263"/>
    <w:rsid w:val="00B16345"/>
    <w:rsid w:val="00B17015"/>
    <w:rsid w:val="00B175B7"/>
    <w:rsid w:val="00B1766A"/>
    <w:rsid w:val="00B202DB"/>
    <w:rsid w:val="00B20C09"/>
    <w:rsid w:val="00B20C90"/>
    <w:rsid w:val="00B2113E"/>
    <w:rsid w:val="00B2124E"/>
    <w:rsid w:val="00B22F73"/>
    <w:rsid w:val="00B23045"/>
    <w:rsid w:val="00B24C9A"/>
    <w:rsid w:val="00B24F06"/>
    <w:rsid w:val="00B24FCF"/>
    <w:rsid w:val="00B256D4"/>
    <w:rsid w:val="00B25A3D"/>
    <w:rsid w:val="00B25B80"/>
    <w:rsid w:val="00B25BD0"/>
    <w:rsid w:val="00B2649E"/>
    <w:rsid w:val="00B3048D"/>
    <w:rsid w:val="00B3083B"/>
    <w:rsid w:val="00B31CA8"/>
    <w:rsid w:val="00B31E44"/>
    <w:rsid w:val="00B32302"/>
    <w:rsid w:val="00B33192"/>
    <w:rsid w:val="00B33472"/>
    <w:rsid w:val="00B33576"/>
    <w:rsid w:val="00B342F2"/>
    <w:rsid w:val="00B34FD8"/>
    <w:rsid w:val="00B350C1"/>
    <w:rsid w:val="00B35E0E"/>
    <w:rsid w:val="00B37BD4"/>
    <w:rsid w:val="00B40881"/>
    <w:rsid w:val="00B4098B"/>
    <w:rsid w:val="00B4109A"/>
    <w:rsid w:val="00B424AA"/>
    <w:rsid w:val="00B42CD4"/>
    <w:rsid w:val="00B42E20"/>
    <w:rsid w:val="00B435DD"/>
    <w:rsid w:val="00B4374A"/>
    <w:rsid w:val="00B4386D"/>
    <w:rsid w:val="00B4447E"/>
    <w:rsid w:val="00B45B3D"/>
    <w:rsid w:val="00B46755"/>
    <w:rsid w:val="00B46BAD"/>
    <w:rsid w:val="00B47228"/>
    <w:rsid w:val="00B47B7E"/>
    <w:rsid w:val="00B5071D"/>
    <w:rsid w:val="00B5333A"/>
    <w:rsid w:val="00B53D72"/>
    <w:rsid w:val="00B54A5A"/>
    <w:rsid w:val="00B57596"/>
    <w:rsid w:val="00B57A30"/>
    <w:rsid w:val="00B60635"/>
    <w:rsid w:val="00B60CED"/>
    <w:rsid w:val="00B60E93"/>
    <w:rsid w:val="00B612F7"/>
    <w:rsid w:val="00B62FA4"/>
    <w:rsid w:val="00B6386F"/>
    <w:rsid w:val="00B63F17"/>
    <w:rsid w:val="00B640B0"/>
    <w:rsid w:val="00B65213"/>
    <w:rsid w:val="00B652C6"/>
    <w:rsid w:val="00B655BA"/>
    <w:rsid w:val="00B67B52"/>
    <w:rsid w:val="00B702E3"/>
    <w:rsid w:val="00B708A5"/>
    <w:rsid w:val="00B70F6D"/>
    <w:rsid w:val="00B71EF6"/>
    <w:rsid w:val="00B71F4F"/>
    <w:rsid w:val="00B732C1"/>
    <w:rsid w:val="00B7444E"/>
    <w:rsid w:val="00B74EB2"/>
    <w:rsid w:val="00B758CB"/>
    <w:rsid w:val="00B75A83"/>
    <w:rsid w:val="00B779E2"/>
    <w:rsid w:val="00B77D18"/>
    <w:rsid w:val="00B77F5F"/>
    <w:rsid w:val="00B81783"/>
    <w:rsid w:val="00B81846"/>
    <w:rsid w:val="00B81F98"/>
    <w:rsid w:val="00B822C2"/>
    <w:rsid w:val="00B82A25"/>
    <w:rsid w:val="00B83CB5"/>
    <w:rsid w:val="00B840D1"/>
    <w:rsid w:val="00B84AE8"/>
    <w:rsid w:val="00B85018"/>
    <w:rsid w:val="00B85EF7"/>
    <w:rsid w:val="00B86856"/>
    <w:rsid w:val="00B87D87"/>
    <w:rsid w:val="00B90044"/>
    <w:rsid w:val="00B90CF0"/>
    <w:rsid w:val="00B90DE9"/>
    <w:rsid w:val="00B90EB7"/>
    <w:rsid w:val="00B91022"/>
    <w:rsid w:val="00B92096"/>
    <w:rsid w:val="00B92861"/>
    <w:rsid w:val="00B93A8D"/>
    <w:rsid w:val="00B95616"/>
    <w:rsid w:val="00B958F3"/>
    <w:rsid w:val="00B95ABD"/>
    <w:rsid w:val="00B95DF4"/>
    <w:rsid w:val="00B965D2"/>
    <w:rsid w:val="00B96DA6"/>
    <w:rsid w:val="00BA0C31"/>
    <w:rsid w:val="00BA1290"/>
    <w:rsid w:val="00BA1AC7"/>
    <w:rsid w:val="00BA1EE2"/>
    <w:rsid w:val="00BA2127"/>
    <w:rsid w:val="00BA3A0E"/>
    <w:rsid w:val="00BA44E8"/>
    <w:rsid w:val="00BA4926"/>
    <w:rsid w:val="00BA6A05"/>
    <w:rsid w:val="00BA727E"/>
    <w:rsid w:val="00BA7715"/>
    <w:rsid w:val="00BA7E77"/>
    <w:rsid w:val="00BB0645"/>
    <w:rsid w:val="00BB0D69"/>
    <w:rsid w:val="00BB1681"/>
    <w:rsid w:val="00BB2EAA"/>
    <w:rsid w:val="00BB4F89"/>
    <w:rsid w:val="00BB58AA"/>
    <w:rsid w:val="00BB59F7"/>
    <w:rsid w:val="00BB61C2"/>
    <w:rsid w:val="00BB7482"/>
    <w:rsid w:val="00BB7B0D"/>
    <w:rsid w:val="00BC05C7"/>
    <w:rsid w:val="00BC07F9"/>
    <w:rsid w:val="00BC0DCB"/>
    <w:rsid w:val="00BC1C86"/>
    <w:rsid w:val="00BC3161"/>
    <w:rsid w:val="00BC368E"/>
    <w:rsid w:val="00BC36BA"/>
    <w:rsid w:val="00BC3A20"/>
    <w:rsid w:val="00BC3BE6"/>
    <w:rsid w:val="00BC3EC6"/>
    <w:rsid w:val="00BC3FD2"/>
    <w:rsid w:val="00BC4244"/>
    <w:rsid w:val="00BC4869"/>
    <w:rsid w:val="00BC5F66"/>
    <w:rsid w:val="00BC6DC2"/>
    <w:rsid w:val="00BC7024"/>
    <w:rsid w:val="00BC7276"/>
    <w:rsid w:val="00BC72E7"/>
    <w:rsid w:val="00BC757D"/>
    <w:rsid w:val="00BC7FB7"/>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686"/>
    <w:rsid w:val="00BD7D38"/>
    <w:rsid w:val="00BE062B"/>
    <w:rsid w:val="00BE07AC"/>
    <w:rsid w:val="00BE0DE0"/>
    <w:rsid w:val="00BE1B3B"/>
    <w:rsid w:val="00BE34FB"/>
    <w:rsid w:val="00BE3712"/>
    <w:rsid w:val="00BE3A58"/>
    <w:rsid w:val="00BE3AF4"/>
    <w:rsid w:val="00BE40DA"/>
    <w:rsid w:val="00BE4593"/>
    <w:rsid w:val="00BE46DB"/>
    <w:rsid w:val="00BE48F0"/>
    <w:rsid w:val="00BE5012"/>
    <w:rsid w:val="00BE6BF5"/>
    <w:rsid w:val="00BF0179"/>
    <w:rsid w:val="00BF04A7"/>
    <w:rsid w:val="00BF05DE"/>
    <w:rsid w:val="00BF0C6C"/>
    <w:rsid w:val="00BF0C97"/>
    <w:rsid w:val="00BF15F1"/>
    <w:rsid w:val="00BF1607"/>
    <w:rsid w:val="00BF1774"/>
    <w:rsid w:val="00BF183F"/>
    <w:rsid w:val="00BF1A34"/>
    <w:rsid w:val="00BF20FC"/>
    <w:rsid w:val="00BF219B"/>
    <w:rsid w:val="00BF2433"/>
    <w:rsid w:val="00BF2AC0"/>
    <w:rsid w:val="00BF3059"/>
    <w:rsid w:val="00BF3CDB"/>
    <w:rsid w:val="00BF4259"/>
    <w:rsid w:val="00BF4366"/>
    <w:rsid w:val="00BF4B68"/>
    <w:rsid w:val="00BF4EA9"/>
    <w:rsid w:val="00BF503A"/>
    <w:rsid w:val="00BF62B2"/>
    <w:rsid w:val="00BF741F"/>
    <w:rsid w:val="00BF75C3"/>
    <w:rsid w:val="00BF7BE4"/>
    <w:rsid w:val="00BF7F73"/>
    <w:rsid w:val="00C0021B"/>
    <w:rsid w:val="00C016B0"/>
    <w:rsid w:val="00C02327"/>
    <w:rsid w:val="00C03670"/>
    <w:rsid w:val="00C038D1"/>
    <w:rsid w:val="00C0465F"/>
    <w:rsid w:val="00C047DA"/>
    <w:rsid w:val="00C049DF"/>
    <w:rsid w:val="00C057C2"/>
    <w:rsid w:val="00C06015"/>
    <w:rsid w:val="00C062C9"/>
    <w:rsid w:val="00C0643A"/>
    <w:rsid w:val="00C0645C"/>
    <w:rsid w:val="00C06EA0"/>
    <w:rsid w:val="00C07749"/>
    <w:rsid w:val="00C122A7"/>
    <w:rsid w:val="00C163F2"/>
    <w:rsid w:val="00C16A78"/>
    <w:rsid w:val="00C16DA7"/>
    <w:rsid w:val="00C179B2"/>
    <w:rsid w:val="00C20244"/>
    <w:rsid w:val="00C20A25"/>
    <w:rsid w:val="00C2296E"/>
    <w:rsid w:val="00C22FD1"/>
    <w:rsid w:val="00C241A3"/>
    <w:rsid w:val="00C251BF"/>
    <w:rsid w:val="00C25302"/>
    <w:rsid w:val="00C25399"/>
    <w:rsid w:val="00C255A0"/>
    <w:rsid w:val="00C25C25"/>
    <w:rsid w:val="00C27275"/>
    <w:rsid w:val="00C27D56"/>
    <w:rsid w:val="00C31D31"/>
    <w:rsid w:val="00C322D8"/>
    <w:rsid w:val="00C32BC7"/>
    <w:rsid w:val="00C330BF"/>
    <w:rsid w:val="00C33F7B"/>
    <w:rsid w:val="00C34E41"/>
    <w:rsid w:val="00C34FD6"/>
    <w:rsid w:val="00C35997"/>
    <w:rsid w:val="00C35BF0"/>
    <w:rsid w:val="00C35FAC"/>
    <w:rsid w:val="00C377EA"/>
    <w:rsid w:val="00C409A9"/>
    <w:rsid w:val="00C411B3"/>
    <w:rsid w:val="00C43AB3"/>
    <w:rsid w:val="00C43AB6"/>
    <w:rsid w:val="00C4410F"/>
    <w:rsid w:val="00C441E4"/>
    <w:rsid w:val="00C44351"/>
    <w:rsid w:val="00C44E97"/>
    <w:rsid w:val="00C46FA9"/>
    <w:rsid w:val="00C47655"/>
    <w:rsid w:val="00C47B8F"/>
    <w:rsid w:val="00C5068A"/>
    <w:rsid w:val="00C508F7"/>
    <w:rsid w:val="00C52095"/>
    <w:rsid w:val="00C52DEF"/>
    <w:rsid w:val="00C53FE7"/>
    <w:rsid w:val="00C545CA"/>
    <w:rsid w:val="00C54D3E"/>
    <w:rsid w:val="00C54E2F"/>
    <w:rsid w:val="00C554A3"/>
    <w:rsid w:val="00C55756"/>
    <w:rsid w:val="00C56BDA"/>
    <w:rsid w:val="00C576A5"/>
    <w:rsid w:val="00C57E82"/>
    <w:rsid w:val="00C609AB"/>
    <w:rsid w:val="00C616C2"/>
    <w:rsid w:val="00C61AA7"/>
    <w:rsid w:val="00C61E7F"/>
    <w:rsid w:val="00C621AE"/>
    <w:rsid w:val="00C625F5"/>
    <w:rsid w:val="00C62D2C"/>
    <w:rsid w:val="00C62EB6"/>
    <w:rsid w:val="00C644C3"/>
    <w:rsid w:val="00C645F8"/>
    <w:rsid w:val="00C64BE2"/>
    <w:rsid w:val="00C663CC"/>
    <w:rsid w:val="00C66B74"/>
    <w:rsid w:val="00C66DD9"/>
    <w:rsid w:val="00C678BC"/>
    <w:rsid w:val="00C67BFC"/>
    <w:rsid w:val="00C70156"/>
    <w:rsid w:val="00C72398"/>
    <w:rsid w:val="00C73AB2"/>
    <w:rsid w:val="00C73AF4"/>
    <w:rsid w:val="00C73F04"/>
    <w:rsid w:val="00C74CB9"/>
    <w:rsid w:val="00C74E30"/>
    <w:rsid w:val="00C75179"/>
    <w:rsid w:val="00C76230"/>
    <w:rsid w:val="00C77679"/>
    <w:rsid w:val="00C77C88"/>
    <w:rsid w:val="00C77D72"/>
    <w:rsid w:val="00C802EC"/>
    <w:rsid w:val="00C80886"/>
    <w:rsid w:val="00C80D14"/>
    <w:rsid w:val="00C81292"/>
    <w:rsid w:val="00C82977"/>
    <w:rsid w:val="00C82A7C"/>
    <w:rsid w:val="00C8321D"/>
    <w:rsid w:val="00C851DF"/>
    <w:rsid w:val="00C85FB3"/>
    <w:rsid w:val="00C86066"/>
    <w:rsid w:val="00C8628A"/>
    <w:rsid w:val="00C86EC3"/>
    <w:rsid w:val="00C86F14"/>
    <w:rsid w:val="00C8769D"/>
    <w:rsid w:val="00C87C4A"/>
    <w:rsid w:val="00C90698"/>
    <w:rsid w:val="00C90B82"/>
    <w:rsid w:val="00C90F24"/>
    <w:rsid w:val="00C912FD"/>
    <w:rsid w:val="00C918AA"/>
    <w:rsid w:val="00C91B2A"/>
    <w:rsid w:val="00C92440"/>
    <w:rsid w:val="00C92558"/>
    <w:rsid w:val="00C9284C"/>
    <w:rsid w:val="00C9401A"/>
    <w:rsid w:val="00C96030"/>
    <w:rsid w:val="00C96D85"/>
    <w:rsid w:val="00C9768A"/>
    <w:rsid w:val="00C97AC2"/>
    <w:rsid w:val="00CA0A57"/>
    <w:rsid w:val="00CA2077"/>
    <w:rsid w:val="00CA2C12"/>
    <w:rsid w:val="00CA2C44"/>
    <w:rsid w:val="00CA3067"/>
    <w:rsid w:val="00CA3A64"/>
    <w:rsid w:val="00CA3E84"/>
    <w:rsid w:val="00CA45DC"/>
    <w:rsid w:val="00CA4AEB"/>
    <w:rsid w:val="00CA4BCF"/>
    <w:rsid w:val="00CA4C28"/>
    <w:rsid w:val="00CA52A7"/>
    <w:rsid w:val="00CA53E8"/>
    <w:rsid w:val="00CA5C0A"/>
    <w:rsid w:val="00CA5FA9"/>
    <w:rsid w:val="00CA6587"/>
    <w:rsid w:val="00CA6781"/>
    <w:rsid w:val="00CA6C26"/>
    <w:rsid w:val="00CA6E71"/>
    <w:rsid w:val="00CA79CA"/>
    <w:rsid w:val="00CB01A2"/>
    <w:rsid w:val="00CB0570"/>
    <w:rsid w:val="00CB0E63"/>
    <w:rsid w:val="00CB27CE"/>
    <w:rsid w:val="00CB36C0"/>
    <w:rsid w:val="00CB3ACE"/>
    <w:rsid w:val="00CB3F3B"/>
    <w:rsid w:val="00CB5849"/>
    <w:rsid w:val="00CB63FA"/>
    <w:rsid w:val="00CB6DD7"/>
    <w:rsid w:val="00CB7F1C"/>
    <w:rsid w:val="00CC0A5D"/>
    <w:rsid w:val="00CC0B8D"/>
    <w:rsid w:val="00CC2463"/>
    <w:rsid w:val="00CC24EB"/>
    <w:rsid w:val="00CC2856"/>
    <w:rsid w:val="00CC319F"/>
    <w:rsid w:val="00CC4C9C"/>
    <w:rsid w:val="00CC7F9B"/>
    <w:rsid w:val="00CD1BE4"/>
    <w:rsid w:val="00CD28B8"/>
    <w:rsid w:val="00CD3529"/>
    <w:rsid w:val="00CD3971"/>
    <w:rsid w:val="00CD4467"/>
    <w:rsid w:val="00CD4626"/>
    <w:rsid w:val="00CD4B79"/>
    <w:rsid w:val="00CD4DC2"/>
    <w:rsid w:val="00CD517A"/>
    <w:rsid w:val="00CD6120"/>
    <w:rsid w:val="00CD6B25"/>
    <w:rsid w:val="00CE00EA"/>
    <w:rsid w:val="00CE048D"/>
    <w:rsid w:val="00CE0621"/>
    <w:rsid w:val="00CE06EA"/>
    <w:rsid w:val="00CE200E"/>
    <w:rsid w:val="00CE2121"/>
    <w:rsid w:val="00CE22D6"/>
    <w:rsid w:val="00CE25F8"/>
    <w:rsid w:val="00CE38A5"/>
    <w:rsid w:val="00CE3F46"/>
    <w:rsid w:val="00CE5654"/>
    <w:rsid w:val="00CE5755"/>
    <w:rsid w:val="00CE622D"/>
    <w:rsid w:val="00CE6B48"/>
    <w:rsid w:val="00CE6DB4"/>
    <w:rsid w:val="00CF04BC"/>
    <w:rsid w:val="00CF0891"/>
    <w:rsid w:val="00CF1555"/>
    <w:rsid w:val="00CF1C11"/>
    <w:rsid w:val="00CF1F24"/>
    <w:rsid w:val="00CF26B0"/>
    <w:rsid w:val="00CF3880"/>
    <w:rsid w:val="00CF3C74"/>
    <w:rsid w:val="00CF489B"/>
    <w:rsid w:val="00CF4FCC"/>
    <w:rsid w:val="00CF5A2C"/>
    <w:rsid w:val="00CF5C06"/>
    <w:rsid w:val="00CF5E68"/>
    <w:rsid w:val="00CF6AC7"/>
    <w:rsid w:val="00CF72D0"/>
    <w:rsid w:val="00D00C03"/>
    <w:rsid w:val="00D0215F"/>
    <w:rsid w:val="00D02938"/>
    <w:rsid w:val="00D02B63"/>
    <w:rsid w:val="00D02E00"/>
    <w:rsid w:val="00D035BB"/>
    <w:rsid w:val="00D0380F"/>
    <w:rsid w:val="00D0433E"/>
    <w:rsid w:val="00D045B6"/>
    <w:rsid w:val="00D055A3"/>
    <w:rsid w:val="00D055B2"/>
    <w:rsid w:val="00D05B18"/>
    <w:rsid w:val="00D10689"/>
    <w:rsid w:val="00D109C5"/>
    <w:rsid w:val="00D10E62"/>
    <w:rsid w:val="00D11077"/>
    <w:rsid w:val="00D111A7"/>
    <w:rsid w:val="00D112EB"/>
    <w:rsid w:val="00D117EF"/>
    <w:rsid w:val="00D11A74"/>
    <w:rsid w:val="00D123F2"/>
    <w:rsid w:val="00D123F7"/>
    <w:rsid w:val="00D12E2F"/>
    <w:rsid w:val="00D14886"/>
    <w:rsid w:val="00D15B0E"/>
    <w:rsid w:val="00D17CE8"/>
    <w:rsid w:val="00D200C6"/>
    <w:rsid w:val="00D20194"/>
    <w:rsid w:val="00D202C6"/>
    <w:rsid w:val="00D2048F"/>
    <w:rsid w:val="00D207A3"/>
    <w:rsid w:val="00D2565F"/>
    <w:rsid w:val="00D25892"/>
    <w:rsid w:val="00D26B54"/>
    <w:rsid w:val="00D3049E"/>
    <w:rsid w:val="00D30515"/>
    <w:rsid w:val="00D31374"/>
    <w:rsid w:val="00D324E6"/>
    <w:rsid w:val="00D3301E"/>
    <w:rsid w:val="00D335BF"/>
    <w:rsid w:val="00D33BD2"/>
    <w:rsid w:val="00D33C9B"/>
    <w:rsid w:val="00D352DA"/>
    <w:rsid w:val="00D36624"/>
    <w:rsid w:val="00D37191"/>
    <w:rsid w:val="00D37273"/>
    <w:rsid w:val="00D373BF"/>
    <w:rsid w:val="00D405B7"/>
    <w:rsid w:val="00D4073E"/>
    <w:rsid w:val="00D40C63"/>
    <w:rsid w:val="00D40FCA"/>
    <w:rsid w:val="00D40FFB"/>
    <w:rsid w:val="00D413D5"/>
    <w:rsid w:val="00D43586"/>
    <w:rsid w:val="00D438DA"/>
    <w:rsid w:val="00D44D09"/>
    <w:rsid w:val="00D45F06"/>
    <w:rsid w:val="00D461D2"/>
    <w:rsid w:val="00D47859"/>
    <w:rsid w:val="00D50058"/>
    <w:rsid w:val="00D51BA5"/>
    <w:rsid w:val="00D528DB"/>
    <w:rsid w:val="00D530E5"/>
    <w:rsid w:val="00D53496"/>
    <w:rsid w:val="00D539F4"/>
    <w:rsid w:val="00D53AF5"/>
    <w:rsid w:val="00D54188"/>
    <w:rsid w:val="00D543EF"/>
    <w:rsid w:val="00D55230"/>
    <w:rsid w:val="00D55519"/>
    <w:rsid w:val="00D55774"/>
    <w:rsid w:val="00D55B21"/>
    <w:rsid w:val="00D55BD4"/>
    <w:rsid w:val="00D55E21"/>
    <w:rsid w:val="00D567FD"/>
    <w:rsid w:val="00D56894"/>
    <w:rsid w:val="00D56A41"/>
    <w:rsid w:val="00D56ADE"/>
    <w:rsid w:val="00D57C93"/>
    <w:rsid w:val="00D60C34"/>
    <w:rsid w:val="00D61231"/>
    <w:rsid w:val="00D6177D"/>
    <w:rsid w:val="00D6206E"/>
    <w:rsid w:val="00D621A8"/>
    <w:rsid w:val="00D6298F"/>
    <w:rsid w:val="00D64633"/>
    <w:rsid w:val="00D66534"/>
    <w:rsid w:val="00D6778D"/>
    <w:rsid w:val="00D6785D"/>
    <w:rsid w:val="00D67C27"/>
    <w:rsid w:val="00D715B2"/>
    <w:rsid w:val="00D71CB6"/>
    <w:rsid w:val="00D71D3D"/>
    <w:rsid w:val="00D73C39"/>
    <w:rsid w:val="00D73C47"/>
    <w:rsid w:val="00D73EDA"/>
    <w:rsid w:val="00D74354"/>
    <w:rsid w:val="00D75116"/>
    <w:rsid w:val="00D751EE"/>
    <w:rsid w:val="00D7546A"/>
    <w:rsid w:val="00D76699"/>
    <w:rsid w:val="00D76CA0"/>
    <w:rsid w:val="00D76D39"/>
    <w:rsid w:val="00D77196"/>
    <w:rsid w:val="00D77272"/>
    <w:rsid w:val="00D80A46"/>
    <w:rsid w:val="00D811CB"/>
    <w:rsid w:val="00D81386"/>
    <w:rsid w:val="00D81AF3"/>
    <w:rsid w:val="00D83F0D"/>
    <w:rsid w:val="00D8422F"/>
    <w:rsid w:val="00D850D7"/>
    <w:rsid w:val="00D85ABC"/>
    <w:rsid w:val="00D85DA0"/>
    <w:rsid w:val="00D860F2"/>
    <w:rsid w:val="00D87194"/>
    <w:rsid w:val="00D87B4D"/>
    <w:rsid w:val="00D90CFF"/>
    <w:rsid w:val="00D91421"/>
    <w:rsid w:val="00D923BA"/>
    <w:rsid w:val="00D92CA1"/>
    <w:rsid w:val="00D92E58"/>
    <w:rsid w:val="00D951A4"/>
    <w:rsid w:val="00D9549F"/>
    <w:rsid w:val="00D9561A"/>
    <w:rsid w:val="00D95CEA"/>
    <w:rsid w:val="00D95F70"/>
    <w:rsid w:val="00D96AF8"/>
    <w:rsid w:val="00D97E37"/>
    <w:rsid w:val="00D97E3B"/>
    <w:rsid w:val="00D97F56"/>
    <w:rsid w:val="00DA053B"/>
    <w:rsid w:val="00DA0878"/>
    <w:rsid w:val="00DA13EF"/>
    <w:rsid w:val="00DA14DB"/>
    <w:rsid w:val="00DA1552"/>
    <w:rsid w:val="00DA1575"/>
    <w:rsid w:val="00DA1C33"/>
    <w:rsid w:val="00DA236A"/>
    <w:rsid w:val="00DA2911"/>
    <w:rsid w:val="00DA361E"/>
    <w:rsid w:val="00DA4013"/>
    <w:rsid w:val="00DA4B38"/>
    <w:rsid w:val="00DA4EE2"/>
    <w:rsid w:val="00DA58BF"/>
    <w:rsid w:val="00DA684B"/>
    <w:rsid w:val="00DA693C"/>
    <w:rsid w:val="00DA7B86"/>
    <w:rsid w:val="00DB12B6"/>
    <w:rsid w:val="00DB1584"/>
    <w:rsid w:val="00DB1DDD"/>
    <w:rsid w:val="00DB1F7B"/>
    <w:rsid w:val="00DB22AC"/>
    <w:rsid w:val="00DB2504"/>
    <w:rsid w:val="00DB29F7"/>
    <w:rsid w:val="00DB2A33"/>
    <w:rsid w:val="00DB4B15"/>
    <w:rsid w:val="00DB55EF"/>
    <w:rsid w:val="00DB5AA6"/>
    <w:rsid w:val="00DB738D"/>
    <w:rsid w:val="00DB7BDB"/>
    <w:rsid w:val="00DB7F21"/>
    <w:rsid w:val="00DC039A"/>
    <w:rsid w:val="00DC066A"/>
    <w:rsid w:val="00DC1838"/>
    <w:rsid w:val="00DC1860"/>
    <w:rsid w:val="00DC18D5"/>
    <w:rsid w:val="00DC2108"/>
    <w:rsid w:val="00DC224B"/>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C98"/>
    <w:rsid w:val="00DD0D15"/>
    <w:rsid w:val="00DD1472"/>
    <w:rsid w:val="00DD21B8"/>
    <w:rsid w:val="00DD31F3"/>
    <w:rsid w:val="00DD372D"/>
    <w:rsid w:val="00DD3ECC"/>
    <w:rsid w:val="00DD4355"/>
    <w:rsid w:val="00DD489E"/>
    <w:rsid w:val="00DD53F1"/>
    <w:rsid w:val="00DD6C58"/>
    <w:rsid w:val="00DE0248"/>
    <w:rsid w:val="00DE056E"/>
    <w:rsid w:val="00DE09EB"/>
    <w:rsid w:val="00DE1DEB"/>
    <w:rsid w:val="00DE36C8"/>
    <w:rsid w:val="00DE4142"/>
    <w:rsid w:val="00DE44D3"/>
    <w:rsid w:val="00DE644C"/>
    <w:rsid w:val="00DE6D35"/>
    <w:rsid w:val="00DE6DC2"/>
    <w:rsid w:val="00DE721E"/>
    <w:rsid w:val="00DE7465"/>
    <w:rsid w:val="00DE76BE"/>
    <w:rsid w:val="00DE775E"/>
    <w:rsid w:val="00DE787A"/>
    <w:rsid w:val="00DF00BC"/>
    <w:rsid w:val="00DF00C1"/>
    <w:rsid w:val="00DF1146"/>
    <w:rsid w:val="00DF15CD"/>
    <w:rsid w:val="00DF247B"/>
    <w:rsid w:val="00DF2978"/>
    <w:rsid w:val="00DF2D1C"/>
    <w:rsid w:val="00DF3557"/>
    <w:rsid w:val="00DF440A"/>
    <w:rsid w:val="00DF509F"/>
    <w:rsid w:val="00DF545C"/>
    <w:rsid w:val="00DF5C0A"/>
    <w:rsid w:val="00DF6039"/>
    <w:rsid w:val="00DF64D6"/>
    <w:rsid w:val="00DF6F09"/>
    <w:rsid w:val="00DF701A"/>
    <w:rsid w:val="00DF704D"/>
    <w:rsid w:val="00DF767B"/>
    <w:rsid w:val="00DF77C7"/>
    <w:rsid w:val="00E00BE6"/>
    <w:rsid w:val="00E00FCE"/>
    <w:rsid w:val="00E012A3"/>
    <w:rsid w:val="00E015A8"/>
    <w:rsid w:val="00E01730"/>
    <w:rsid w:val="00E01795"/>
    <w:rsid w:val="00E01B4C"/>
    <w:rsid w:val="00E036BA"/>
    <w:rsid w:val="00E03E76"/>
    <w:rsid w:val="00E0490E"/>
    <w:rsid w:val="00E056BF"/>
    <w:rsid w:val="00E0638E"/>
    <w:rsid w:val="00E070A8"/>
    <w:rsid w:val="00E0736B"/>
    <w:rsid w:val="00E0775A"/>
    <w:rsid w:val="00E07B8D"/>
    <w:rsid w:val="00E10045"/>
    <w:rsid w:val="00E10369"/>
    <w:rsid w:val="00E1047A"/>
    <w:rsid w:val="00E1057E"/>
    <w:rsid w:val="00E10B26"/>
    <w:rsid w:val="00E10F88"/>
    <w:rsid w:val="00E134C6"/>
    <w:rsid w:val="00E135E2"/>
    <w:rsid w:val="00E14C51"/>
    <w:rsid w:val="00E14FED"/>
    <w:rsid w:val="00E15B26"/>
    <w:rsid w:val="00E16AA6"/>
    <w:rsid w:val="00E16DA4"/>
    <w:rsid w:val="00E170BE"/>
    <w:rsid w:val="00E17DEE"/>
    <w:rsid w:val="00E17F22"/>
    <w:rsid w:val="00E204FD"/>
    <w:rsid w:val="00E2137F"/>
    <w:rsid w:val="00E21577"/>
    <w:rsid w:val="00E215C8"/>
    <w:rsid w:val="00E22F0F"/>
    <w:rsid w:val="00E2366C"/>
    <w:rsid w:val="00E236D6"/>
    <w:rsid w:val="00E25E0B"/>
    <w:rsid w:val="00E264BC"/>
    <w:rsid w:val="00E26DA9"/>
    <w:rsid w:val="00E27BA1"/>
    <w:rsid w:val="00E311ED"/>
    <w:rsid w:val="00E3154A"/>
    <w:rsid w:val="00E33DFB"/>
    <w:rsid w:val="00E349BC"/>
    <w:rsid w:val="00E35596"/>
    <w:rsid w:val="00E35C74"/>
    <w:rsid w:val="00E36733"/>
    <w:rsid w:val="00E36E94"/>
    <w:rsid w:val="00E3725F"/>
    <w:rsid w:val="00E3766C"/>
    <w:rsid w:val="00E40331"/>
    <w:rsid w:val="00E40387"/>
    <w:rsid w:val="00E4142C"/>
    <w:rsid w:val="00E41A23"/>
    <w:rsid w:val="00E41DFF"/>
    <w:rsid w:val="00E42005"/>
    <w:rsid w:val="00E4234F"/>
    <w:rsid w:val="00E43BE3"/>
    <w:rsid w:val="00E43CAC"/>
    <w:rsid w:val="00E449E2"/>
    <w:rsid w:val="00E44CE4"/>
    <w:rsid w:val="00E45016"/>
    <w:rsid w:val="00E46875"/>
    <w:rsid w:val="00E471EF"/>
    <w:rsid w:val="00E47E45"/>
    <w:rsid w:val="00E50FDD"/>
    <w:rsid w:val="00E5167C"/>
    <w:rsid w:val="00E51704"/>
    <w:rsid w:val="00E51714"/>
    <w:rsid w:val="00E51960"/>
    <w:rsid w:val="00E520A6"/>
    <w:rsid w:val="00E52FF9"/>
    <w:rsid w:val="00E538D8"/>
    <w:rsid w:val="00E54690"/>
    <w:rsid w:val="00E54DF3"/>
    <w:rsid w:val="00E551EB"/>
    <w:rsid w:val="00E55BC3"/>
    <w:rsid w:val="00E56493"/>
    <w:rsid w:val="00E571F6"/>
    <w:rsid w:val="00E5720B"/>
    <w:rsid w:val="00E57D24"/>
    <w:rsid w:val="00E6009B"/>
    <w:rsid w:val="00E604CC"/>
    <w:rsid w:val="00E60B6F"/>
    <w:rsid w:val="00E614DB"/>
    <w:rsid w:val="00E6204C"/>
    <w:rsid w:val="00E62899"/>
    <w:rsid w:val="00E63503"/>
    <w:rsid w:val="00E65694"/>
    <w:rsid w:val="00E656F0"/>
    <w:rsid w:val="00E669CC"/>
    <w:rsid w:val="00E67515"/>
    <w:rsid w:val="00E67A1C"/>
    <w:rsid w:val="00E7026E"/>
    <w:rsid w:val="00E70B39"/>
    <w:rsid w:val="00E71E82"/>
    <w:rsid w:val="00E72BAD"/>
    <w:rsid w:val="00E73436"/>
    <w:rsid w:val="00E73737"/>
    <w:rsid w:val="00E74EC7"/>
    <w:rsid w:val="00E75CFA"/>
    <w:rsid w:val="00E760A6"/>
    <w:rsid w:val="00E764C6"/>
    <w:rsid w:val="00E768CB"/>
    <w:rsid w:val="00E76C78"/>
    <w:rsid w:val="00E77AED"/>
    <w:rsid w:val="00E77E17"/>
    <w:rsid w:val="00E80653"/>
    <w:rsid w:val="00E81054"/>
    <w:rsid w:val="00E82171"/>
    <w:rsid w:val="00E82641"/>
    <w:rsid w:val="00E82821"/>
    <w:rsid w:val="00E82A5C"/>
    <w:rsid w:val="00E84885"/>
    <w:rsid w:val="00E84B37"/>
    <w:rsid w:val="00E84DBE"/>
    <w:rsid w:val="00E857E4"/>
    <w:rsid w:val="00E859BF"/>
    <w:rsid w:val="00E863D7"/>
    <w:rsid w:val="00E86C8E"/>
    <w:rsid w:val="00E87350"/>
    <w:rsid w:val="00E87751"/>
    <w:rsid w:val="00E8792A"/>
    <w:rsid w:val="00E87BCD"/>
    <w:rsid w:val="00E90A60"/>
    <w:rsid w:val="00E91A79"/>
    <w:rsid w:val="00E932DC"/>
    <w:rsid w:val="00E94097"/>
    <w:rsid w:val="00E94609"/>
    <w:rsid w:val="00E94D6B"/>
    <w:rsid w:val="00E9502F"/>
    <w:rsid w:val="00E95100"/>
    <w:rsid w:val="00E95285"/>
    <w:rsid w:val="00E95C67"/>
    <w:rsid w:val="00E95D47"/>
    <w:rsid w:val="00E9728E"/>
    <w:rsid w:val="00EA1108"/>
    <w:rsid w:val="00EA11C5"/>
    <w:rsid w:val="00EA1DB8"/>
    <w:rsid w:val="00EA29BD"/>
    <w:rsid w:val="00EA329A"/>
    <w:rsid w:val="00EA3CA2"/>
    <w:rsid w:val="00EA5863"/>
    <w:rsid w:val="00EA59BE"/>
    <w:rsid w:val="00EA6F1C"/>
    <w:rsid w:val="00EA750B"/>
    <w:rsid w:val="00EB03F5"/>
    <w:rsid w:val="00EB099C"/>
    <w:rsid w:val="00EB1452"/>
    <w:rsid w:val="00EB16A1"/>
    <w:rsid w:val="00EB194E"/>
    <w:rsid w:val="00EB1DAB"/>
    <w:rsid w:val="00EB2583"/>
    <w:rsid w:val="00EB25CB"/>
    <w:rsid w:val="00EB2DEA"/>
    <w:rsid w:val="00EB2E69"/>
    <w:rsid w:val="00EB304D"/>
    <w:rsid w:val="00EB3EFF"/>
    <w:rsid w:val="00EB4ABF"/>
    <w:rsid w:val="00EB4B7D"/>
    <w:rsid w:val="00EB563A"/>
    <w:rsid w:val="00EB5860"/>
    <w:rsid w:val="00EB5FEB"/>
    <w:rsid w:val="00EB607F"/>
    <w:rsid w:val="00EB625B"/>
    <w:rsid w:val="00EB664E"/>
    <w:rsid w:val="00EB6818"/>
    <w:rsid w:val="00EB6931"/>
    <w:rsid w:val="00EB74FB"/>
    <w:rsid w:val="00EB76FA"/>
    <w:rsid w:val="00EC19C2"/>
    <w:rsid w:val="00EC23CA"/>
    <w:rsid w:val="00EC2405"/>
    <w:rsid w:val="00EC35E0"/>
    <w:rsid w:val="00EC4019"/>
    <w:rsid w:val="00EC4B12"/>
    <w:rsid w:val="00EC507A"/>
    <w:rsid w:val="00EC5473"/>
    <w:rsid w:val="00EC5830"/>
    <w:rsid w:val="00EC5A7E"/>
    <w:rsid w:val="00EC600F"/>
    <w:rsid w:val="00EC628D"/>
    <w:rsid w:val="00EC6750"/>
    <w:rsid w:val="00EC6CEE"/>
    <w:rsid w:val="00EC7CCF"/>
    <w:rsid w:val="00ED0174"/>
    <w:rsid w:val="00ED0A22"/>
    <w:rsid w:val="00ED22FA"/>
    <w:rsid w:val="00ED4AB7"/>
    <w:rsid w:val="00ED4BF9"/>
    <w:rsid w:val="00ED6FE4"/>
    <w:rsid w:val="00ED7B32"/>
    <w:rsid w:val="00EE21AD"/>
    <w:rsid w:val="00EE31FD"/>
    <w:rsid w:val="00EE3C11"/>
    <w:rsid w:val="00EE4C8B"/>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2E43"/>
    <w:rsid w:val="00EF332C"/>
    <w:rsid w:val="00EF33DB"/>
    <w:rsid w:val="00EF43B1"/>
    <w:rsid w:val="00EF61EC"/>
    <w:rsid w:val="00EF63C9"/>
    <w:rsid w:val="00EF6C86"/>
    <w:rsid w:val="00EF7C11"/>
    <w:rsid w:val="00F00332"/>
    <w:rsid w:val="00F007D8"/>
    <w:rsid w:val="00F01F44"/>
    <w:rsid w:val="00F02539"/>
    <w:rsid w:val="00F02912"/>
    <w:rsid w:val="00F02D57"/>
    <w:rsid w:val="00F03756"/>
    <w:rsid w:val="00F04399"/>
    <w:rsid w:val="00F048BC"/>
    <w:rsid w:val="00F049BC"/>
    <w:rsid w:val="00F054A1"/>
    <w:rsid w:val="00F057CD"/>
    <w:rsid w:val="00F060AB"/>
    <w:rsid w:val="00F067EA"/>
    <w:rsid w:val="00F0714F"/>
    <w:rsid w:val="00F100EE"/>
    <w:rsid w:val="00F11425"/>
    <w:rsid w:val="00F13A70"/>
    <w:rsid w:val="00F15506"/>
    <w:rsid w:val="00F1587B"/>
    <w:rsid w:val="00F16696"/>
    <w:rsid w:val="00F1681B"/>
    <w:rsid w:val="00F16B11"/>
    <w:rsid w:val="00F17819"/>
    <w:rsid w:val="00F17BC0"/>
    <w:rsid w:val="00F2086C"/>
    <w:rsid w:val="00F20A25"/>
    <w:rsid w:val="00F20B5F"/>
    <w:rsid w:val="00F2210F"/>
    <w:rsid w:val="00F22126"/>
    <w:rsid w:val="00F23311"/>
    <w:rsid w:val="00F2364C"/>
    <w:rsid w:val="00F24862"/>
    <w:rsid w:val="00F252E6"/>
    <w:rsid w:val="00F2547D"/>
    <w:rsid w:val="00F25989"/>
    <w:rsid w:val="00F26867"/>
    <w:rsid w:val="00F3047F"/>
    <w:rsid w:val="00F30DBA"/>
    <w:rsid w:val="00F3110A"/>
    <w:rsid w:val="00F31538"/>
    <w:rsid w:val="00F31F7D"/>
    <w:rsid w:val="00F33B78"/>
    <w:rsid w:val="00F35312"/>
    <w:rsid w:val="00F35588"/>
    <w:rsid w:val="00F36677"/>
    <w:rsid w:val="00F36E7C"/>
    <w:rsid w:val="00F3750B"/>
    <w:rsid w:val="00F408DF"/>
    <w:rsid w:val="00F4140C"/>
    <w:rsid w:val="00F418B4"/>
    <w:rsid w:val="00F44E36"/>
    <w:rsid w:val="00F45845"/>
    <w:rsid w:val="00F4779F"/>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6C74"/>
    <w:rsid w:val="00F574C1"/>
    <w:rsid w:val="00F574EC"/>
    <w:rsid w:val="00F613C8"/>
    <w:rsid w:val="00F622E7"/>
    <w:rsid w:val="00F62646"/>
    <w:rsid w:val="00F62FA0"/>
    <w:rsid w:val="00F63205"/>
    <w:rsid w:val="00F63B56"/>
    <w:rsid w:val="00F63ECD"/>
    <w:rsid w:val="00F64AA6"/>
    <w:rsid w:val="00F65136"/>
    <w:rsid w:val="00F65470"/>
    <w:rsid w:val="00F67608"/>
    <w:rsid w:val="00F67BCB"/>
    <w:rsid w:val="00F70722"/>
    <w:rsid w:val="00F7085F"/>
    <w:rsid w:val="00F70A0E"/>
    <w:rsid w:val="00F70B72"/>
    <w:rsid w:val="00F7124E"/>
    <w:rsid w:val="00F72910"/>
    <w:rsid w:val="00F731FD"/>
    <w:rsid w:val="00F743EA"/>
    <w:rsid w:val="00F75D7F"/>
    <w:rsid w:val="00F76710"/>
    <w:rsid w:val="00F80258"/>
    <w:rsid w:val="00F80D02"/>
    <w:rsid w:val="00F80DC5"/>
    <w:rsid w:val="00F818F1"/>
    <w:rsid w:val="00F81DA4"/>
    <w:rsid w:val="00F820A4"/>
    <w:rsid w:val="00F8333F"/>
    <w:rsid w:val="00F83648"/>
    <w:rsid w:val="00F83F5A"/>
    <w:rsid w:val="00F87AB8"/>
    <w:rsid w:val="00F87B0F"/>
    <w:rsid w:val="00F900E5"/>
    <w:rsid w:val="00F91FA6"/>
    <w:rsid w:val="00F924CC"/>
    <w:rsid w:val="00F92738"/>
    <w:rsid w:val="00F92BD1"/>
    <w:rsid w:val="00F93B48"/>
    <w:rsid w:val="00F94CB1"/>
    <w:rsid w:val="00F954E6"/>
    <w:rsid w:val="00F959A3"/>
    <w:rsid w:val="00F95CD0"/>
    <w:rsid w:val="00F960E4"/>
    <w:rsid w:val="00F979A0"/>
    <w:rsid w:val="00F97D39"/>
    <w:rsid w:val="00FA02AD"/>
    <w:rsid w:val="00FA09FE"/>
    <w:rsid w:val="00FA10F0"/>
    <w:rsid w:val="00FA1858"/>
    <w:rsid w:val="00FA1DC6"/>
    <w:rsid w:val="00FA2A4F"/>
    <w:rsid w:val="00FA33A2"/>
    <w:rsid w:val="00FA37EF"/>
    <w:rsid w:val="00FA3D62"/>
    <w:rsid w:val="00FA47DB"/>
    <w:rsid w:val="00FA4A8C"/>
    <w:rsid w:val="00FA5127"/>
    <w:rsid w:val="00FA55FD"/>
    <w:rsid w:val="00FA5BA1"/>
    <w:rsid w:val="00FA5F24"/>
    <w:rsid w:val="00FA73FA"/>
    <w:rsid w:val="00FA7C0A"/>
    <w:rsid w:val="00FB0043"/>
    <w:rsid w:val="00FB2DB6"/>
    <w:rsid w:val="00FB3439"/>
    <w:rsid w:val="00FB3A4A"/>
    <w:rsid w:val="00FB408B"/>
    <w:rsid w:val="00FB58B2"/>
    <w:rsid w:val="00FB5CA2"/>
    <w:rsid w:val="00FB60D6"/>
    <w:rsid w:val="00FC1080"/>
    <w:rsid w:val="00FC156F"/>
    <w:rsid w:val="00FC183D"/>
    <w:rsid w:val="00FC26F3"/>
    <w:rsid w:val="00FC33C5"/>
    <w:rsid w:val="00FC5B11"/>
    <w:rsid w:val="00FC612F"/>
    <w:rsid w:val="00FC6904"/>
    <w:rsid w:val="00FC6F2D"/>
    <w:rsid w:val="00FC7816"/>
    <w:rsid w:val="00FD0C12"/>
    <w:rsid w:val="00FD1608"/>
    <w:rsid w:val="00FD2905"/>
    <w:rsid w:val="00FD44D4"/>
    <w:rsid w:val="00FD4529"/>
    <w:rsid w:val="00FD52BA"/>
    <w:rsid w:val="00FD5495"/>
    <w:rsid w:val="00FD59A5"/>
    <w:rsid w:val="00FD5F04"/>
    <w:rsid w:val="00FD61A4"/>
    <w:rsid w:val="00FD693E"/>
    <w:rsid w:val="00FD7F8E"/>
    <w:rsid w:val="00FE08E9"/>
    <w:rsid w:val="00FE14F6"/>
    <w:rsid w:val="00FE1653"/>
    <w:rsid w:val="00FE1C4D"/>
    <w:rsid w:val="00FE2E61"/>
    <w:rsid w:val="00FE3764"/>
    <w:rsid w:val="00FE3D9F"/>
    <w:rsid w:val="00FE43F5"/>
    <w:rsid w:val="00FE5054"/>
    <w:rsid w:val="00FE5CFA"/>
    <w:rsid w:val="00FE60B0"/>
    <w:rsid w:val="00FE6442"/>
    <w:rsid w:val="00FE7200"/>
    <w:rsid w:val="00FE7328"/>
    <w:rsid w:val="00FE78CE"/>
    <w:rsid w:val="00FE7B38"/>
    <w:rsid w:val="00FE7F32"/>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430AB"/>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2168790">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6831477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12722977">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193469425">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64507232">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4655322">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1542578">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73891918">
      <w:bodyDiv w:val="1"/>
      <w:marLeft w:val="0"/>
      <w:marRight w:val="0"/>
      <w:marTop w:val="0"/>
      <w:marBottom w:val="0"/>
      <w:divBdr>
        <w:top w:val="none" w:sz="0" w:space="0" w:color="auto"/>
        <w:left w:val="none" w:sz="0" w:space="0" w:color="auto"/>
        <w:bottom w:val="none" w:sz="0" w:space="0" w:color="auto"/>
        <w:right w:val="none" w:sz="0" w:space="0" w:color="auto"/>
      </w:divBdr>
    </w:div>
    <w:div w:id="375005786">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71501454">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3190287">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0780845">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0527042">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0092704">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58944136">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61836152">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81863">
      <w:bodyDiv w:val="1"/>
      <w:marLeft w:val="0"/>
      <w:marRight w:val="0"/>
      <w:marTop w:val="0"/>
      <w:marBottom w:val="0"/>
      <w:divBdr>
        <w:top w:val="none" w:sz="0" w:space="0" w:color="auto"/>
        <w:left w:val="none" w:sz="0" w:space="0" w:color="auto"/>
        <w:bottom w:val="none" w:sz="0" w:space="0" w:color="auto"/>
        <w:right w:val="none" w:sz="0" w:space="0" w:color="auto"/>
      </w:divBdr>
    </w:div>
    <w:div w:id="1440373485">
      <w:bodyDiv w:val="1"/>
      <w:marLeft w:val="0"/>
      <w:marRight w:val="0"/>
      <w:marTop w:val="0"/>
      <w:marBottom w:val="0"/>
      <w:divBdr>
        <w:top w:val="none" w:sz="0" w:space="0" w:color="auto"/>
        <w:left w:val="none" w:sz="0" w:space="0" w:color="auto"/>
        <w:bottom w:val="none" w:sz="0" w:space="0" w:color="auto"/>
        <w:right w:val="none" w:sz="0" w:space="0" w:color="auto"/>
      </w:divBdr>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26093717">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1110751">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79518184">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39226412">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6466022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18St10</b:Tag>
    <b:SourceType>InternetSite</b:SourceType>
    <b:Guid>{295C55F0-189A-4812-A28D-D7ACE2F99FF2}</b:Guid>
    <b:Year>2018</b:Year>
    <b:Month>Styczeń</b:Month>
    <b:Day>11</b:Day>
    <b:URL>https://www.softwareadvice.com/</b:URL>
    <b:RefOrder>25</b:RefOrder>
  </b:Source>
  <b:Source>
    <b:Tag>18St11</b:Tag>
    <b:SourceType>InternetSite</b:SourceType>
    <b:Guid>{6CF4C1F9-DE14-4DD2-8525-98DEAD7FE88E}</b:Guid>
    <b:Year>2018</b:Year>
    <b:Month>Styczeń</b:Month>
    <b:Day>12</b:Day>
    <b:URL>https://www.capterra.com/</b:URL>
    <b:RefOrder>26</b:RefOrder>
  </b:Source>
  <b:Source>
    <b:Tag>18St12</b:Tag>
    <b:SourceType>InternetSite</b:SourceType>
    <b:Guid>{31F98C35-ECCF-4F28-98CD-0D9AE2615D8C}</b:Guid>
    <b:Year>2018</b:Year>
    <b:Month>Styczeń</b:Month>
    <b:Day>21</b:Day>
    <b:URL>https://mfiles.pl/pl/index.php/Outsourcing</b:URL>
    <b:RefOrder>27</b:RefOrder>
  </b:Source>
  <b:Source>
    <b:Tag>Tar18</b:Tag>
    <b:SourceType>InternetSite</b:SourceType>
    <b:Guid>{11B85D99-4804-41D7-9442-AA2F912FA38A}</b:Guid>
    <b:Year>2018</b:Year>
    <b:Month>Styczeń</b:Month>
    <b:Day>10</b:Day>
    <b:URL>http://ksiegowosc.infor.pl/obrot-gospodar-czy/dzialalnosc-gospodar-cza/695777,Outsourcing-jako-metoda-zarzadzania-przedsiebior-stwem.html</b:URL>
    <b:Author>
      <b:Author>
        <b:NameList>
          <b:Person>
            <b:Last>Taras</b:Last>
            <b:First>Urszula</b:First>
          </b:Person>
        </b:NameList>
      </b:Author>
    </b:Author>
    <b:RefOrder>28</b:RefOrder>
  </b:Source>
</b:Sources>
</file>

<file path=customXml/itemProps1.xml><?xml version="1.0" encoding="utf-8"?>
<ds:datastoreItem xmlns:ds="http://schemas.openxmlformats.org/officeDocument/2006/customXml" ds:itemID="{A24D08BB-9D03-43DB-A460-5AA44FCB1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77</Pages>
  <Words>17563</Words>
  <Characters>121366</Characters>
  <Application>Microsoft Office Word</Application>
  <DocSecurity>0</DocSecurity>
  <Lines>2758</Lines>
  <Paragraphs>1085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686</cp:revision>
  <cp:lastPrinted>2018-01-18T18:39:00Z</cp:lastPrinted>
  <dcterms:created xsi:type="dcterms:W3CDTF">2018-01-19T15:18:00Z</dcterms:created>
  <dcterms:modified xsi:type="dcterms:W3CDTF">2018-01-22T02:21:00Z</dcterms:modified>
</cp:coreProperties>
</file>