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lsgeikwwjyp5" w:id="0"/>
      <w:bookmarkEnd w:id="0"/>
      <w:r w:rsidDel="00000000" w:rsidR="00000000" w:rsidRPr="00000000">
        <w:rPr>
          <w:rtl w:val="0"/>
        </w:rPr>
        <w:t xml:space="preserve">Log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rlly2keu2lx" w:id="1"/>
      <w:bookmarkEnd w:id="1"/>
      <w:r w:rsidDel="00000000" w:rsidR="00000000" w:rsidRPr="00000000">
        <w:rPr>
          <w:rtl w:val="0"/>
        </w:rPr>
        <w:t xml:space="preserve">Coded UI Testing problems</w:t>
      </w:r>
      <w:r w:rsidDel="00000000" w:rsidR="00000000" w:rsidRPr="00000000">
        <w:rPr>
          <w:rtl w:val="0"/>
        </w:rPr>
      </w:r>
    </w:p>
    <w:p w:rsidR="00000000" w:rsidDel="00000000" w:rsidP="00000000" w:rsidRDefault="00000000" w:rsidRPr="00000000">
      <w:pPr>
        <w:pStyle w:val="Heading3"/>
        <w:contextualSpacing w:val="0"/>
      </w:pPr>
      <w:bookmarkStart w:colFirst="0" w:colLast="0" w:name="h.cafi0cd3zku0" w:id="2"/>
      <w:bookmarkEnd w:id="2"/>
      <w:r w:rsidDel="00000000" w:rsidR="00000000" w:rsidRPr="00000000">
        <w:rPr>
          <w:rtl w:val="0"/>
        </w:rPr>
        <w:t xml:space="preserve">Navigation looping (Testing click, enter and space in 1 method):</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Failed: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Looping over an array of actions in the baseclass methods for navigation, because testInitialize is not repeatedly executed.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Testmethods within testmethods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Executing the method 3 times and executing testinitialize after every time, all inside one testmethod</w:t>
      </w:r>
    </w:p>
    <w:p w:rsidR="00000000" w:rsidDel="00000000" w:rsidP="00000000" w:rsidRDefault="00000000" w:rsidRPr="00000000">
      <w:pPr>
        <w:pStyle w:val="Heading3"/>
        <w:spacing w:before="0" w:lineRule="auto"/>
        <w:contextualSpacing w:val="0"/>
      </w:pPr>
      <w:bookmarkStart w:colFirst="0" w:colLast="0" w:name="h.gx9le7encfdv" w:id="3"/>
      <w:bookmarkEnd w:id="3"/>
      <w:r w:rsidDel="00000000" w:rsidR="00000000" w:rsidRPr="00000000">
        <w:rPr>
          <w:rtl w:val="0"/>
        </w:rPr>
        <w:t xml:space="preserve">Content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When the found patientlist is too long, the test fails after 4 minutes even tho all searchresults are correct.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ClinicSearch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h.3roixz12fb65" w:id="4"/>
      <w:bookmarkEnd w:id="4"/>
      <w:r w:rsidDel="00000000" w:rsidR="00000000" w:rsidRPr="00000000">
        <w:rPr>
          <w:rtl w:val="0"/>
        </w:rPr>
        <w:t xml:space="preserve">Problems / Functionality issues</w:t>
      </w:r>
    </w:p>
    <w:p w:rsidR="00000000" w:rsidDel="00000000" w:rsidP="00000000" w:rsidRDefault="00000000" w:rsidRPr="00000000">
      <w:pPr>
        <w:pStyle w:val="Heading2"/>
        <w:contextualSpacing w:val="0"/>
      </w:pPr>
      <w:bookmarkStart w:colFirst="0" w:colLast="0" w:name="h.wepwreht4erq" w:id="5"/>
      <w:bookmarkEnd w:id="5"/>
      <w:r w:rsidDel="00000000" w:rsidR="00000000" w:rsidRPr="00000000">
        <w:rPr>
          <w:rtl w:val="0"/>
        </w:rPr>
        <w:t xml:space="preserve">General</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Login window pop-up window interupts test startup, causing them to fail even when there is no problem with the UI or test itself</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Pop-up error window interupts tests, causing them to fail even when there is no problem with the UI or test itself</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Settings Button on menubar does not have navigation (yet)</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When “Mäat” is not yet active and navigating directly towards a pagetoken (with extra parameters) for Testing purposes for example, the page sometimes gives an error and/or is not fully loaded (Ex. PatientScriptPageStates)</w:t>
      </w:r>
      <w:r w:rsidDel="00000000" w:rsidR="00000000" w:rsidRPr="00000000">
        <w:rPr>
          <w:rtl w:val="0"/>
        </w:rPr>
      </w:r>
    </w:p>
    <w:p w:rsidR="00000000" w:rsidDel="00000000" w:rsidP="00000000" w:rsidRDefault="00000000" w:rsidRPr="00000000">
      <w:pPr>
        <w:pStyle w:val="Heading2"/>
        <w:spacing w:line="331.2" w:lineRule="auto"/>
        <w:contextualSpacing w:val="0"/>
        <w:rPr/>
      </w:pPr>
      <w:bookmarkStart w:colFirst="0" w:colLast="0" w:name="h.ko76jebcomb5" w:id="6"/>
      <w:bookmarkEnd w:id="6"/>
      <w:r w:rsidDel="00000000" w:rsidR="00000000" w:rsidRPr="00000000">
        <w:rPr>
          <w:rtl w:val="0"/>
        </w:rPr>
        <w:t xml:space="preserve">Page-specific</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Some navigation controlls cannot be activated using ‘Enter’ or ‘Space’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ClinicHub</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VisitesEnFollowUpsHub: all tiles</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TrialHub</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StudieInfoHub: all tiles</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StudieVerloopHub: all tiles</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PatiëntPraxisHub: all tiles</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VisitesEnFollowUpsHub: all tiles</w:t>
      </w:r>
    </w:p>
    <w:p w:rsidR="00000000" w:rsidDel="00000000" w:rsidP="00000000" w:rsidRDefault="00000000" w:rsidRPr="00000000">
      <w:pPr>
        <w:numPr>
          <w:ilvl w:val="2"/>
          <w:numId w:val="2"/>
        </w:numPr>
        <w:spacing w:line="331.2" w:lineRule="auto"/>
        <w:ind w:left="2160" w:hanging="360"/>
        <w:contextualSpacing w:val="1"/>
        <w:rPr/>
      </w:pPr>
      <w:r w:rsidDel="00000000" w:rsidR="00000000" w:rsidRPr="00000000">
        <w:rPr>
          <w:rtl w:val="0"/>
        </w:rPr>
        <w:t xml:space="preserve">NotasHub: tile</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SemanticZoom tiles spaced wrong / not scrollable when in zoomed out mode</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ClinicHub</w:t>
      </w:r>
    </w:p>
    <w:p w:rsidR="00000000" w:rsidDel="00000000" w:rsidP="00000000" w:rsidRDefault="00000000" w:rsidRPr="00000000">
      <w:pPr>
        <w:numPr>
          <w:ilvl w:val="0"/>
          <w:numId w:val="2"/>
        </w:numPr>
        <w:spacing w:line="331.2" w:lineRule="auto"/>
        <w:ind w:left="720" w:hanging="360"/>
        <w:contextualSpacing w:val="1"/>
        <w:rPr/>
      </w:pPr>
      <w:r w:rsidDel="00000000" w:rsidR="00000000" w:rsidRPr="00000000">
        <w:rPr>
          <w:rtl w:val="0"/>
        </w:rPr>
        <w:t xml:space="preserve">Clicking a trial and then clicking on the backbutton sometimes makes a hyperlink appear on top of the page of the trial you just navigated to, but sometimes it doesn’t</w:t>
      </w:r>
    </w:p>
    <w:p w:rsidR="00000000" w:rsidDel="00000000" w:rsidP="00000000" w:rsidRDefault="00000000" w:rsidRPr="00000000">
      <w:pPr>
        <w:numPr>
          <w:ilvl w:val="1"/>
          <w:numId w:val="2"/>
        </w:numPr>
        <w:spacing w:line="331.2" w:lineRule="auto"/>
        <w:ind w:left="1440" w:hanging="360"/>
        <w:contextualSpacing w:val="1"/>
        <w:rPr/>
      </w:pPr>
      <w:r w:rsidDel="00000000" w:rsidR="00000000" w:rsidRPr="00000000">
        <w:rPr>
          <w:rtl w:val="0"/>
        </w:rPr>
        <w:t xml:space="preserve">ClinicTrials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331.2" w:lineRule="auto"/>
        <w:contextualSpacing w:val="0"/>
      </w:pPr>
      <w:bookmarkStart w:colFirst="0" w:colLast="0" w:name="h.r8et8yg97mb5" w:id="7"/>
      <w:bookmarkEnd w:id="7"/>
      <w:r w:rsidDel="00000000" w:rsidR="00000000" w:rsidRPr="00000000">
        <w:rPr>
          <w:b w:val="1"/>
          <w:sz w:val="36"/>
          <w:szCs w:val="36"/>
          <w:rtl w:val="0"/>
        </w:rPr>
        <w:t xml:space="preserve">Po</w:t>
      </w:r>
      <w:r w:rsidDel="00000000" w:rsidR="00000000" w:rsidRPr="00000000">
        <w:rPr>
          <w:rtl w:val="0"/>
        </w:rPr>
        <w:t xml:space="preserve">ssible visual or interfering issues</w:t>
      </w:r>
    </w:p>
    <w:p w:rsidR="00000000" w:rsidDel="00000000" w:rsidP="00000000" w:rsidRDefault="00000000" w:rsidRPr="00000000">
      <w:pPr>
        <w:pStyle w:val="Heading2"/>
        <w:keepNext w:val="0"/>
        <w:keepLines w:val="0"/>
        <w:contextualSpacing w:val="0"/>
      </w:pPr>
      <w:bookmarkStart w:colFirst="0" w:colLast="0" w:name="h.mwctgovtr78f" w:id="8"/>
      <w:bookmarkEnd w:id="8"/>
      <w:r w:rsidDel="00000000" w:rsidR="00000000" w:rsidRPr="00000000">
        <w:rPr>
          <w:rtl w:val="0"/>
        </w:rPr>
        <w:t xml:space="preserve">General</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Home button toggle isnt working as intended</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Still toggles if user is already at homepage</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Buttons that are actual XAML buttons (black) have bad contrast when highlighted</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Text turns black on black background when mouse hovers the element</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ClinicHub Hubs that contain lists get a different interaction animation with their respective hub titles</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Probably because they make the width of the button bigger and hereby cause the different interaction</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Visites &amp; Follow-ups is referenced differently on different pages</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Sometimes ‘Visites &amp; Follow-ups’ (ex. in ClinicContacts as title of page)</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Sometimes ‘Visites en follow-ups’ (ex. in TrailHub as title of HubSection)</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Uniform naming could improve the testing possibilities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When selecting a hubsection title with tab and activating it using the enter or space key, the corresponding tile with that title is not highlighted.</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By default the program highlights the first tile, is this logical?</w:t>
      </w:r>
    </w:p>
    <w:p w:rsidR="00000000" w:rsidDel="00000000" w:rsidP="00000000" w:rsidRDefault="00000000" w:rsidRPr="00000000">
      <w:pPr>
        <w:pStyle w:val="Heading2"/>
        <w:spacing w:line="331.2" w:lineRule="auto"/>
        <w:contextualSpacing w:val="0"/>
      </w:pPr>
      <w:bookmarkStart w:colFirst="0" w:colLast="0" w:name="h.5qsw1z5jnp6t" w:id="9"/>
      <w:bookmarkEnd w:id="9"/>
      <w:r w:rsidDel="00000000" w:rsidR="00000000" w:rsidRPr="00000000">
        <w:rPr>
          <w:rtl w:val="0"/>
        </w:rPr>
        <w:t xml:space="preserve">TrialHub</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Press any ListItem (preferably more at the back for demonstration purposes)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Use the back button</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We end up at TrialHub, but at the start</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Not on the respective hub that was clicked</w:t>
      </w:r>
    </w:p>
    <w:p w:rsidR="00000000" w:rsidDel="00000000" w:rsidP="00000000" w:rsidRDefault="00000000" w:rsidRPr="00000000">
      <w:pPr>
        <w:pStyle w:val="Heading2"/>
        <w:contextualSpacing w:val="0"/>
      </w:pPr>
      <w:bookmarkStart w:colFirst="0" w:colLast="0" w:name="h.m1n4u9ofgtdq" w:id="10"/>
      <w:bookmarkEnd w:id="10"/>
      <w:r w:rsidDel="00000000" w:rsidR="00000000" w:rsidRPr="00000000">
        <w:rPr>
          <w:rtl w:val="0"/>
        </w:rPr>
        <w:t xml:space="preserve">ClinciContacts</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“Visites” Combobox items sometimes contain small logos. These heighten the combobox when selected.</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Not sure if this is intended</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“Visites” Combobox items contains “Alle visites” twice</w:t>
      </w:r>
    </w:p>
    <w:p w:rsidR="00000000" w:rsidDel="00000000" w:rsidP="00000000" w:rsidRDefault="00000000" w:rsidRPr="00000000">
      <w:pPr>
        <w:pStyle w:val="Heading2"/>
        <w:spacing w:line="331.2" w:lineRule="auto"/>
        <w:contextualSpacing w:val="0"/>
      </w:pPr>
      <w:bookmarkStart w:colFirst="0" w:colLast="0" w:name="h.enp0f6vc33pi" w:id="11"/>
      <w:bookmarkEnd w:id="11"/>
      <w:r w:rsidDel="00000000" w:rsidR="00000000" w:rsidRPr="00000000">
        <w:rPr>
          <w:rtl w:val="0"/>
        </w:rPr>
        <w:t xml:space="preserve">ClinicContactsPage</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Use combobox to order chronologicaly</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Click any ListItem</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Click ‘back’ button</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We end up at ClinicContactsPage, but ordered by task</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Not ordered chronologicaly</w:t>
      </w:r>
    </w:p>
    <w:p w:rsidR="00000000" w:rsidDel="00000000" w:rsidP="00000000" w:rsidRDefault="00000000" w:rsidRPr="00000000">
      <w:pPr>
        <w:pStyle w:val="Heading2"/>
        <w:spacing w:line="331.2" w:lineRule="auto"/>
        <w:contextualSpacing w:val="0"/>
      </w:pPr>
      <w:bookmarkStart w:colFirst="0" w:colLast="0" w:name="h.wbksnfehtycf" w:id="12"/>
      <w:bookmarkEnd w:id="12"/>
      <w:r w:rsidDel="00000000" w:rsidR="00000000" w:rsidRPr="00000000">
        <w:rPr>
          <w:rtl w:val="0"/>
        </w:rPr>
        <w:t xml:space="preserve">PatientHub</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When clicking “Casus info”</w:t>
      </w:r>
    </w:p>
    <w:p w:rsidR="00000000" w:rsidDel="00000000" w:rsidP="00000000" w:rsidRDefault="00000000" w:rsidRPr="00000000">
      <w:pPr>
        <w:numPr>
          <w:ilvl w:val="1"/>
          <w:numId w:val="3"/>
        </w:numPr>
        <w:spacing w:line="331.2" w:lineRule="auto"/>
        <w:ind w:left="1440" w:hanging="360"/>
        <w:contextualSpacing w:val="1"/>
        <w:rPr/>
      </w:pPr>
      <w:r w:rsidDel="00000000" w:rsidR="00000000" w:rsidRPr="00000000">
        <w:rPr>
          <w:rtl w:val="0"/>
        </w:rPr>
        <w:t xml:space="preserve">“Administratief” and “Status” tabs overlap (text)</w:t>
      </w:r>
    </w:p>
    <w:p w:rsidR="00000000" w:rsidDel="00000000" w:rsidP="00000000" w:rsidRDefault="00000000" w:rsidRPr="00000000">
      <w:pPr>
        <w:pStyle w:val="Heading2"/>
        <w:spacing w:line="331.2" w:lineRule="auto"/>
        <w:contextualSpacing w:val="0"/>
      </w:pPr>
      <w:bookmarkStart w:colFirst="0" w:colLast="0" w:name="h.4uirztx6uxaz" w:id="13"/>
      <w:bookmarkEnd w:id="13"/>
      <w:r w:rsidDel="00000000" w:rsidR="00000000" w:rsidRPr="00000000">
        <w:rPr>
          <w:rtl w:val="0"/>
        </w:rPr>
        <w:t xml:space="preserve">ClinicTrials.NewTrial</w:t>
      </w:r>
    </w:p>
    <w:p w:rsidR="00000000" w:rsidDel="00000000" w:rsidP="00000000" w:rsidRDefault="00000000" w:rsidRPr="00000000">
      <w:pPr>
        <w:numPr>
          <w:ilvl w:val="0"/>
          <w:numId w:val="3"/>
        </w:numPr>
        <w:spacing w:line="331.2" w:lineRule="auto"/>
        <w:ind w:left="720" w:hanging="360"/>
        <w:contextualSpacing w:val="1"/>
        <w:rPr/>
      </w:pPr>
      <w:r w:rsidDel="00000000" w:rsidR="00000000" w:rsidRPr="00000000">
        <w:rPr>
          <w:rtl w:val="0"/>
        </w:rPr>
        <w:t xml:space="preserve">Typing wrong data makes a sentence appear “Gelieve een geldig studienummer in te geven”, however, the sentence is not fully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331.2" w:lineRule="auto"/>
        <w:contextualSpacing w:val="0"/>
      </w:pPr>
      <w:bookmarkStart w:colFirst="0" w:colLast="0" w:name="h.b8hyh75qqds0" w:id="14"/>
      <w:bookmarkEnd w:id="14"/>
      <w:r w:rsidDel="00000000" w:rsidR="00000000" w:rsidRPr="00000000">
        <w:rPr>
          <w:b w:val="1"/>
          <w:sz w:val="36"/>
          <w:szCs w:val="36"/>
          <w:rtl w:val="0"/>
        </w:rPr>
        <w:t xml:space="preserve">Possible Fixes</w:t>
      </w:r>
    </w:p>
    <w:p w:rsidR="00000000" w:rsidDel="00000000" w:rsidP="00000000" w:rsidRDefault="00000000" w:rsidRPr="00000000">
      <w:pPr>
        <w:pStyle w:val="Heading2"/>
        <w:contextualSpacing w:val="0"/>
      </w:pPr>
      <w:bookmarkStart w:colFirst="0" w:colLast="0" w:name="h.7ijixkmq92cc" w:id="15"/>
      <w:bookmarkEnd w:id="15"/>
      <w:r w:rsidDel="00000000" w:rsidR="00000000" w:rsidRPr="00000000">
        <w:rPr>
          <w:rtl w:val="0"/>
        </w:rPr>
        <w:t xml:space="preserve">Adding control’s to the UImap:</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When a title is variable (Ex. title of a trial), we have to find a way to allways be able to search the title, based on some other properties. Because the title doesn’t have an automationID, we search for the title based on an hardcoded instance, but everytime something is added in the titlebar, we have to change the instance.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331.2" w:lineRule="auto"/>
      <w:contextualSpacing w:val="1"/>
    </w:pPr>
    <w:rPr>
      <w:rFonts w:ascii="Ubuntu" w:cs="Ubuntu" w:eastAsia="Ubuntu" w:hAnsi="Ubuntu"/>
      <w:b w:val="1"/>
      <w:color w:val="980000"/>
      <w:sz w:val="36"/>
      <w:szCs w:val="36"/>
    </w:rPr>
  </w:style>
  <w:style w:type="paragraph" w:styleId="Heading2">
    <w:name w:val="heading 2"/>
    <w:basedOn w:val="Normal"/>
    <w:next w:val="Normal"/>
    <w:pPr>
      <w:keepNext w:val="1"/>
      <w:keepLines w:val="1"/>
      <w:spacing w:before="200" w:line="331.2" w:lineRule="auto"/>
      <w:contextualSpacing w:val="1"/>
    </w:pPr>
    <w:rPr>
      <w:rFonts w:ascii="Ubuntu" w:cs="Ubuntu" w:eastAsia="Ubuntu" w:hAnsi="Ubuntu"/>
      <w:sz w:val="28"/>
      <w:szCs w:val="28"/>
    </w:rPr>
  </w:style>
  <w:style w:type="paragraph" w:styleId="Heading3">
    <w:name w:val="heading 3"/>
    <w:basedOn w:val="Normal"/>
    <w:next w:val="Normal"/>
    <w:pPr>
      <w:keepNext w:val="1"/>
      <w:keepLines w:val="1"/>
      <w:spacing w:after="80" w:lineRule="auto"/>
      <w:contextualSpacing w:val="1"/>
    </w:pPr>
    <w:rPr>
      <w:rFonts w:ascii="Ubuntu" w:cs="Ubuntu" w:eastAsia="Ubuntu" w:hAnsi="Ubuntu"/>
      <w:color w:val="434343"/>
      <w:sz w:val="24"/>
      <w:szCs w:val="24"/>
      <w:u w:val="single"/>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rFonts w:ascii="Ubuntu" w:cs="Ubuntu" w:eastAsia="Ubuntu" w:hAnsi="Ubuntu"/>
      <w:b w:val="1"/>
      <w:color w:val="990000"/>
      <w:sz w:val="52"/>
      <w:szCs w:val="52"/>
      <w:u w:val="single"/>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