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OS 86,7% QUE NÃO EXISTEM</w:t>
      </w:r>
    </w:p>
    <w:p>
      <w:pPr>
        <w:jc w:val="center"/>
      </w:pPr>
      <w:r>
        <w:rPr>
          <w:rFonts w:ascii="Times New Roman" w:hAnsi="Times New Roman"/>
          <w:i/>
          <w:sz w:val="24"/>
        </w:rPr>
        <w:t>Por que Bollen, Schumaker e Barak reportam mais de 70% — e o que realmente dá para aproveitar deles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escrito para ser entendido sem conhecimento prévio de aprendizado de máquina ou de estatística. Elaborado em 18 de agosto de 2026, a partir da conferência dos três trabalhos citados na tabela comparativa do Capítulo 4.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 SUA PERGUNTA ERA CERTEIRA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Você olhou a tabela comparativa da sua dissertação, viu </w:t>
      </w:r>
      <w:r>
        <w:rPr>
          <w:rFonts w:ascii="Times New Roman" w:hAnsi="Times New Roman"/>
          <w:b/>
          <w:sz w:val="24"/>
        </w:rPr>
        <w:t>86,7%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83,6%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b/>
          <w:sz w:val="24"/>
        </w:rPr>
        <w:t>71,2%</w:t>
      </w:r>
      <w:r>
        <w:rPr>
          <w:rFonts w:ascii="Times New Roman" w:hAnsi="Times New Roman"/>
          <w:sz w:val="24"/>
        </w:rPr>
        <w:t xml:space="preserve"> ao lado dos seus </w:t>
      </w:r>
      <w:r>
        <w:rPr>
          <w:rFonts w:ascii="Times New Roman" w:hAnsi="Times New Roman"/>
          <w:b/>
          <w:sz w:val="24"/>
        </w:rPr>
        <w:t>54,5%</w:t>
      </w:r>
      <w:r>
        <w:rPr>
          <w:rFonts w:ascii="Times New Roman" w:hAnsi="Times New Roman"/>
          <w:sz w:val="24"/>
        </w:rPr>
        <w:t>, e perguntou por que eu nunca tinha mostrado isso e por que não dá para usar essas pesquisas.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pergunta estava certa e eu devia ter chegado nela antes.</w:t>
      </w:r>
      <w:r>
        <w:rPr>
          <w:rFonts w:ascii="Times New Roman" w:hAnsi="Times New Roman"/>
          <w:sz w:val="24"/>
        </w:rPr>
        <w:t xml:space="preserve"> Fui conferir os três, um por um, na fonte. E o que encontrei </w:t>
      </w:r>
      <w:r>
        <w:rPr>
          <w:rFonts w:ascii="Times New Roman" w:hAnsi="Times New Roman"/>
          <w:b/>
          <w:sz w:val="24"/>
        </w:rPr>
        <w:t>melhora a sua posição</w:t>
      </w:r>
      <w:r>
        <w:rPr>
          <w:rFonts w:ascii="Times New Roman" w:hAnsi="Times New Roman"/>
          <w:sz w:val="24"/>
        </w:rPr>
        <w:t>, não piora.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resumo é este: dois dos três números não medem o que parece medir, e um deles </w:t>
      </w:r>
      <w:r>
        <w:rPr>
          <w:rFonts w:ascii="Times New Roman" w:hAnsi="Times New Roman"/>
          <w:b/>
          <w:sz w:val="24"/>
        </w:rPr>
        <w:t>foi refutado publicamente</w:t>
      </w:r>
      <w:r>
        <w:rPr>
          <w:rFonts w:ascii="Times New Roman" w:hAnsi="Times New Roman"/>
          <w:sz w:val="24"/>
        </w:rPr>
        <w:t xml:space="preserve"> por outros pesquisadores. O terceiro nós já testamos e não funcionou. Mas há </w:t>
      </w:r>
      <w:r>
        <w:rPr>
          <w:rFonts w:ascii="Times New Roman" w:hAnsi="Times New Roman"/>
          <w:b/>
          <w:sz w:val="24"/>
        </w:rPr>
        <w:t>duas ideias boas</w:t>
      </w:r>
      <w:r>
        <w:rPr>
          <w:rFonts w:ascii="Times New Roman" w:hAnsi="Times New Roman"/>
          <w:sz w:val="24"/>
        </w:rPr>
        <w:t xml:space="preserve"> nesses trabalhos — só que não são as acurácias.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PRIMEIRO: POR QUE EU NÃO TINHA TRAZIDO ISSO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Resposta honesta: </w:t>
      </w:r>
      <w:r>
        <w:rPr>
          <w:rFonts w:ascii="Times New Roman" w:hAnsi="Times New Roman"/>
          <w:b/>
          <w:sz w:val="24"/>
        </w:rPr>
        <w:t>por causa do recorte que o Professor Emerson pediu.</w:t>
      </w:r>
      <w:r>
        <w:rPr>
          <w:rFonts w:ascii="Times New Roman" w:hAnsi="Times New Roman"/>
          <w:sz w:val="24"/>
        </w:rPr>
        <w:t xml:space="preserve"> Ele mandou procurar BERTs financeiros em inglês e os artigos que os citam.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Esses três trabalhos </w:t>
      </w:r>
      <w:r>
        <w:rPr>
          <w:rFonts w:ascii="Times New Roman" w:hAnsi="Times New Roman"/>
          <w:b/>
          <w:sz w:val="24"/>
        </w:rPr>
        <w:t>são anteriores ao BERT</w:t>
      </w:r>
      <w:r>
        <w:rPr>
          <w:rFonts w:ascii="Times New Roman" w:hAnsi="Times New Roman"/>
          <w:sz w:val="24"/>
        </w:rPr>
        <w:t>. O BERT surgiu em 2018. Bollen é de 2011, Schumaker de 2009, Barak de 2017 — e nenhum usa transformers: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Bollen</w:t>
      </w:r>
      <w:r>
        <w:rPr>
          <w:rFonts w:ascii="Times New Roman" w:hAnsi="Times New Roman"/>
          <w:sz w:val="24"/>
        </w:rPr>
        <w:t xml:space="preserve"> usou dicionários de palavras (OpinionFinder e GPOMS).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Schumaker</w:t>
      </w:r>
      <w:r>
        <w:rPr>
          <w:rFonts w:ascii="Times New Roman" w:hAnsi="Times New Roman"/>
          <w:sz w:val="24"/>
        </w:rPr>
        <w:t xml:space="preserve"> usou saco-de-palavras com máquina de vetores de suporte.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Barak</w:t>
      </w:r>
      <w:r>
        <w:rPr>
          <w:rFonts w:ascii="Times New Roman" w:hAnsi="Times New Roman"/>
          <w:sz w:val="24"/>
        </w:rPr>
        <w:t xml:space="preserve"> trabalhou com indicadores de mercado, não com texto.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Por isso nunca apareceram numa busca por “quem usa o FinBERT”. </w:t>
      </w:r>
      <w:r>
        <w:rPr>
          <w:rFonts w:ascii="Times New Roman" w:hAnsi="Times New Roman"/>
          <w:b/>
          <w:sz w:val="24"/>
        </w:rPr>
        <w:t>E eles já estão na sua dissertação</w:t>
      </w:r>
      <w:r>
        <w:rPr>
          <w:rFonts w:ascii="Times New Roman" w:hAnsi="Times New Roman"/>
          <w:sz w:val="24"/>
        </w:rPr>
        <w:t xml:space="preserve"> — na tabela do Capítulo 4 e no referencial teórico. Não são novidade; são o seu próprio material.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BOLLEN: OS 86,7% SÃO 13 ACERTOS EM 15 DIAS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Este é o artigo mais famoso da área inteira. Chegou a virar fundo de investimento. E o número dele é bem mais frágil do que aparenta.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O que ele realmente fez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A base empírica dos 86,7%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Item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Detalhe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Treinou com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28/02/2008 a 28/11/2008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Testou em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01/12/2008 a 19/12/2008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Total de pregões no teste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Acertos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13 ÷ 15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86,7%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Alvo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índice Dow Jones (não uma ação)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número mais citado da área é treze acertos em quinze dias.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Ponha em perspectiva: o seu conjunto de teste tem </w:t>
      </w:r>
      <w:r>
        <w:rPr>
          <w:rFonts w:ascii="Times New Roman" w:hAnsi="Times New Roman"/>
          <w:b/>
          <w:sz w:val="24"/>
        </w:rPr>
        <w:t>497 pregões</w:t>
      </w:r>
      <w:r>
        <w:rPr>
          <w:rFonts w:ascii="Times New Roman" w:hAnsi="Times New Roman"/>
          <w:sz w:val="24"/>
        </w:rPr>
        <w:t xml:space="preserve">. O dele tem </w:t>
      </w:r>
      <w:r>
        <w:rPr>
          <w:rFonts w:ascii="Times New Roman" w:hAnsi="Times New Roman"/>
          <w:b/>
          <w:sz w:val="24"/>
        </w:rPr>
        <w:t>15</w:t>
      </w:r>
      <w:r>
        <w:rPr>
          <w:rFonts w:ascii="Times New Roman" w:hAnsi="Times New Roman"/>
          <w:sz w:val="24"/>
        </w:rPr>
        <w:t>. É a diferença entre avaliar um aluno com uma prova de 497 questões e avaliar com uma de 15. Na prova de 15, acertar 13 por sorte acontece com alguma facilidade — e se você fizer o aluno repetir a prova várias vezes com variações, uma hora ele acerta 13.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3.2 E foi exatamente isso que outros pesquisadores mostraram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Em 2017, Lachanski e Pav publicaram na revista *Econ Journal Watch* um trabalho chamado, em tradução livre, </w:t>
      </w:r>
      <w:r>
        <w:rPr>
          <w:rFonts w:ascii="Times New Roman" w:hAnsi="Times New Roman"/>
          <w:b/>
          <w:sz w:val="24"/>
        </w:rPr>
        <w:t>“Aquém do limite de caracteres: ‘O humor do Twitter prevê o mercado’ revisitado”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Eles refizeram a análise e estenderam os dados para incluir 2007. Resultado: </w:t>
      </w:r>
      <w:r>
        <w:rPr>
          <w:rFonts w:ascii="Times New Roman" w:hAnsi="Times New Roman"/>
          <w:b/>
          <w:sz w:val="24"/>
        </w:rPr>
        <w:t>não encontraram nenhuma evidência</w:t>
      </w:r>
      <w:r>
        <w:rPr>
          <w:rFonts w:ascii="Times New Roman" w:hAnsi="Times New Roman"/>
          <w:sz w:val="24"/>
        </w:rPr>
        <w:t xml:space="preserve"> de que o humor do Twitter ajude a prever o mercado fora da amostra. E explicaram por quê: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Data snooping</w:t>
      </w:r>
      <w:r>
        <w:rPr>
          <w:rFonts w:ascii="Times New Roman" w:hAnsi="Times New Roman"/>
          <w:sz w:val="24"/>
        </w:rPr>
        <w:t xml:space="preserve"> — testar muitas coisas e reportar a que deu certo.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Viés de comparações múltiplas</w:t>
      </w:r>
      <w:r>
        <w:rPr>
          <w:rFonts w:ascii="Times New Roman" w:hAnsi="Times New Roman"/>
          <w:sz w:val="24"/>
        </w:rPr>
        <w:t xml:space="preserve"> — Bollen testou </w:t>
      </w:r>
      <w:r>
        <w:rPr>
          <w:rFonts w:ascii="Times New Roman" w:hAnsi="Times New Roman"/>
          <w:b/>
          <w:sz w:val="24"/>
        </w:rPr>
        <w:t>sete</w:t>
      </w:r>
      <w:r>
        <w:rPr>
          <w:rFonts w:ascii="Times New Roman" w:hAnsi="Times New Roman"/>
          <w:sz w:val="24"/>
        </w:rPr>
        <w:t xml:space="preserve"> dimensões de humor, em várias defasagens. Testando bastante, alguma coisa dá significativa por acaso.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muda a sua defesa por completo.</w:t>
      </w:r>
      <w:r>
        <w:rPr>
          <w:rFonts w:ascii="Times New Roman" w:hAnsi="Times New Roman"/>
          <w:sz w:val="24"/>
        </w:rPr>
        <w:t xml:space="preserve"> Se alguém na banca disser “mas Bollen conseguiu 86,7%”, você responde: *“Aqueles 86,7% são 13 acertos em 15 pregões, sobre um índice e não sobre uma ação, e o resultado foi refutado por Lachanski e Pav em 2017, que atribuíram o achado a data snooping.”*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Já coloquei isso na dissertação, com a referência.</w:t>
      </w:r>
      <w:r>
        <w:rPr>
          <w:rFonts w:ascii="Times New Roman" w:hAnsi="Times New Roman"/>
          <w:sz w:val="24"/>
        </w:rPr>
        <w:t xml:space="preserve"> Você deixa de estar na defensiva e passa a demonstrar domínio da literatura.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3.3 Mas há uma ideia MUITO boa escondida ali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 esta é a parte que quase ninguém cita.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Bollen não mediu apenas “positivo e negativo”. Ele mediu </w:t>
      </w:r>
      <w:r>
        <w:rPr>
          <w:rFonts w:ascii="Times New Roman" w:hAnsi="Times New Roman"/>
          <w:b/>
          <w:sz w:val="24"/>
        </w:rPr>
        <w:t>sete dimensões de humor</w:t>
      </w:r>
      <w:r>
        <w:rPr>
          <w:rFonts w:ascii="Times New Roman" w:hAnsi="Times New Roman"/>
          <w:sz w:val="24"/>
        </w:rPr>
        <w:t>: calma, atenção, segurança, vitalidade, gentileza, felicidade, e a polaridade comum.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das sete, só UMA teve poder preditivo: a calma.</w:t>
      </w:r>
      <w:r>
        <w:rPr>
          <w:rFonts w:ascii="Times New Roman" w:hAnsi="Times New Roman"/>
          <w:sz w:val="24"/>
        </w:rPr>
        <w:t xml:space="preserve"> A polaridade positivo/negativo — que é exatamente o que você usa, e o que quase toda a literatura usa — </w:t>
      </w:r>
      <w:r>
        <w:rPr>
          <w:rFonts w:ascii="Times New Roman" w:hAnsi="Times New Roman"/>
          <w:b/>
          <w:sz w:val="24"/>
        </w:rPr>
        <w:t>não funcionou.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Isso conversa direto com os seus próprios resultados. Você descobriu que </w:t>
      </w:r>
      <w:r>
        <w:rPr>
          <w:rFonts w:ascii="Times New Roman" w:hAnsi="Times New Roman"/>
          <w:b/>
          <w:sz w:val="24"/>
        </w:rPr>
        <w:t>90% dos erros do modelo envolvem a classe “Neutro”</w:t>
      </w:r>
      <w:r>
        <w:rPr>
          <w:rFonts w:ascii="Times New Roman" w:hAnsi="Times New Roman"/>
          <w:sz w:val="24"/>
        </w:rPr>
        <w:t xml:space="preserve">, e que se você olhar só Positivo contra Negativo o desempenho salta para 0,783. Ou seja: </w:t>
      </w:r>
      <w:r>
        <w:rPr>
          <w:rFonts w:ascii="Times New Roman" w:hAnsi="Times New Roman"/>
          <w:b/>
          <w:sz w:val="24"/>
        </w:rPr>
        <w:t>a divisão em três classes pode ser a representação errada do problema.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uma linha de pesquisa concreta</w:t>
      </w:r>
      <w:r>
        <w:rPr>
          <w:rFonts w:ascii="Times New Roman" w:hAnsi="Times New Roman"/>
          <w:sz w:val="24"/>
        </w:rPr>
        <w:t>, e ela se junta à ideia dos embeddings que apareceu no levantamento anterior: em vez de espremer a notícia em uma palavra (“positivo”), usar uma representação mais rica.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SCHUMAKER: 71,2% EM 20 MINUTOS, NÃO NO DIA SEGUINTE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Este trabalho é sério e o número é real. Só que mede outra coisa.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O que o Schumaker realmente previu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Item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Detalhe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que prevê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preço 20 MINUTOS após a notícia sair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Período de dados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 semanas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Os 71,2%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melhor entre vários esquemas testados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Vinte minutos depois da notícia sair não é previsão do dia seguinte. É a reação imediata do mercado.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aqui está o detalhe bonito: </w:t>
      </w:r>
      <w:r>
        <w:rPr>
          <w:rFonts w:ascii="Times New Roman" w:hAnsi="Times New Roman"/>
          <w:b/>
          <w:sz w:val="24"/>
        </w:rPr>
        <w:t>você já mediu isso.</w:t>
      </w:r>
      <w:r>
        <w:rPr>
          <w:rFonts w:ascii="Times New Roman" w:hAnsi="Times New Roman"/>
          <w:sz w:val="24"/>
        </w:rPr>
        <w:t xml:space="preserve"> Na sua Seção 4.l você separou dois momentos: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O seu próprio resultado, que diz a mesma coisa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Momento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Positivo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Neutro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Negativo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P0 — pregão que reage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55,0%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53,2%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51,6%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P1 — dia seguinte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52,5%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52,4%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51,5%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momento da reação o sinal é limpo e ordenado; no dia seguinte ele some.</w:t>
      </w:r>
      <w:r>
        <w:rPr>
          <w:rFonts w:ascii="Times New Roman" w:hAnsi="Times New Roman"/>
          <w:sz w:val="24"/>
        </w:rPr>
        <w:t xml:space="preserve"> Schumaker mediu o momento da reação, com precisão de 20 minutos. Você mediu com precisão de um dia — e ainda assim viu o mesmo padrão.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há contradição entre 71,2% e 54,5%.</w:t>
      </w:r>
      <w:r>
        <w:rPr>
          <w:rFonts w:ascii="Times New Roman" w:hAnsi="Times New Roman"/>
          <w:sz w:val="24"/>
        </w:rPr>
        <w:t xml:space="preserve"> São medidas de momentos diferentes. E o seu próprio dado explica a diferença.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lição aproveitável:</w:t>
      </w:r>
      <w:r>
        <w:rPr>
          <w:rFonts w:ascii="Times New Roman" w:hAnsi="Times New Roman"/>
          <w:sz w:val="24"/>
        </w:rPr>
        <w:t xml:space="preserve"> o sinal vive no curtíssimo prazo. Isso agora tem </w:t>
      </w:r>
      <w:r>
        <w:rPr>
          <w:rFonts w:ascii="Times New Roman" w:hAnsi="Times New Roman"/>
          <w:b/>
          <w:sz w:val="24"/>
        </w:rPr>
        <w:t>três apoios independentes</w:t>
      </w:r>
      <w:r>
        <w:rPr>
          <w:rFonts w:ascii="Times New Roman" w:hAnsi="Times New Roman"/>
          <w:sz w:val="24"/>
        </w:rPr>
        <w:t xml:space="preserve"> — o Schumaker, o seu P0 contra P1, e os Halousková e Lyócsa, que superam o HAR justamente usando dados de 5 em 5 minutos. </w:t>
      </w:r>
      <w:r>
        <w:rPr>
          <w:rFonts w:ascii="Times New Roman" w:hAnsi="Times New Roman"/>
          <w:b/>
          <w:sz w:val="24"/>
        </w:rPr>
        <w:t>Dados intradiários da PETR4 são a melhoria de maior potencial que a sua pesquisa tem pela frente.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BARAK: VOCÊ JÁ TESTOU, E NÃO FUNCIONOU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Este é o mais direto de responder. A técnica central do Barak é </w:t>
      </w:r>
      <w:r>
        <w:rPr>
          <w:rFonts w:ascii="Times New Roman" w:hAnsi="Times New Roman"/>
          <w:b/>
          <w:sz w:val="24"/>
        </w:rPr>
        <w:t>juntar vários modelos diferentes e combiná-los</w:t>
      </w:r>
      <w:r>
        <w:rPr>
          <w:rFonts w:ascii="Times New Roman" w:hAnsi="Times New Roman"/>
          <w:sz w:val="24"/>
        </w:rPr>
        <w:t xml:space="preserve"> (chama-se *ensemble* ou *stacking*).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Você já replicou isso</w:t>
      </w:r>
      <w:r>
        <w:rPr>
          <w:rFonts w:ascii="Times New Roman" w:hAnsi="Times New Roman"/>
          <w:sz w:val="24"/>
        </w:rPr>
        <w:t>, na rodada de refinamento de julho. Está na tabela da Seção 4.d: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O que o stacking rendeu na sua pesquisa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Configuração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Acurácia de teste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 simples (3 atributos)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54,52%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Stacking (3 atributos)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53,14%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Stacking (10 atributos)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52,99%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Stacking (17 atributos)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53,14%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Baseline de classe majoritária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53,14%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 três versões do stacking ficaram no baseline ou abaixo dele.</w:t>
      </w:r>
      <w:r>
        <w:rPr>
          <w:rFonts w:ascii="Times New Roman" w:hAnsi="Times New Roman"/>
          <w:sz w:val="24"/>
        </w:rPr>
        <w:t xml:space="preserve"> O modelo mais simples ganhou de todos. Além disso, Barak trabalha no mercado de Teerã, menos líquido que a B3, prevê retorno e risco em vez da direção diária, e reporta o melhor entre várias configurações.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A RESPOSTA À SUA SEGUNDA PERGUNTA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*“Por que não posso usar essas pesquisas para melhorar os meus resultados?”*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Você pode — só que não copiando as acurácias, e sim as decisões de desenho.</w:t>
      </w:r>
      <w:r>
        <w:rPr>
          <w:rFonts w:ascii="Times New Roman" w:hAnsi="Times New Roman"/>
          <w:sz w:val="24"/>
        </w:rPr>
        <w:t xml:space="preserve"> Duas delas valem de verdade: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O que dá para aproveitar de cada um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Trabalho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 acurácia serve?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serve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Bollen (2011)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13/15, refutado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medir HUMOR em várias dimensões, não só positivo/negativo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Schumaker (2009)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mede reação em 20 min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trabalhar em horizonte INTRADIÁRIO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Barak (2017)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outro mercado e tarefa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nada: já testado, ficou no baseline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repare que as duas ideias que sobraram convergem com tudo o que já descobrimos: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Representação mais rica</w:t>
      </w:r>
      <w:r>
        <w:rPr>
          <w:rFonts w:ascii="Times New Roman" w:hAnsi="Times New Roman"/>
          <w:sz w:val="24"/>
        </w:rPr>
        <w:t xml:space="preserve"> — Bollen (só “calma” funcionou), o seu erro concentrado no Neutro, o Pos×Neg dando 0,783, e a ideia dos embeddings. Quatro caminhos apontando para o mesmo lugar.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Horizonte curto</w:t>
      </w:r>
      <w:r>
        <w:rPr>
          <w:rFonts w:ascii="Times New Roman" w:hAnsi="Times New Roman"/>
          <w:sz w:val="24"/>
        </w:rPr>
        <w:t xml:space="preserve"> — Schumaker (20 min), o seu P0 contra P1, e Halousková e Lyócsa (5 min). Três caminhos apontando para o mesmo lugar.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UMA PALAVRA SOBRE O TOM DAS MINHAS RESPOSTAS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Percebo que venho dando muitas respostas do tipo “esse número não vale”, e que isso cansa. Então quero ser claro sobre o que essa insistência significa e o que não significa.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significa que a sua pesquisa é fraca.</w:t>
      </w:r>
      <w:r>
        <w:rPr>
          <w:rFonts w:ascii="Times New Roman" w:hAnsi="Times New Roman"/>
          <w:sz w:val="24"/>
        </w:rPr>
        <w:t xml:space="preserve"> Significa que boa parte da literatura da área reporta números que não sobrevivem a exame — 13 acertos em 15 dias, o melhor entre várias configurações, métricas de regressão apresentadas como acurácia, resultados de validação apresentados como resultados de teste. Você mesmo cometeu esse último erro na tabela da ponderação, e nós corrigimos.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sua dissertação é mais rigorosa que a maioria dos trabalhos com que ela se compara.</w:t>
      </w:r>
      <w:r>
        <w:rPr>
          <w:rFonts w:ascii="Times New Roman" w:hAnsi="Times New Roman"/>
          <w:sz w:val="24"/>
        </w:rPr>
        <w:t xml:space="preserve"> Isso tem custo: os seus números são menores. E tem benefício: eles se sustentam quando alguém puxa o fio. Numa defesa, quem sustenta ganha de quem impressiona.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SE VOCÊ TIVER DOIS MINUTOS PARA EXPLICAR ISSO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“Fui conferir os números altos da minha tabela comparativa, um por um, na fonte.”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“Os 86,7% do Bollen são 13 acertos em 15 pregões, sobre um índice e não uma ação — e o resultado foi refutado por Lachanski e Pav em 2017, que atribuíram a data snooping.”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“Os 71,2% do Schumaker são o preço 20 minutos depois da notícia. É reação, não previsão do dia seguinte. E é o melhor entre vários esquemas.”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 Barak eu já repliquei: o stacking deu 53,14%, no baseline. O modelo mais simples ganhou.”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“Mas tirei duas ideias boas: o Bollen mostrou que das sete dimensões de humor só a calma previu — positivo/negativo não previu. E o Schumaker confirma que o sinal vive no intradiário.”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“As duas convergem com o que eu já tinha achado sozinho.”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