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rFonts w:ascii="Times New Roman" w:hAnsi="Times New Roman"/>
          <w:b/>
          <w:sz w:val="28"/>
        </w:rPr>
        <w:t>CADA PESQUISA, UMA A UMA</w:t>
      </w:r>
    </w:p>
    <w:p>
      <w:pPr>
        <w:jc w:val="center"/>
      </w:pPr>
      <w:r>
        <w:rPr>
          <w:rFonts w:ascii="Times New Roman" w:hAnsi="Times New Roman"/>
          <w:i/>
          <w:sz w:val="24"/>
        </w:rPr>
        <w:t>As mesmas sete perguntas para cada trabalho de previsão</w:t>
      </w:r>
    </w:p>
    <w:p/>
    <w:p/>
    <w:p>
      <w:pPr>
        <w:jc w:val="center"/>
      </w:pPr>
      <w:r>
        <w:rPr>
          <w:rFonts w:ascii="Times New Roman" w:hAnsi="Times New Roman"/>
          <w:sz w:val="24"/>
        </w:rPr>
        <w:t>Vanderlei Barbosa da Silva</w:t>
      </w:r>
    </w:p>
    <w:p>
      <w:pPr>
        <w:jc w:val="center"/>
      </w:pPr>
      <w:r>
        <w:rPr>
          <w:rFonts w:ascii="Times New Roman" w:hAnsi="Times New Roman"/>
          <w:sz w:val="24"/>
        </w:rPr>
        <w:t>Orientador: Prof. Dr. Julio Cesar Nievola</w:t>
      </w:r>
    </w:p>
    <w:p>
      <w:pPr>
        <w:jc w:val="center"/>
      </w:pPr>
      <w:r>
        <w:rPr>
          <w:rFonts w:ascii="Times New Roman" w:hAnsi="Times New Roman"/>
          <w:sz w:val="24"/>
        </w:rPr>
        <w:t>PUCPR — Programa de Pós-Graduação em Informática (PPGIa)</w:t>
      </w:r>
    </w:p>
    <w:p/>
    <w:p>
      <w:pPr>
        <w:ind w:left="4535"/>
        <w:jc w:val="both"/>
      </w:pPr>
      <w:r>
        <w:rPr>
          <w:rFonts w:ascii="Times New Roman" w:hAnsi="Times New Roman"/>
          <w:sz w:val="20"/>
        </w:rPr>
        <w:t>Ficha de leitura de cada pesquisa que tenta prever direção ou volatilidade, no mesmo formato de perguntas: busca notícias? prevê o quê? qual o número e o que ele mede? foi refutada? qual o tamanho do teste? que encoder usa? vale comparar com a nossa? Os PDFs das pesquisas de acesso aberto estão na subpasta pesquisas_pdf. Elaborado em 20 de agosto de 2026.</w:t>
      </w:r>
    </w:p>
    <w:p>
      <w:r>
        <w:br w:type="page"/>
      </w:r>
    </w:p>
    <w:p>
      <w:pPr>
        <w:keepNext/>
        <w:spacing w:before="360" w:after="120"/>
      </w:pPr>
      <w:r>
        <w:rPr>
          <w:rFonts w:ascii="Times New Roman" w:hAnsi="Times New Roman"/>
          <w:b/>
          <w:sz w:val="24"/>
        </w:rPr>
        <w:t>0 ANTES DE COMEÇAR: DUAS PESQUISAS QUE SE CONFUNDEM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  <w:t>Vale fixar isto, porque a confusão é fácil e custa caro numa banca:</w:t>
      </w:r>
    </w:p>
    <w:p>
      <w:pPr>
        <w:spacing w:line="240" w:lineRule="auto" w:before="120" w:after="40"/>
        <w:jc w:val="center"/>
      </w:pPr>
      <w:r>
        <w:rPr>
          <w:rFonts w:ascii="Times New Roman" w:hAnsi="Times New Roman"/>
          <w:sz w:val="20"/>
        </w:rPr>
        <w:t>Tabela 1 – Halousková e Bollen são trabalhos completamente diferentes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000000"/>
          <w:bottom w:val="single" w:sz="8" w:color="000000"/>
          <w:left w:val="none" w:sz="0"/>
          <w:right w:val="none" w:sz="0"/>
          <w:insideV w:val="none" w:sz="0"/>
        </w:tblBorders>
      </w:tblPr>
      <w:tblGrid>
        <w:gridCol w:w="3135"/>
        <w:gridCol w:w="3135"/>
        <w:gridCol w:w="3135"/>
      </w:tblGrid>
      <w:tr>
        <w:tc>
          <w:tcPr>
            <w:tcW w:type="dxa" w:w="3135"/>
            <w:tcBorders>
              <w:bottom w:val="single" w:sz="8" w:color="000000"/>
            </w:tcBorders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/>
                <w:sz w:val="22"/>
              </w:rPr>
            </w:r>
          </w:p>
        </w:tc>
        <w:tc>
          <w:tcPr>
            <w:tcW w:type="dxa" w:w="3135"/>
            <w:tcBorders>
              <w:bottom w:val="single" w:sz="8" w:color="000000"/>
            </w:tcBorders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/>
                <w:sz w:val="22"/>
              </w:rPr>
              <w:t>Halousková e Lyócsa (2025)</w:t>
            </w:r>
          </w:p>
        </w:tc>
        <w:tc>
          <w:tcPr>
            <w:tcW w:type="dxa" w:w="3135"/>
            <w:tcBorders>
              <w:bottom w:val="single" w:sz="8" w:color="000000"/>
            </w:tcBorders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/>
                <w:sz w:val="22"/>
              </w:rPr>
              <w:t>Bollen et al. (2011)</w:t>
            </w:r>
          </w:p>
        </w:tc>
      </w:tr>
      <w:tr>
        <w:tc>
          <w:tcPr>
            <w:tcW w:type="dxa" w:w="3135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Prevê</w:t>
            </w:r>
          </w:p>
        </w:tc>
        <w:tc>
          <w:tcPr>
            <w:tcW w:type="dxa" w:w="3135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VOLATILIDADE</w:t>
            </w:r>
          </w:p>
        </w:tc>
        <w:tc>
          <w:tcPr>
            <w:tcW w:type="dxa" w:w="3135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DIREÇÃO</w:t>
            </w:r>
          </w:p>
        </w:tc>
      </w:tr>
      <w:tr>
        <w:tc>
          <w:tcPr>
            <w:tcW w:type="dxa" w:w="3135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Ativo</w:t>
            </w:r>
          </w:p>
        </w:tc>
        <w:tc>
          <w:tcPr>
            <w:tcW w:type="dxa" w:w="3135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404 ações do S&amp;P 500</w:t>
            </w:r>
          </w:p>
        </w:tc>
        <w:tc>
          <w:tcPr>
            <w:tcW w:type="dxa" w:w="3135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índice DJIA</w:t>
            </w:r>
          </w:p>
        </w:tc>
      </w:tr>
      <w:tr>
        <w:tc>
          <w:tcPr>
            <w:tcW w:type="dxa" w:w="3135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Teste</w:t>
            </w:r>
          </w:p>
        </w:tc>
        <w:tc>
          <w:tcPr>
            <w:tcW w:type="dxa" w:w="3135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11 anos (2010–2021)</w:t>
            </w:r>
          </w:p>
        </w:tc>
        <w:tc>
          <w:tcPr>
            <w:tcW w:type="dxa" w:w="3135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15 PREGÕES</w:t>
            </w:r>
          </w:p>
        </w:tc>
      </w:tr>
      <w:tr>
        <w:tc>
          <w:tcPr>
            <w:tcW w:type="dxa" w:w="3135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Número</w:t>
            </w:r>
          </w:p>
        </w:tc>
        <w:tc>
          <w:tcPr>
            <w:tcW w:type="dxa" w:w="3135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−12,74% de erro</w:t>
            </w:r>
          </w:p>
        </w:tc>
        <w:tc>
          <w:tcPr>
            <w:tcW w:type="dxa" w:w="3135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86,7% de acerto</w:t>
            </w:r>
          </w:p>
        </w:tc>
      </w:tr>
      <w:tr>
        <w:tc>
          <w:tcPr>
            <w:tcW w:type="dxa" w:w="3135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Foi refutada?</w:t>
            </w:r>
          </w:p>
        </w:tc>
        <w:tc>
          <w:tcPr>
            <w:tcW w:type="dxa" w:w="3135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NÃO</w:t>
            </w:r>
          </w:p>
        </w:tc>
        <w:tc>
          <w:tcPr>
            <w:tcW w:type="dxa" w:w="3135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SIM, em 2017</w:t>
            </w:r>
          </w:p>
        </w:tc>
      </w:tr>
    </w:tbl>
    <w:p>
      <w:pPr>
        <w:spacing w:line="240" w:lineRule="auto" w:before="40" w:after="120"/>
        <w:jc w:val="center"/>
      </w:pPr>
      <w:r>
        <w:rPr>
          <w:rFonts w:ascii="Times New Roman" w:hAnsi="Times New Roman"/>
          <w:i w:val="0"/>
          <w:sz w:val="20"/>
        </w:rPr>
        <w:t>Fonte: Elaborado pelo autor (2026).</w:t>
      </w:r>
    </w:p>
    <w:p/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Os 15 pregões, os 86,7% e a refutação são todos do Bollen.</w:t>
      </w:r>
      <w:r>
        <w:rPr>
          <w:rFonts w:ascii="Times New Roman" w:hAnsi="Times New Roman"/>
          <w:sz w:val="24"/>
        </w:rPr>
        <w:t xml:space="preserve"> E os 86,7% do Bollen são de </w:t>
      </w:r>
      <w:r>
        <w:rPr>
          <w:rFonts w:ascii="Times New Roman" w:hAnsi="Times New Roman"/>
          <w:b/>
          <w:sz w:val="24"/>
        </w:rPr>
        <w:t>direção</w:t>
      </w:r>
      <w:r>
        <w:rPr>
          <w:rFonts w:ascii="Times New Roman" w:hAnsi="Times New Roman"/>
          <w:sz w:val="24"/>
        </w:rPr>
        <w:t>, não de volatilidade.</w:t>
      </w:r>
    </w:p>
    <w:p>
      <w:pPr>
        <w:keepNext/>
        <w:spacing w:before="360" w:after="120"/>
      </w:pPr>
      <w:r>
        <w:rPr>
          <w:rFonts w:ascii="Times New Roman" w:hAnsi="Times New Roman"/>
          <w:b/>
          <w:sz w:val="24"/>
        </w:rPr>
        <w:t>1 HALOUSKOVÁ E LYÓCSA (2025) — VOLATILIDADE DE 404 AÇÕES</w:t>
      </w:r>
    </w:p>
    <w:p>
      <w:pPr>
        <w:spacing w:line="360" w:lineRule="auto" w:after="120"/>
        <w:jc w:val="both"/>
      </w:pPr>
      <w:r>
        <w:rPr>
          <w:rFonts w:ascii="Times New Roman" w:hAnsi="Times New Roman"/>
          <w:sz w:val="24"/>
        </w:rPr>
        <w:t>*Situação do texto: PDF baixado.*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Busca notícias?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Sim</w:t>
      </w:r>
      <w:r>
        <w:rPr>
          <w:rFonts w:ascii="Times New Roman" w:hAnsi="Times New Roman"/>
          <w:sz w:val="24"/>
        </w:rPr>
        <w:t xml:space="preserve"> — e mais que isso: usa quatro fontes. Artigos de jornal, Twitter, buscas no Google e visitas à Wikipédia.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Prevê direção ou volatilidade?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VOLATILIDADE, só.</w:t>
      </w:r>
      <w:r>
        <w:rPr>
          <w:rFonts w:ascii="Times New Roman" w:hAnsi="Times New Roman"/>
          <w:sz w:val="24"/>
        </w:rPr>
        <w:t xml:space="preserve"> Nunca tentam prever direção.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Qual é o número principal e o que ele mede?</w:t>
      </w:r>
      <w:r>
        <w:rPr>
          <w:rFonts w:ascii="Times New Roman" w:hAnsi="Times New Roman"/>
          <w:sz w:val="24"/>
        </w:rPr>
        <w:t xml:space="preserve"> Não é acurácia — é </w:t>
      </w:r>
      <w:r>
        <w:rPr>
          <w:rFonts w:ascii="Times New Roman" w:hAnsi="Times New Roman"/>
          <w:b/>
          <w:sz w:val="24"/>
        </w:rPr>
        <w:t>redução de erro</w:t>
      </w:r>
      <w:r>
        <w:rPr>
          <w:rFonts w:ascii="Times New Roman" w:hAnsi="Times New Roman"/>
          <w:sz w:val="24"/>
        </w:rPr>
        <w:t xml:space="preserve">: −12,74% em média, e </w:t>
      </w:r>
      <w:r>
        <w:rPr>
          <w:rFonts w:ascii="Times New Roman" w:hAnsi="Times New Roman"/>
          <w:b/>
          <w:sz w:val="24"/>
        </w:rPr>
        <w:t>−14,99% nos dias de variação extrema</w:t>
      </w:r>
      <w:r>
        <w:rPr>
          <w:rFonts w:ascii="Times New Roman" w:hAnsi="Times New Roman"/>
          <w:sz w:val="24"/>
        </w:rPr>
        <w:t>. Superam a referência em 98,76% das 404 ações.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Foi refutada?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Não.</w:t>
      </w:r>
      <w:r>
        <w:rPr>
          <w:rFonts w:ascii="Times New Roman" w:hAnsi="Times New Roman"/>
          <w:sz w:val="24"/>
        </w:rPr>
        <w:t xml:space="preserve"> Nenhuma contestação publicada.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Qual o tamanho do teste?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Onze anos</w:t>
      </w:r>
      <w:r>
        <w:rPr>
          <w:rFonts w:ascii="Times New Roman" w:hAnsi="Times New Roman"/>
          <w:sz w:val="24"/>
        </w:rPr>
        <w:t xml:space="preserve"> — de 10/03/2010 a 24/02/2021, com no mínimo 2.750 pregões por ação, em 404 ações do S&amp;P 500.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Que encoder usa?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FinBERT do Araci (2019)</w:t>
      </w:r>
      <w:r>
        <w:rPr>
          <w:rFonts w:ascii="Times New Roman" w:hAnsi="Times New Roman"/>
          <w:sz w:val="24"/>
        </w:rPr>
        <w:t xml:space="preserve"> — a mesma linhagem do nosso FinBERT-PT-BR. Volatilidade medida por variância realizada de retornos de </w:t>
      </w:r>
      <w:r>
        <w:rPr>
          <w:rFonts w:ascii="Times New Roman" w:hAnsi="Times New Roman"/>
          <w:b/>
          <w:sz w:val="24"/>
        </w:rPr>
        <w:t>5 minutos</w:t>
      </w:r>
      <w:r>
        <w:rPr>
          <w:rFonts w:ascii="Times New Roman" w:hAnsi="Times New Roman"/>
          <w:sz w:val="24"/>
        </w:rPr>
        <w:t xml:space="preserve"> (78 pontos por dia).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Vale comparar com a nossa?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Sim, e eles nos superam.</w:t>
      </w:r>
      <w:r>
        <w:rPr>
          <w:rFonts w:ascii="Times New Roman" w:hAnsi="Times New Roman"/>
          <w:sz w:val="24"/>
        </w:rPr>
        <w:t xml:space="preserve"> Mas há um detalhe decisivo: o sentimento deles é sobre </w:t>
      </w:r>
      <w:r>
        <w:rPr>
          <w:rFonts w:ascii="Times New Roman" w:hAnsi="Times New Roman"/>
          <w:b/>
          <w:sz w:val="24"/>
        </w:rPr>
        <w:t>dez indicadores macroeconômicos agendados</w:t>
      </w:r>
      <w:r>
        <w:rPr>
          <w:rFonts w:ascii="Times New Roman" w:hAnsi="Times New Roman"/>
          <w:sz w:val="24"/>
        </w:rPr>
        <w:t xml:space="preserve"> — reunião do FOMC, folha de pagamento, emprego —, não sobre notícia de empresa. Reforça a nossa Seção 4.o: o “macro” deles é macro doméstica agendada dos EUA para ações dos EUA; o nosso é geopolítica internacional não agendada.</w:t>
      </w:r>
    </w:p>
    <w:p>
      <w:pPr>
        <w:keepNext/>
        <w:spacing w:before="360" w:after="120"/>
      </w:pPr>
      <w:r>
        <w:rPr>
          <w:rFonts w:ascii="Times New Roman" w:hAnsi="Times New Roman"/>
          <w:b/>
          <w:sz w:val="24"/>
        </w:rPr>
        <w:t>2 BOLLEN, MAO E ZENG (2011) — DIREÇÃO DO ÍNDICE DJIA</w:t>
      </w:r>
    </w:p>
    <w:p>
      <w:pPr>
        <w:spacing w:line="360" w:lineRule="auto" w:after="120"/>
        <w:jc w:val="both"/>
      </w:pPr>
      <w:r>
        <w:rPr>
          <w:rFonts w:ascii="Times New Roman" w:hAnsi="Times New Roman"/>
          <w:sz w:val="24"/>
        </w:rPr>
        <w:t>*Situação do texto: PDF baixado.*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Busca notícias?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Não exatamente.</w:t>
      </w:r>
      <w:r>
        <w:rPr>
          <w:rFonts w:ascii="Times New Roman" w:hAnsi="Times New Roman"/>
          <w:sz w:val="24"/>
        </w:rPr>
        <w:t xml:space="preserve"> Usa </w:t>
      </w:r>
      <w:r>
        <w:rPr>
          <w:rFonts w:ascii="Times New Roman" w:hAnsi="Times New Roman"/>
          <w:b/>
          <w:sz w:val="24"/>
        </w:rPr>
        <w:t>tuítes</w:t>
      </w:r>
      <w:r>
        <w:rPr>
          <w:rFonts w:ascii="Times New Roman" w:hAnsi="Times New Roman"/>
          <w:sz w:val="24"/>
        </w:rPr>
        <w:t xml:space="preserve"> — 9.853.498 mensagens do Twitter —, não notícias de jornal.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Prevê direção ou volatilidade?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DIREÇÃO</w:t>
      </w:r>
      <w:r>
        <w:rPr>
          <w:rFonts w:ascii="Times New Roman" w:hAnsi="Times New Roman"/>
          <w:sz w:val="24"/>
        </w:rPr>
        <w:t xml:space="preserve">, e de um </w:t>
      </w:r>
      <w:r>
        <w:rPr>
          <w:rFonts w:ascii="Times New Roman" w:hAnsi="Times New Roman"/>
          <w:b/>
          <w:sz w:val="24"/>
        </w:rPr>
        <w:t>índice</w:t>
      </w:r>
      <w:r>
        <w:rPr>
          <w:rFonts w:ascii="Times New Roman" w:hAnsi="Times New Roman"/>
          <w:sz w:val="24"/>
        </w:rPr>
        <w:t xml:space="preserve"> (o Dow Jones), não de uma ação individual.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Qual é o número principal e o que ele mede?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86,7% de acurácia na DIREÇÃO.</w:t>
      </w:r>
      <w:r>
        <w:rPr>
          <w:rFonts w:ascii="Times New Roman" w:hAnsi="Times New Roman"/>
          <w:sz w:val="24"/>
        </w:rPr>
        <w:t xml:space="preserve"> Não tem nada a ver com volatilidade.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Foi refutada?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Sim.</w:t>
      </w:r>
      <w:r>
        <w:rPr>
          <w:rFonts w:ascii="Times New Roman" w:hAnsi="Times New Roman"/>
          <w:sz w:val="24"/>
        </w:rPr>
        <w:t xml:space="preserve"> Lachanski e Pav (2017), na *Econ Journal Watch*, refizeram a análise e estenderam a série para incluir 2007. </w:t>
      </w:r>
      <w:r>
        <w:rPr>
          <w:rFonts w:ascii="Times New Roman" w:hAnsi="Times New Roman"/>
          <w:b/>
          <w:sz w:val="24"/>
        </w:rPr>
        <w:t>O efeito sumiu.</w:t>
      </w:r>
      <w:r>
        <w:rPr>
          <w:rFonts w:ascii="Times New Roman" w:hAnsi="Times New Roman"/>
          <w:sz w:val="24"/>
        </w:rPr>
        <w:t xml:space="preserve"> Diagnóstico: eles testaram </w:t>
      </w:r>
      <w:r>
        <w:rPr>
          <w:rFonts w:ascii="Times New Roman" w:hAnsi="Times New Roman"/>
          <w:b/>
          <w:sz w:val="24"/>
        </w:rPr>
        <w:t>sete dimensões de humor</w:t>
      </w:r>
      <w:r>
        <w:rPr>
          <w:rFonts w:ascii="Times New Roman" w:hAnsi="Times New Roman"/>
          <w:sz w:val="24"/>
        </w:rPr>
        <w:t xml:space="preserve"> em várias defasagens e reportaram a que deu certo. Testando bastante, alguma acerta por acaso — chama-se garimpagem de dados.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Qual o tamanho do teste?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Quinze pregões.</w:t>
      </w:r>
      <w:r>
        <w:rPr>
          <w:rFonts w:ascii="Times New Roman" w:hAnsi="Times New Roman"/>
          <w:sz w:val="24"/>
        </w:rPr>
        <w:t xml:space="preserve"> Treinaram de 28/02 a 28/11/2008 e testaram de 01 a 19/12/2008. </w:t>
      </w:r>
      <w:r>
        <w:rPr>
          <w:rFonts w:ascii="Times New Roman" w:hAnsi="Times New Roman"/>
          <w:b/>
          <w:sz w:val="24"/>
        </w:rPr>
        <w:t>13 acertos ÷ 15 dias = 86,7%.</w:t>
      </w:r>
      <w:r>
        <w:rPr>
          <w:rFonts w:ascii="Times New Roman" w:hAnsi="Times New Roman"/>
          <w:sz w:val="24"/>
        </w:rPr>
        <w:t xml:space="preserve"> E por que só 15? Porque era o que sobrava: os dados de Twitter iam até 19/12/2008, e quase tudo foi para o treino.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Que encoder usa?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Nenhum.</w:t>
      </w:r>
      <w:r>
        <w:rPr>
          <w:rFonts w:ascii="Times New Roman" w:hAnsi="Times New Roman"/>
          <w:sz w:val="24"/>
        </w:rPr>
        <w:t xml:space="preserve"> É de 2011, anterior ao BERT. Usa dois dicionários de palavras: OpinionFinder (positivo/negativo) e GPOMS (sete dimensões de humor).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Vale comparar com a nossa?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Não.</w:t>
      </w:r>
      <w:r>
        <w:rPr>
          <w:rFonts w:ascii="Times New Roman" w:hAnsi="Times New Roman"/>
          <w:sz w:val="24"/>
        </w:rPr>
        <w:t xml:space="preserve"> Quinze dias de teste contra os nossos 497; índice contra ação individual; e não replicou. </w:t>
      </w:r>
      <w:r>
        <w:rPr>
          <w:rFonts w:ascii="Times New Roman" w:hAnsi="Times New Roman"/>
          <w:b/>
          <w:sz w:val="24"/>
        </w:rPr>
        <w:t>O que sobra de útil:</w:t>
      </w:r>
      <w:r>
        <w:rPr>
          <w:rFonts w:ascii="Times New Roman" w:hAnsi="Times New Roman"/>
          <w:sz w:val="24"/>
        </w:rPr>
        <w:t xml:space="preserve"> das sete dimensões de humor, só a </w:t>
      </w:r>
      <w:r>
        <w:rPr>
          <w:rFonts w:ascii="Times New Roman" w:hAnsi="Times New Roman"/>
          <w:b/>
          <w:sz w:val="24"/>
        </w:rPr>
        <w:t>calma</w:t>
      </w:r>
      <w:r>
        <w:rPr>
          <w:rFonts w:ascii="Times New Roman" w:hAnsi="Times New Roman"/>
          <w:sz w:val="24"/>
        </w:rPr>
        <w:t xml:space="preserve"> previu. Positivo/negativo — que é a nossa medida — </w:t>
      </w:r>
      <w:r>
        <w:rPr>
          <w:rFonts w:ascii="Times New Roman" w:hAnsi="Times New Roman"/>
          <w:b/>
          <w:sz w:val="24"/>
        </w:rPr>
        <w:t>não previu</w:t>
      </w:r>
      <w:r>
        <w:rPr>
          <w:rFonts w:ascii="Times New Roman" w:hAnsi="Times New Roman"/>
          <w:sz w:val="24"/>
        </w:rPr>
        <w:t>.</w:t>
      </w:r>
    </w:p>
    <w:p>
      <w:pPr>
        <w:keepNext/>
        <w:spacing w:before="360" w:after="120"/>
      </w:pPr>
      <w:r>
        <w:rPr>
          <w:rFonts w:ascii="Times New Roman" w:hAnsi="Times New Roman"/>
          <w:b/>
          <w:sz w:val="24"/>
        </w:rPr>
        <w:t>3 BODILSEN E LUNDE (2025) — VOLATILIDADE DE AÇÕES DOS EUA</w:t>
      </w:r>
    </w:p>
    <w:p>
      <w:pPr>
        <w:spacing w:line="360" w:lineRule="auto" w:after="120"/>
        <w:jc w:val="both"/>
      </w:pPr>
      <w:r>
        <w:rPr>
          <w:rFonts w:ascii="Times New Roman" w:hAnsi="Times New Roman"/>
          <w:sz w:val="24"/>
        </w:rPr>
        <w:t>*Situação do texto: não baixado (Wiley).*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Busca notícias?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Sim</w:t>
      </w:r>
      <w:r>
        <w:rPr>
          <w:rFonts w:ascii="Times New Roman" w:hAnsi="Times New Roman"/>
          <w:sz w:val="24"/>
        </w:rPr>
        <w:t xml:space="preserve"> — analítica de notícias comercial.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Prevê direção ou volatilidade?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VOLATILIDADE</w:t>
      </w:r>
      <w:r>
        <w:rPr>
          <w:rFonts w:ascii="Times New Roman" w:hAnsi="Times New Roman"/>
          <w:sz w:val="24"/>
        </w:rPr>
        <w:t>, em vários horizontes.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Qual é o número principal?</w:t>
      </w:r>
      <w:r>
        <w:rPr>
          <w:rFonts w:ascii="Times New Roman" w:hAnsi="Times New Roman"/>
          <w:sz w:val="24"/>
        </w:rPr>
        <w:t xml:space="preserve"> Não reportam acurácia. Reportam que </w:t>
      </w:r>
      <w:r>
        <w:rPr>
          <w:rFonts w:ascii="Times New Roman" w:hAnsi="Times New Roman"/>
          <w:b/>
          <w:sz w:val="24"/>
        </w:rPr>
        <w:t>notícia macroeconômica melhora significativamente</w:t>
      </w:r>
      <w:r>
        <w:rPr>
          <w:rFonts w:ascii="Times New Roman" w:hAnsi="Times New Roman"/>
          <w:sz w:val="24"/>
        </w:rPr>
        <w:t xml:space="preserve"> as previsões, e </w:t>
      </w:r>
      <w:r>
        <w:rPr>
          <w:rFonts w:ascii="Times New Roman" w:hAnsi="Times New Roman"/>
          <w:b/>
          <w:sz w:val="24"/>
        </w:rPr>
        <w:t>notícia da empresa não acrescenta nada</w:t>
      </w:r>
      <w:r>
        <w:rPr>
          <w:rFonts w:ascii="Times New Roman" w:hAnsi="Times New Roman"/>
          <w:sz w:val="24"/>
        </w:rPr>
        <w:t xml:space="preserve"> ao que a volatilidade passada já contém. O ganho é maior em </w:t>
      </w:r>
      <w:r>
        <w:rPr>
          <w:rFonts w:ascii="Times New Roman" w:hAnsi="Times New Roman"/>
          <w:b/>
          <w:sz w:val="24"/>
        </w:rPr>
        <w:t>horizontes longos</w:t>
      </w:r>
      <w:r>
        <w:rPr>
          <w:rFonts w:ascii="Times New Roman" w:hAnsi="Times New Roman"/>
          <w:sz w:val="24"/>
        </w:rPr>
        <w:t>.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Foi refutada?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Não.</w:t>
      </w:r>
      <w:r>
        <w:rPr>
          <w:rFonts w:ascii="Times New Roman" w:hAnsi="Times New Roman"/>
          <w:sz w:val="24"/>
        </w:rPr>
        <w:t xml:space="preserve"> Publicado no *Journal of Applied Econometrics*, periódico de primeira linha em econometria aplicada.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Qual o tamanho do teste?</w:t>
      </w:r>
      <w:r>
        <w:rPr>
          <w:rFonts w:ascii="Times New Roman" w:hAnsi="Times New Roman"/>
          <w:sz w:val="24"/>
        </w:rPr>
        <w:t xml:space="preserve"> Não recuperado — o texto está atrás de assinatura.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Que encoder usa?</w:t>
      </w:r>
      <w:r>
        <w:rPr>
          <w:rFonts w:ascii="Times New Roman" w:hAnsi="Times New Roman"/>
          <w:sz w:val="24"/>
        </w:rPr>
        <w:t xml:space="preserve"> Analítica de notícias comercial, não um encoder aberto.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Vale comparar com a nossa?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Sim, e nos superam.</w:t>
      </w:r>
      <w:r>
        <w:rPr>
          <w:rFonts w:ascii="Times New Roman" w:hAnsi="Times New Roman"/>
          <w:sz w:val="24"/>
        </w:rPr>
        <w:t xml:space="preserve"> Foi a partir deles que rodamos o experimento da Seção 4.o — e </w:t>
      </w:r>
      <w:r>
        <w:rPr>
          <w:rFonts w:ascii="Times New Roman" w:hAnsi="Times New Roman"/>
          <w:b/>
          <w:sz w:val="24"/>
        </w:rPr>
        <w:t>na PETR4 a conclusão inverte-se</w:t>
      </w:r>
      <w:r>
        <w:rPr>
          <w:rFonts w:ascii="Times New Roman" w:hAnsi="Times New Roman"/>
          <w:sz w:val="24"/>
        </w:rPr>
        <w:t xml:space="preserve">: aqui a notícia da empresa ajuda (+1,77% em 22 dias) e a macro </w:t>
      </w:r>
      <w:r>
        <w:rPr>
          <w:rFonts w:ascii="Times New Roman" w:hAnsi="Times New Roman"/>
          <w:b/>
          <w:sz w:val="24"/>
        </w:rPr>
        <w:t>atrapalha</w:t>
      </w:r>
      <w:r>
        <w:rPr>
          <w:rFonts w:ascii="Times New Roman" w:hAnsi="Times New Roman"/>
          <w:sz w:val="24"/>
        </w:rPr>
        <w:t xml:space="preserve"> de forma significativa. Explicação: a PETR4 é estatal, e o nosso “macro” é geopolítica internacional, não macro doméstica.</w:t>
      </w:r>
    </w:p>
    <w:p>
      <w:pPr>
        <w:keepNext/>
        <w:spacing w:before="360" w:after="120"/>
      </w:pPr>
      <w:r>
        <w:rPr>
          <w:rFonts w:ascii="Times New Roman" w:hAnsi="Times New Roman"/>
          <w:b/>
          <w:sz w:val="24"/>
        </w:rPr>
        <w:t>4 MINO E WILLIAMSON (2025) — VOLATILIDADE DO S&amp;P 500</w:t>
      </w:r>
    </w:p>
    <w:p>
      <w:pPr>
        <w:spacing w:line="360" w:lineRule="auto" w:after="120"/>
        <w:jc w:val="both"/>
      </w:pPr>
      <w:r>
        <w:rPr>
          <w:rFonts w:ascii="Times New Roman" w:hAnsi="Times New Roman"/>
          <w:sz w:val="24"/>
        </w:rPr>
        <w:t>*Situação do texto: PDF baixado.*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Busca notícias?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Sim</w:t>
      </w:r>
      <w:r>
        <w:rPr>
          <w:rFonts w:ascii="Times New Roman" w:hAnsi="Times New Roman"/>
          <w:sz w:val="24"/>
        </w:rPr>
        <w:t xml:space="preserve"> — mais de 10.000 manchetes de 100 fontes dos EUA.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Prevê direção ou volatilidade?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VOLATILIDADE.</w:t>
      </w:r>
      <w:r>
        <w:rPr>
          <w:rFonts w:ascii="Times New Roman" w:hAnsi="Times New Roman"/>
          <w:sz w:val="24"/>
        </w:rPr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Qual é o número principal?</w:t>
      </w:r>
      <w:r>
        <w:rPr>
          <w:rFonts w:ascii="Times New Roman" w:hAnsi="Times New Roman"/>
          <w:sz w:val="24"/>
        </w:rPr>
        <w:t xml:space="preserve"> O </w:t>
      </w:r>
      <w:r>
        <w:rPr>
          <w:rFonts w:ascii="Times New Roman" w:hAnsi="Times New Roman"/>
          <w:b/>
          <w:sz w:val="24"/>
        </w:rPr>
        <w:t>coeficiente do sentimento: −0,2275</w:t>
      </w:r>
      <w:r>
        <w:rPr>
          <w:rFonts w:ascii="Times New Roman" w:hAnsi="Times New Roman"/>
          <w:sz w:val="24"/>
        </w:rPr>
        <w:t xml:space="preserve">, com valor-p de 0,0016. O sinal negativo significa: sentimento mais pessimista hoje, mais volatilidade amanhã. </w:t>
      </w:r>
      <w:r>
        <w:rPr>
          <w:rFonts w:ascii="Times New Roman" w:hAnsi="Times New Roman"/>
          <w:b/>
          <w:sz w:val="24"/>
        </w:rPr>
        <w:t>O nosso é −0,2924, com p = 0,0002 — praticamente igual.</w:t>
      </w:r>
      <w:r>
        <w:rPr>
          <w:rFonts w:ascii="Times New Roman" w:hAnsi="Times New Roman"/>
          <w:sz w:val="24"/>
        </w:rPr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Foi refutada?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Não.</w:t>
      </w:r>
      <w:r>
        <w:rPr>
          <w:rFonts w:ascii="Times New Roman" w:hAnsi="Times New Roman"/>
          <w:sz w:val="24"/>
        </w:rPr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Qual o tamanho do teste?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105 dias</w:t>
      </w:r>
      <w:r>
        <w:rPr>
          <w:rFonts w:ascii="Times New Roman" w:hAnsi="Times New Roman"/>
          <w:sz w:val="24"/>
        </w:rPr>
        <w:t xml:space="preserve"> — de janeiro a julho de 2024. Contra os nossos 1.988 pregões.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Que encoder usa?</w:t>
      </w:r>
      <w:r>
        <w:rPr>
          <w:rFonts w:ascii="Times New Roman" w:hAnsi="Times New Roman"/>
          <w:sz w:val="24"/>
        </w:rPr>
        <w:t xml:space="preserve"> BERT genérico ajustado ao domínio financeiro. Modelo de volatilidade: </w:t>
      </w:r>
      <w:r>
        <w:rPr>
          <w:rFonts w:ascii="Times New Roman" w:hAnsi="Times New Roman"/>
          <w:b/>
          <w:sz w:val="24"/>
        </w:rPr>
        <w:t>GARCH(1,1) com distribuição t-Student — exatamente o mesmo do nosso Script 04.</w:t>
      </w:r>
      <w:r>
        <w:rPr>
          <w:rFonts w:ascii="Times New Roman" w:hAnsi="Times New Roman"/>
          <w:sz w:val="24"/>
        </w:rPr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Vale comparar com a nossa?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Sim — e aqui NÓS levamos vantagem.</w:t>
      </w:r>
      <w:r>
        <w:rPr>
          <w:rFonts w:ascii="Times New Roman" w:hAnsi="Times New Roman"/>
          <w:sz w:val="24"/>
        </w:rPr>
        <w:t xml:space="preserve"> Eles </w:t>
      </w:r>
      <w:r>
        <w:rPr>
          <w:rFonts w:ascii="Times New Roman" w:hAnsi="Times New Roman"/>
          <w:b/>
          <w:sz w:val="24"/>
        </w:rPr>
        <w:t>não avaliam fora da amostra</w:t>
      </w:r>
      <w:r>
        <w:rPr>
          <w:rFonts w:ascii="Times New Roman" w:hAnsi="Times New Roman"/>
          <w:sz w:val="24"/>
        </w:rPr>
        <w:t xml:space="preserve"> (é como conferir a prova com o gabarito na mão) e </w:t>
      </w:r>
      <w:r>
        <w:rPr>
          <w:rFonts w:ascii="Times New Roman" w:hAnsi="Times New Roman"/>
          <w:b/>
          <w:sz w:val="24"/>
        </w:rPr>
        <w:t>não separam períodos de crise dos normais</w:t>
      </w:r>
      <w:r>
        <w:rPr>
          <w:rFonts w:ascii="Times New Roman" w:hAnsi="Times New Roman"/>
          <w:sz w:val="24"/>
        </w:rPr>
        <w:t xml:space="preserve">, o que declaram como limitação. Nós fazemos as duas coisas. </w:t>
      </w:r>
      <w:r>
        <w:rPr>
          <w:rFonts w:ascii="Times New Roman" w:hAnsi="Times New Roman"/>
          <w:b/>
          <w:sz w:val="24"/>
        </w:rPr>
        <w:t>Eles param onde nós continuamos.</w:t>
      </w:r>
      <w:r>
        <w:rPr>
          <w:rFonts w:ascii="Times New Roman" w:hAnsi="Times New Roman"/>
          <w:sz w:val="24"/>
        </w:rPr>
      </w:r>
    </w:p>
    <w:p>
      <w:pPr>
        <w:keepNext/>
        <w:spacing w:before="360" w:after="120"/>
      </w:pPr>
      <w:r>
        <w:rPr>
          <w:rFonts w:ascii="Times New Roman" w:hAnsi="Times New Roman"/>
          <w:b/>
          <w:sz w:val="24"/>
        </w:rPr>
        <w:t>5 HASHAMIA E MALDONADO (2025) — DIREÇÃO DA VOLATILIDADE DO PETRÓLEO</w:t>
      </w:r>
    </w:p>
    <w:p>
      <w:pPr>
        <w:spacing w:line="360" w:lineRule="auto" w:after="120"/>
        <w:jc w:val="both"/>
      </w:pPr>
      <w:r>
        <w:rPr>
          <w:rFonts w:ascii="Times New Roman" w:hAnsi="Times New Roman"/>
          <w:sz w:val="24"/>
        </w:rPr>
        <w:t>*Situação do texto: PDF baixado.*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Busca notícias?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Sim</w:t>
      </w:r>
      <w:r>
        <w:rPr>
          <w:rFonts w:ascii="Times New Roman" w:hAnsi="Times New Roman"/>
          <w:sz w:val="24"/>
        </w:rPr>
        <w:t xml:space="preserve"> — 592.858 manchetes da Reuters, de 2014 a 2023.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Prevê direção ou volatilidade?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As duas coisas ao mesmo tempo, e é aí que está a novidade:</w:t>
      </w:r>
      <w:r>
        <w:rPr>
          <w:rFonts w:ascii="Times New Roman" w:hAnsi="Times New Roman"/>
          <w:sz w:val="24"/>
        </w:rPr>
        <w:t xml:space="preserve"> preveem a </w:t>
      </w:r>
      <w:r>
        <w:rPr>
          <w:rFonts w:ascii="Times New Roman" w:hAnsi="Times New Roman"/>
          <w:b/>
          <w:sz w:val="24"/>
        </w:rPr>
        <w:t>DIREÇÃO DA VOLATILIDADE</w:t>
      </w:r>
      <w:r>
        <w:rPr>
          <w:rFonts w:ascii="Times New Roman" w:hAnsi="Times New Roman"/>
          <w:sz w:val="24"/>
        </w:rPr>
        <w:t xml:space="preserve"> — se amanhã o preço vai sacudir </w:t>
      </w:r>
      <w:r>
        <w:rPr>
          <w:rFonts w:ascii="Times New Roman" w:hAnsi="Times New Roman"/>
          <w:b/>
          <w:sz w:val="24"/>
        </w:rPr>
        <w:t>mais ou menos</w:t>
      </w:r>
      <w:r>
        <w:rPr>
          <w:rFonts w:ascii="Times New Roman" w:hAnsi="Times New Roman"/>
          <w:sz w:val="24"/>
        </w:rPr>
        <w:t xml:space="preserve"> que hoje. Não é direção do preço nem tamanho do sacolejo. É uma terceira pergunta.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Qual é o número principal?</w:t>
      </w:r>
      <w:r>
        <w:rPr>
          <w:rFonts w:ascii="Times New Roman" w:hAnsi="Times New Roman"/>
          <w:sz w:val="24"/>
        </w:rPr>
        <w:t xml:space="preserve"> Os números de acurácia não estavam legíveis no PDF. Mas dois achados vieram claros: </w:t>
      </w:r>
      <w:r>
        <w:rPr>
          <w:rFonts w:ascii="Times New Roman" w:hAnsi="Times New Roman"/>
          <w:b/>
          <w:sz w:val="24"/>
        </w:rPr>
        <w:t>a contagem de notícias superou as medidas de sentimento</w:t>
      </w:r>
      <w:r>
        <w:rPr>
          <w:rFonts w:ascii="Times New Roman" w:hAnsi="Times New Roman"/>
          <w:sz w:val="24"/>
        </w:rPr>
        <w:t xml:space="preserve">, e </w:t>
      </w:r>
      <w:r>
        <w:rPr>
          <w:rFonts w:ascii="Times New Roman" w:hAnsi="Times New Roman"/>
          <w:b/>
          <w:sz w:val="24"/>
        </w:rPr>
        <w:t>o FastText superou as cabeças de sentimento</w:t>
      </w:r>
      <w:r>
        <w:rPr>
          <w:rFonts w:ascii="Times New Roman" w:hAnsi="Times New Roman"/>
          <w:sz w:val="24"/>
        </w:rPr>
        <w:t>.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Foi refutada?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Não.</w:t>
      </w:r>
      <w:r>
        <w:rPr>
          <w:rFonts w:ascii="Times New Roman" w:hAnsi="Times New Roman"/>
          <w:sz w:val="24"/>
        </w:rPr>
        <w:t xml:space="preserve"> É de 2025.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Qual o tamanho do teste?</w:t>
      </w:r>
      <w:r>
        <w:rPr>
          <w:rFonts w:ascii="Times New Roman" w:hAnsi="Times New Roman"/>
          <w:sz w:val="24"/>
        </w:rPr>
        <w:t xml:space="preserve"> Nove anos, com estratificação em quatro regimes: pré-COVID, pandemia, pós-pandemia e guerra na Ucrânia.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Que encoder usa?</w:t>
      </w:r>
      <w:r>
        <w:rPr>
          <w:rFonts w:ascii="Times New Roman" w:hAnsi="Times New Roman"/>
          <w:sz w:val="24"/>
        </w:rPr>
        <w:t xml:space="preserve"> Testam muitos: VADER, TextBlob, </w:t>
      </w:r>
      <w:r>
        <w:rPr>
          <w:rFonts w:ascii="Times New Roman" w:hAnsi="Times New Roman"/>
          <w:b/>
          <w:sz w:val="24"/>
        </w:rPr>
        <w:t>FinBERT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b/>
          <w:sz w:val="24"/>
        </w:rPr>
        <w:t>CrudeBERT</w:t>
      </w:r>
      <w:r>
        <w:rPr>
          <w:rFonts w:ascii="Times New Roman" w:hAnsi="Times New Roman"/>
          <w:sz w:val="24"/>
        </w:rPr>
        <w:t xml:space="preserve"> (o BERT do petróleo); e os embeddings GloVe, FastText, BERT, Gemini e LLaMA. Referência: HAR. Teste: McNemar.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Vale comparar com a nossa?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É a pesquisa mais próxima da nossa de todas</w:t>
      </w:r>
      <w:r>
        <w:rPr>
          <w:rFonts w:ascii="Times New Roman" w:hAnsi="Times New Roman"/>
          <w:sz w:val="24"/>
        </w:rPr>
        <w:t xml:space="preserve"> — mesma commodity que move a PETR4, escala parecida de corpus, </w:t>
      </w:r>
      <w:r>
        <w:rPr>
          <w:rFonts w:ascii="Times New Roman" w:hAnsi="Times New Roman"/>
          <w:b/>
          <w:sz w:val="24"/>
        </w:rPr>
        <w:t>e o código é público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b/>
          <w:sz w:val="24"/>
        </w:rPr>
        <w:t>O alvo deles é a nossa prioridade número 1.</w:t>
      </w:r>
      <w:r>
        <w:rPr>
          <w:rFonts w:ascii="Times New Roman" w:hAnsi="Times New Roman"/>
          <w:sz w:val="24"/>
        </w:rPr>
      </w:r>
    </w:p>
    <w:p>
      <w:pPr>
        <w:keepNext/>
        <w:spacing w:before="360" w:after="120"/>
      </w:pPr>
      <w:r>
        <w:rPr>
          <w:rFonts w:ascii="Times New Roman" w:hAnsi="Times New Roman"/>
          <w:b/>
          <w:sz w:val="24"/>
        </w:rPr>
        <w:t>6 RAHIMIKIA E POON (2021) — VOLATILIDADE COM EMBEDDINGS</w:t>
      </w:r>
    </w:p>
    <w:p>
      <w:pPr>
        <w:spacing w:line="360" w:lineRule="auto" w:after="120"/>
        <w:jc w:val="both"/>
      </w:pPr>
      <w:r>
        <w:rPr>
          <w:rFonts w:ascii="Times New Roman" w:hAnsi="Times New Roman"/>
          <w:sz w:val="24"/>
        </w:rPr>
        <w:t>*Situação do texto: PDF baixado.*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Busca notícias?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Sim.</w:t>
      </w:r>
      <w:r>
        <w:rPr>
          <w:rFonts w:ascii="Times New Roman" w:hAnsi="Times New Roman"/>
          <w:sz w:val="24"/>
        </w:rPr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Prevê direção ou volatilidade?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VOLATILIDADE realizada.</w:t>
      </w:r>
      <w:r>
        <w:rPr>
          <w:rFonts w:ascii="Times New Roman" w:hAnsi="Times New Roman"/>
          <w:sz w:val="24"/>
        </w:rPr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Qual é o número principal?</w:t>
      </w:r>
      <w:r>
        <w:rPr>
          <w:rFonts w:ascii="Times New Roman" w:hAnsi="Times New Roman"/>
          <w:sz w:val="24"/>
        </w:rPr>
        <w:t xml:space="preserve"> Não recuperado em detalhe. O ponto do trabalho é </w:t>
      </w:r>
      <w:r>
        <w:rPr>
          <w:rFonts w:ascii="Times New Roman" w:hAnsi="Times New Roman"/>
          <w:b/>
          <w:sz w:val="24"/>
        </w:rPr>
        <w:t>usar embeddings financeiros próprios em vez de uma cabeça de sentimento</w:t>
      </w:r>
      <w:r>
        <w:rPr>
          <w:rFonts w:ascii="Times New Roman" w:hAnsi="Times New Roman"/>
          <w:sz w:val="24"/>
        </w:rPr>
        <w:t>.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Foi refutada?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Não.</w:t>
      </w:r>
      <w:r>
        <w:rPr>
          <w:rFonts w:ascii="Times New Roman" w:hAnsi="Times New Roman"/>
          <w:sz w:val="24"/>
        </w:rPr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Qual o tamanho do teste?</w:t>
      </w:r>
      <w:r>
        <w:rPr>
          <w:rFonts w:ascii="Times New Roman" w:hAnsi="Times New Roman"/>
          <w:sz w:val="24"/>
        </w:rPr>
        <w:t xml:space="preserve"> Não recuperado.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Que encoder usa?</w:t>
      </w:r>
      <w:r>
        <w:rPr>
          <w:rFonts w:ascii="Times New Roman" w:hAnsi="Times New Roman"/>
          <w:sz w:val="24"/>
        </w:rPr>
        <w:t xml:space="preserve"> Um </w:t>
      </w:r>
      <w:r>
        <w:rPr>
          <w:rFonts w:ascii="Times New Roman" w:hAnsi="Times New Roman"/>
          <w:b/>
          <w:sz w:val="24"/>
        </w:rPr>
        <w:t>embedding financeiro construído por eles</w:t>
      </w:r>
      <w:r>
        <w:rPr>
          <w:rFonts w:ascii="Times New Roman" w:hAnsi="Times New Roman"/>
          <w:sz w:val="24"/>
        </w:rPr>
        <w:t>, sem classificação de sentimento.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Vale comparar com a nossa?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Sim, como caminho.</w:t>
      </w:r>
      <w:r>
        <w:rPr>
          <w:rFonts w:ascii="Times New Roman" w:hAnsi="Times New Roman"/>
          <w:sz w:val="24"/>
        </w:rPr>
        <w:t xml:space="preserve"> É a quarta fonte independente indicando que usar a </w:t>
      </w:r>
      <w:r>
        <w:rPr>
          <w:rFonts w:ascii="Times New Roman" w:hAnsi="Times New Roman"/>
          <w:b/>
          <w:sz w:val="24"/>
        </w:rPr>
        <w:t>compreensão</w:t>
      </w:r>
      <w:r>
        <w:rPr>
          <w:rFonts w:ascii="Times New Roman" w:hAnsi="Times New Roman"/>
          <w:sz w:val="24"/>
        </w:rPr>
        <w:t xml:space="preserve"> do texto funciona melhor que usar o </w:t>
      </w:r>
      <w:r>
        <w:rPr>
          <w:rFonts w:ascii="Times New Roman" w:hAnsi="Times New Roman"/>
          <w:b/>
          <w:sz w:val="24"/>
        </w:rPr>
        <w:t>parecer</w:t>
      </w:r>
      <w:r>
        <w:rPr>
          <w:rFonts w:ascii="Times New Roman" w:hAnsi="Times New Roman"/>
          <w:sz w:val="24"/>
        </w:rPr>
        <w:t xml:space="preserve"> positivo/negativo. Lembre: todos os defeitos que achamos no nosso modelo estão na cabeça de sentimento, nenhum nos embeddings.</w:t>
      </w:r>
    </w:p>
    <w:p>
      <w:pPr>
        <w:keepNext/>
        <w:spacing w:before="360" w:after="120"/>
      </w:pPr>
      <w:r>
        <w:rPr>
          <w:rFonts w:ascii="Times New Roman" w:hAnsi="Times New Roman"/>
          <w:b/>
          <w:sz w:val="24"/>
        </w:rPr>
        <w:t>7 SCHUMAKER E CHEN (2009) — PREÇO 20 MINUTOS APÓS A NOTÍCIA</w:t>
      </w:r>
    </w:p>
    <w:p>
      <w:pPr>
        <w:spacing w:line="360" w:lineRule="auto" w:after="120"/>
        <w:jc w:val="both"/>
      </w:pPr>
      <w:r>
        <w:rPr>
          <w:rFonts w:ascii="Times New Roman" w:hAnsi="Times New Roman"/>
          <w:sz w:val="24"/>
        </w:rPr>
        <w:t>*Situação do texto: não baixado (Elsevier).*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Busca notícias?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Sim</w:t>
      </w:r>
      <w:r>
        <w:rPr>
          <w:rFonts w:ascii="Times New Roman" w:hAnsi="Times New Roman"/>
          <w:sz w:val="24"/>
        </w:rPr>
        <w:t xml:space="preserve"> — 9.211 notícias e 10,2 milhões de cotações.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Prevê direção ou volatilidade?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DIREÇÃO do preço</w:t>
      </w:r>
      <w:r>
        <w:rPr>
          <w:rFonts w:ascii="Times New Roman" w:hAnsi="Times New Roman"/>
          <w:sz w:val="24"/>
        </w:rPr>
        <w:t xml:space="preserve"> — mas </w:t>
      </w:r>
      <w:r>
        <w:rPr>
          <w:rFonts w:ascii="Times New Roman" w:hAnsi="Times New Roman"/>
          <w:b/>
          <w:sz w:val="24"/>
        </w:rPr>
        <w:t>vinte minutos depois</w:t>
      </w:r>
      <w:r>
        <w:rPr>
          <w:rFonts w:ascii="Times New Roman" w:hAnsi="Times New Roman"/>
          <w:sz w:val="24"/>
        </w:rPr>
        <w:t xml:space="preserve"> de a notícia sair.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Qual é o número principal?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71,18% de acurácia direcional</w:t>
      </w:r>
      <w:r>
        <w:rPr>
          <w:rFonts w:ascii="Times New Roman" w:hAnsi="Times New Roman"/>
          <w:sz w:val="24"/>
        </w:rPr>
        <w:t xml:space="preserve">, e retorno simulado de 8,50%. </w:t>
      </w:r>
      <w:r>
        <w:rPr>
          <w:rFonts w:ascii="Times New Roman" w:hAnsi="Times New Roman"/>
          <w:b/>
          <w:sz w:val="24"/>
        </w:rPr>
        <w:t>É o melhor entre vários esquemas</w:t>
      </w:r>
      <w:r>
        <w:rPr>
          <w:rFonts w:ascii="Times New Roman" w:hAnsi="Times New Roman"/>
          <w:sz w:val="24"/>
        </w:rPr>
        <w:t xml:space="preserve"> de particionamento do corpus.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Foi refutada?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Não</w:t>
      </w:r>
      <w:r>
        <w:rPr>
          <w:rFonts w:ascii="Times New Roman" w:hAnsi="Times New Roman"/>
          <w:sz w:val="24"/>
        </w:rPr>
        <w:t xml:space="preserve"> — mas mede outra coisa.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Qual o tamanho do teste?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Cinco semanas</w:t>
      </w:r>
      <w:r>
        <w:rPr>
          <w:rFonts w:ascii="Times New Roman" w:hAnsi="Times New Roman"/>
          <w:sz w:val="24"/>
        </w:rPr>
        <w:t xml:space="preserve"> de dados.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Que encoder usa?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Nenhum</w:t>
      </w:r>
      <w:r>
        <w:rPr>
          <w:rFonts w:ascii="Times New Roman" w:hAnsi="Times New Roman"/>
          <w:sz w:val="24"/>
        </w:rPr>
        <w:t xml:space="preserve"> — é de 2009. Saco de palavras, sintagmas nominais e entidades nomeadas, com uma variante de máquina de vetores de suporte.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Vale comparar com a nossa?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Não.</w:t>
      </w:r>
      <w:r>
        <w:rPr>
          <w:rFonts w:ascii="Times New Roman" w:hAnsi="Times New Roman"/>
          <w:sz w:val="24"/>
        </w:rPr>
        <w:t xml:space="preserve"> Vinte minutos após a notícia é </w:t>
      </w:r>
      <w:r>
        <w:rPr>
          <w:rFonts w:ascii="Times New Roman" w:hAnsi="Times New Roman"/>
          <w:b/>
          <w:sz w:val="24"/>
        </w:rPr>
        <w:t>reação</w:t>
      </w:r>
      <w:r>
        <w:rPr>
          <w:rFonts w:ascii="Times New Roman" w:hAnsi="Times New Roman"/>
          <w:sz w:val="24"/>
        </w:rPr>
        <w:t xml:space="preserve">, não previsão do pregão seguinte. É exatamente o nosso horizonte P0, e não o P1. </w:t>
      </w:r>
      <w:r>
        <w:rPr>
          <w:rFonts w:ascii="Times New Roman" w:hAnsi="Times New Roman"/>
          <w:b/>
          <w:sz w:val="24"/>
        </w:rPr>
        <w:t>A lição útil:</w:t>
      </w:r>
      <w:r>
        <w:rPr>
          <w:rFonts w:ascii="Times New Roman" w:hAnsi="Times New Roman"/>
          <w:sz w:val="24"/>
        </w:rPr>
        <w:t xml:space="preserve"> o sinal vive no curtíssimo prazo — terceiro apoio para buscar dados intradiários da PETR4.</w:t>
      </w:r>
    </w:p>
    <w:p>
      <w:pPr>
        <w:keepNext/>
        <w:spacing w:before="360" w:after="120"/>
      </w:pPr>
      <w:r>
        <w:rPr>
          <w:rFonts w:ascii="Times New Roman" w:hAnsi="Times New Roman"/>
          <w:b/>
          <w:sz w:val="24"/>
        </w:rPr>
        <w:t>8 BARAK, ARJMAND E ORTOBELLI (2017) — RETORNO E RISCO EM TEERÃ</w:t>
      </w:r>
    </w:p>
    <w:p>
      <w:pPr>
        <w:spacing w:line="360" w:lineRule="auto" w:after="120"/>
        <w:jc w:val="both"/>
      </w:pPr>
      <w:r>
        <w:rPr>
          <w:rFonts w:ascii="Times New Roman" w:hAnsi="Times New Roman"/>
          <w:sz w:val="24"/>
        </w:rPr>
        <w:t>*Situação do texto: não baixado (Elsevier).*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Busca notícias?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Não centralmente.</w:t>
      </w:r>
      <w:r>
        <w:rPr>
          <w:rFonts w:ascii="Times New Roman" w:hAnsi="Times New Roman"/>
          <w:sz w:val="24"/>
        </w:rPr>
        <w:t xml:space="preserve"> Trabalham com indicadores de mercado e fundamentos, com combinação de vários modelos.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Prevê direção ou volatilidade?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Retorno e risco</w:t>
      </w:r>
      <w:r>
        <w:rPr>
          <w:rFonts w:ascii="Times New Roman" w:hAnsi="Times New Roman"/>
          <w:sz w:val="24"/>
        </w:rPr>
        <w:t xml:space="preserve"> — não a direção diária a partir de notícias.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Qual é o número principal?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Até 83,6% (retorno) e 88,2% (risco)</w:t>
      </w:r>
      <w:r>
        <w:rPr>
          <w:rFonts w:ascii="Times New Roman" w:hAnsi="Times New Roman"/>
          <w:sz w:val="24"/>
        </w:rPr>
        <w:t xml:space="preserve"> — o </w:t>
      </w:r>
      <w:r>
        <w:rPr>
          <w:rFonts w:ascii="Times New Roman" w:hAnsi="Times New Roman"/>
          <w:b/>
          <w:sz w:val="24"/>
        </w:rPr>
        <w:t>máximo entre várias configurações</w:t>
      </w:r>
      <w:r>
        <w:rPr>
          <w:rFonts w:ascii="Times New Roman" w:hAnsi="Times New Roman"/>
          <w:sz w:val="24"/>
        </w:rPr>
        <w:t>.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Foi refutada?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Não</w:t>
      </w:r>
      <w:r>
        <w:rPr>
          <w:rFonts w:ascii="Times New Roman" w:hAnsi="Times New Roman"/>
          <w:sz w:val="24"/>
        </w:rPr>
        <w:t xml:space="preserve"> — mas o mercado é outro.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Qual o tamanho do teste?</w:t>
      </w:r>
      <w:r>
        <w:rPr>
          <w:rFonts w:ascii="Times New Roman" w:hAnsi="Times New Roman"/>
          <w:sz w:val="24"/>
        </w:rPr>
        <w:t xml:space="preserve"> Não recuperado.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Que encoder usa?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Nenhum.</w:t>
      </w:r>
      <w:r>
        <w:rPr>
          <w:rFonts w:ascii="Times New Roman" w:hAnsi="Times New Roman"/>
          <w:sz w:val="24"/>
        </w:rPr>
        <w:t xml:space="preserve"> Ensembles: bagging, boosting, AdaBoost e um meta-classificador.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Vale comparar com a nossa?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Não, e já sabemos por experiência própria.</w:t>
      </w:r>
      <w:r>
        <w:rPr>
          <w:rFonts w:ascii="Times New Roman" w:hAnsi="Times New Roman"/>
          <w:sz w:val="24"/>
        </w:rPr>
        <w:t xml:space="preserve"> Bolsa de Teerã é menos líquida que a B3. E </w:t>
      </w:r>
      <w:r>
        <w:rPr>
          <w:rFonts w:ascii="Times New Roman" w:hAnsi="Times New Roman"/>
          <w:b/>
          <w:sz w:val="24"/>
        </w:rPr>
        <w:t>já replicamos a técnica deles</w:t>
      </w:r>
      <w:r>
        <w:rPr>
          <w:rFonts w:ascii="Times New Roman" w:hAnsi="Times New Roman"/>
          <w:sz w:val="24"/>
        </w:rPr>
        <w:t xml:space="preserve"> na Seção 4.d: o empilhamento rendeu 53,14%, 52,99% e 53,14% — todos no patamar da classe majoritária. O XGBoost simples com três atributos deu 54,52% e ganhou de todos.</w:t>
      </w:r>
    </w:p>
    <w:p>
      <w:pPr>
        <w:keepNext/>
        <w:spacing w:before="360" w:after="120"/>
      </w:pPr>
      <w:r>
        <w:rPr>
          <w:rFonts w:ascii="Times New Roman" w:hAnsi="Times New Roman"/>
          <w:b/>
          <w:sz w:val="24"/>
        </w:rPr>
        <w:t>9 NGUYEN, SHIRAI E VELCIN (2015) — DIREÇÃO DE AÇÕES DOS EUA</w:t>
      </w:r>
    </w:p>
    <w:p>
      <w:pPr>
        <w:spacing w:line="360" w:lineRule="auto" w:after="120"/>
        <w:jc w:val="both"/>
      </w:pPr>
      <w:r>
        <w:rPr>
          <w:rFonts w:ascii="Times New Roman" w:hAnsi="Times New Roman"/>
          <w:sz w:val="24"/>
        </w:rPr>
        <w:t>*Situação do texto: não baixado (Elsevier).*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Busca notícias?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Sim</w:t>
      </w:r>
      <w:r>
        <w:rPr>
          <w:rFonts w:ascii="Times New Roman" w:hAnsi="Times New Roman"/>
          <w:sz w:val="24"/>
        </w:rPr>
        <w:t>, e também redes sociais.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Prevê direção ou volatilidade?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DIREÇÃO</w:t>
      </w:r>
      <w:r>
        <w:rPr>
          <w:rFonts w:ascii="Times New Roman" w:hAnsi="Times New Roman"/>
          <w:sz w:val="24"/>
        </w:rPr>
        <w:t xml:space="preserve"> de ações.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Qual é o número principal?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Ganho de 2,1 a 9,8 pontos percentuais</w:t>
      </w:r>
      <w:r>
        <w:rPr>
          <w:rFonts w:ascii="Times New Roman" w:hAnsi="Times New Roman"/>
          <w:sz w:val="24"/>
        </w:rPr>
        <w:t xml:space="preserve"> sobre a linha de base que usa só preços.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Foi refutada?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Não.</w:t>
      </w:r>
      <w:r>
        <w:rPr>
          <w:rFonts w:ascii="Times New Roman" w:hAnsi="Times New Roman"/>
          <w:sz w:val="24"/>
        </w:rPr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Qual o tamanho do teste?</w:t>
      </w:r>
      <w:r>
        <w:rPr>
          <w:rFonts w:ascii="Times New Roman" w:hAnsi="Times New Roman"/>
          <w:sz w:val="24"/>
        </w:rPr>
        <w:t xml:space="preserve"> Não recuperado.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Que encoder usa?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Nenhum</w:t>
      </w:r>
      <w:r>
        <w:rPr>
          <w:rFonts w:ascii="Times New Roman" w:hAnsi="Times New Roman"/>
          <w:sz w:val="24"/>
        </w:rPr>
        <w:t xml:space="preserve"> — usa TSLDA, um método de sentimento </w:t>
      </w:r>
      <w:r>
        <w:rPr>
          <w:rFonts w:ascii="Times New Roman" w:hAnsi="Times New Roman"/>
          <w:b/>
          <w:sz w:val="24"/>
        </w:rPr>
        <w:t>por tópico</w:t>
      </w:r>
      <w:r>
        <w:rPr>
          <w:rFonts w:ascii="Times New Roman" w:hAnsi="Times New Roman"/>
          <w:sz w:val="24"/>
        </w:rPr>
        <w:t>.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Vale comparar com a nossa?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Sim — É A COMPARAÇÃO MAIS HONESTA DE TODAS.</w:t>
      </w:r>
      <w:r>
        <w:rPr>
          <w:rFonts w:ascii="Times New Roman" w:hAnsi="Times New Roman"/>
          <w:sz w:val="24"/>
        </w:rPr>
        <w:t xml:space="preserve"> Eles não reportam acurácia absoluta, e sim o </w:t>
      </w:r>
      <w:r>
        <w:rPr>
          <w:rFonts w:ascii="Times New Roman" w:hAnsi="Times New Roman"/>
          <w:b/>
          <w:sz w:val="24"/>
        </w:rPr>
        <w:t>ganho</w:t>
      </w:r>
      <w:r>
        <w:rPr>
          <w:rFonts w:ascii="Times New Roman" w:hAnsi="Times New Roman"/>
          <w:sz w:val="24"/>
        </w:rPr>
        <w:t xml:space="preserve"> que a notícia acrescenta. </w:t>
      </w:r>
      <w:r>
        <w:rPr>
          <w:rFonts w:ascii="Times New Roman" w:hAnsi="Times New Roman"/>
          <w:b/>
          <w:sz w:val="24"/>
        </w:rPr>
        <w:t>O nosso ganho é de 4,4 pontos percentuais: está dentro da faixa deles.</w:t>
      </w:r>
      <w:r>
        <w:rPr>
          <w:rFonts w:ascii="Times New Roman" w:hAnsi="Times New Roman"/>
          <w:sz w:val="24"/>
        </w:rPr>
        <w:t xml:space="preserve"> Registre-se que já testamos sentimento por categoria temática, à maneira deles, e </w:t>
      </w:r>
      <w:r>
        <w:rPr>
          <w:rFonts w:ascii="Times New Roman" w:hAnsi="Times New Roman"/>
          <w:b/>
          <w:sz w:val="24"/>
        </w:rPr>
        <w:t>piorou</w:t>
      </w:r>
      <w:r>
        <w:rPr>
          <w:rFonts w:ascii="Times New Roman" w:hAnsi="Times New Roman"/>
          <w:sz w:val="24"/>
        </w:rPr>
        <w:t xml:space="preserve"> fora da amostra.</w:t>
      </w:r>
    </w:p>
    <w:p>
      <w:pPr>
        <w:keepNext/>
        <w:spacing w:before="360" w:after="120"/>
      </w:pPr>
      <w:r>
        <w:rPr>
          <w:rFonts w:ascii="Times New Roman" w:hAnsi="Times New Roman"/>
          <w:b/>
          <w:sz w:val="24"/>
        </w:rPr>
        <w:t>10 LI ET AL. (2020) — TENDÊNCIA DO PREÇO EM HONG KONG</w:t>
      </w:r>
    </w:p>
    <w:p>
      <w:pPr>
        <w:spacing w:line="360" w:lineRule="auto" w:after="120"/>
        <w:jc w:val="both"/>
      </w:pPr>
      <w:r>
        <w:rPr>
          <w:rFonts w:ascii="Times New Roman" w:hAnsi="Times New Roman"/>
          <w:sz w:val="24"/>
        </w:rPr>
        <w:t>*Situação do texto: não baixado (Elsevier).*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Busca notícias?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Sim.</w:t>
      </w:r>
      <w:r>
        <w:rPr>
          <w:rFonts w:ascii="Times New Roman" w:hAnsi="Times New Roman"/>
          <w:sz w:val="24"/>
        </w:rPr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Prevê direção ou volatilidade?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Tendência do preço</w:t>
      </w:r>
      <w:r>
        <w:rPr>
          <w:rFonts w:ascii="Times New Roman" w:hAnsi="Times New Roman"/>
          <w:sz w:val="24"/>
        </w:rPr>
        <w:t xml:space="preserve"> — é direção.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Qual é o número principal?</w:t>
      </w:r>
      <w:r>
        <w:rPr>
          <w:rFonts w:ascii="Times New Roman" w:hAnsi="Times New Roman"/>
          <w:sz w:val="24"/>
        </w:rPr>
        <w:t xml:space="preserve"> Reportam que superam as linhas de base ao fundir preços e sentimento, sem magnitude precisa na nossa tabela.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Foi refutada?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Não.</w:t>
      </w:r>
      <w:r>
        <w:rPr>
          <w:rFonts w:ascii="Times New Roman" w:hAnsi="Times New Roman"/>
          <w:sz w:val="24"/>
        </w:rPr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Qual o tamanho do teste?</w:t>
      </w:r>
      <w:r>
        <w:rPr>
          <w:rFonts w:ascii="Times New Roman" w:hAnsi="Times New Roman"/>
          <w:sz w:val="24"/>
        </w:rPr>
        <w:t xml:space="preserve"> Não recuperado.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Que encoder usa?</w:t>
      </w:r>
      <w:r>
        <w:rPr>
          <w:rFonts w:ascii="Times New Roman" w:hAnsi="Times New Roman"/>
          <w:sz w:val="24"/>
        </w:rPr>
        <w:t xml:space="preserve"> Fusão sequencial em aprendizado profundo.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Vale comparar com a nossa?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Parcialmente.</w:t>
      </w:r>
      <w:r>
        <w:rPr>
          <w:rFonts w:ascii="Times New Roman" w:hAnsi="Times New Roman"/>
          <w:sz w:val="24"/>
        </w:rPr>
        <w:t xml:space="preserve"> Corrobora a arquitetura de fusão que adotamos — juntar preço, risco e sentimento numa mesma matriz. A fusão sequencial profunda fica como trabalho futuro.</w:t>
      </w:r>
    </w:p>
    <w:p>
      <w:pPr>
        <w:keepNext/>
        <w:spacing w:before="360" w:after="120"/>
      </w:pPr>
      <w:r>
        <w:rPr>
          <w:rFonts w:ascii="Times New Roman" w:hAnsi="Times New Roman"/>
          <w:b/>
          <w:sz w:val="24"/>
        </w:rPr>
        <w:t>11 FAMÍLIA FINBERT-LSTM (2022–2024) — PREÇO DO NASDAQ</w:t>
      </w:r>
    </w:p>
    <w:p>
      <w:pPr>
        <w:spacing w:line="360" w:lineRule="auto" w:after="120"/>
        <w:jc w:val="both"/>
      </w:pPr>
      <w:r>
        <w:rPr>
          <w:rFonts w:ascii="Times New Roman" w:hAnsi="Times New Roman"/>
          <w:sz w:val="24"/>
        </w:rPr>
        <w:t>*Situação do texto: PDFs baixados.*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Busca notícias?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Sim</w:t>
      </w:r>
      <w:r>
        <w:rPr>
          <w:rFonts w:ascii="Times New Roman" w:hAnsi="Times New Roman"/>
          <w:sz w:val="24"/>
        </w:rPr>
        <w:t xml:space="preserve"> — notícias da Benzinga.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Prevê direção ou volatilidade?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NENHUM DOS DOIS.</w:t>
      </w:r>
      <w:r>
        <w:rPr>
          <w:rFonts w:ascii="Times New Roman" w:hAnsi="Times New Roman"/>
          <w:sz w:val="24"/>
        </w:rPr>
        <w:t xml:space="preserve"> Preveem o </w:t>
      </w:r>
      <w:r>
        <w:rPr>
          <w:rFonts w:ascii="Times New Roman" w:hAnsi="Times New Roman"/>
          <w:b/>
          <w:sz w:val="24"/>
        </w:rPr>
        <w:t>nível do preço</w:t>
      </w:r>
      <w:r>
        <w:rPr>
          <w:rFonts w:ascii="Times New Roman" w:hAnsi="Times New Roman"/>
          <w:sz w:val="24"/>
        </w:rPr>
        <w:t xml:space="preserve"> — quanto vai valer a ação amanhã em reais e centavos.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Qual é o número principal?</w:t>
      </w:r>
      <w:r>
        <w:rPr>
          <w:rFonts w:ascii="Times New Roman" w:hAnsi="Times New Roman"/>
          <w:sz w:val="24"/>
        </w:rPr>
        <w:t xml:space="preserve"> Anunciam </w:t>
      </w:r>
      <w:r>
        <w:rPr>
          <w:rFonts w:ascii="Times New Roman" w:hAnsi="Times New Roman"/>
          <w:b/>
          <w:sz w:val="24"/>
        </w:rPr>
        <w:t>“acurácia de 0,955”</w:t>
      </w:r>
      <w:r>
        <w:rPr>
          <w:rFonts w:ascii="Times New Roman" w:hAnsi="Times New Roman"/>
          <w:sz w:val="24"/>
        </w:rPr>
        <w:t xml:space="preserve">. Mas reportam </w:t>
      </w:r>
      <w:r>
        <w:rPr>
          <w:rFonts w:ascii="Times New Roman" w:hAnsi="Times New Roman"/>
          <w:b/>
          <w:sz w:val="24"/>
        </w:rPr>
        <w:t>MAE e MAPE</w:t>
      </w:r>
      <w:r>
        <w:rPr>
          <w:rFonts w:ascii="Times New Roman" w:hAnsi="Times New Roman"/>
          <w:sz w:val="24"/>
        </w:rPr>
        <w:t xml:space="preserve">, que são métricas de </w:t>
      </w:r>
      <w:r>
        <w:rPr>
          <w:rFonts w:ascii="Times New Roman" w:hAnsi="Times New Roman"/>
          <w:b/>
          <w:sz w:val="24"/>
        </w:rPr>
        <w:t>regressão</w:t>
      </w:r>
      <w:r>
        <w:rPr>
          <w:rFonts w:ascii="Times New Roman" w:hAnsi="Times New Roman"/>
          <w:sz w:val="24"/>
        </w:rPr>
        <w:t xml:space="preserve">, com MAPE de 0,045. </w:t>
      </w:r>
      <w:r>
        <w:rPr>
          <w:rFonts w:ascii="Times New Roman" w:hAnsi="Times New Roman"/>
          <w:b/>
          <w:sz w:val="24"/>
        </w:rPr>
        <w:t>Os 0,955 são simplesmente 1 − 0,045.</w:t>
      </w:r>
      <w:r>
        <w:rPr>
          <w:rFonts w:ascii="Times New Roman" w:hAnsi="Times New Roman"/>
          <w:sz w:val="24"/>
        </w:rPr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Foi refutada?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Não formalmente</w:t>
      </w:r>
      <w:r>
        <w:rPr>
          <w:rFonts w:ascii="Times New Roman" w:hAnsi="Times New Roman"/>
          <w:sz w:val="24"/>
        </w:rPr>
        <w:t xml:space="preserve"> — mas o número é enganoso.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Qual o tamanho do teste?</w:t>
      </w:r>
      <w:r>
        <w:rPr>
          <w:rFonts w:ascii="Times New Roman" w:hAnsi="Times New Roman"/>
          <w:sz w:val="24"/>
        </w:rPr>
        <w:t xml:space="preserve"> Não recuperado.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Que encoder usa?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FinBERT</w:t>
      </w:r>
      <w:r>
        <w:rPr>
          <w:rFonts w:ascii="Times New Roman" w:hAnsi="Times New Roman"/>
          <w:sz w:val="24"/>
        </w:rPr>
        <w:t xml:space="preserve"> acoplado a uma rede LSTM.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Vale comparar com a nossa?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Não, e este é o caso mais importante de não confundir.</w:t>
      </w:r>
      <w:r>
        <w:rPr>
          <w:rFonts w:ascii="Times New Roman" w:hAnsi="Times New Roman"/>
          <w:sz w:val="24"/>
        </w:rPr>
        <w:t xml:space="preserve"> Prever o </w:t>
      </w:r>
      <w:r>
        <w:rPr>
          <w:rFonts w:ascii="Times New Roman" w:hAnsi="Times New Roman"/>
          <w:b/>
          <w:sz w:val="24"/>
        </w:rPr>
        <w:t>nível</w:t>
      </w:r>
      <w:r>
        <w:rPr>
          <w:rFonts w:ascii="Times New Roman" w:hAnsi="Times New Roman"/>
          <w:sz w:val="24"/>
        </w:rPr>
        <w:t xml:space="preserve"> do preço é trivial: basta responder “o mesmo de hoje” e você acerta com 2% de erro, porque preço de ação não dá saltos todo dia. Prever a </w:t>
      </w:r>
      <w:r>
        <w:rPr>
          <w:rFonts w:ascii="Times New Roman" w:hAnsi="Times New Roman"/>
          <w:b/>
          <w:sz w:val="24"/>
        </w:rPr>
        <w:t>direção</w:t>
      </w:r>
      <w:r>
        <w:rPr>
          <w:rFonts w:ascii="Times New Roman" w:hAnsi="Times New Roman"/>
          <w:sz w:val="24"/>
        </w:rPr>
        <w:t xml:space="preserve"> é o problema difícil. </w:t>
      </w:r>
      <w:r>
        <w:rPr>
          <w:rFonts w:ascii="Times New Roman" w:hAnsi="Times New Roman"/>
          <w:b/>
          <w:sz w:val="24"/>
        </w:rPr>
        <w:t>Comparar 0,955 com os nossos 54,5% seria erro grosseiro.</w:t>
      </w:r>
      <w:r>
        <w:rPr>
          <w:rFonts w:ascii="Times New Roman" w:hAnsi="Times New Roman"/>
          <w:sz w:val="24"/>
        </w:rPr>
        <w:t xml:space="preserve"> Ressalva de honestidade: não consegui ler o texto integral, então essa é uma dedução a partir das métricas declaradas — forte, mas a conferir.</w:t>
      </w:r>
    </w:p>
    <w:p>
      <w:pPr>
        <w:keepNext/>
        <w:spacing w:before="360" w:after="120"/>
      </w:pPr>
      <w:r>
        <w:rPr>
          <w:rFonts w:ascii="Times New Roman" w:hAnsi="Times New Roman"/>
          <w:b/>
          <w:sz w:val="24"/>
        </w:rPr>
        <w:t>12 FINBERT COM SHAP (2025) — DIREÇÃO DO S&amp;P 500</w:t>
      </w:r>
    </w:p>
    <w:p>
      <w:pPr>
        <w:spacing w:line="360" w:lineRule="auto" w:after="120"/>
        <w:jc w:val="both"/>
      </w:pPr>
      <w:r>
        <w:rPr>
          <w:rFonts w:ascii="Times New Roman" w:hAnsi="Times New Roman"/>
          <w:sz w:val="24"/>
        </w:rPr>
        <w:t>*Situação do texto: não baixado (MDPI bloqueou).*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Busca notícias?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Sim</w:t>
      </w:r>
      <w:r>
        <w:rPr>
          <w:rFonts w:ascii="Times New Roman" w:hAnsi="Times New Roman"/>
          <w:sz w:val="24"/>
        </w:rPr>
        <w:t xml:space="preserve"> — manchetes financeiras.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Prevê direção ou volatilidade?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DIREÇÃO</w:t>
      </w:r>
      <w:r>
        <w:rPr>
          <w:rFonts w:ascii="Times New Roman" w:hAnsi="Times New Roman"/>
          <w:sz w:val="24"/>
        </w:rPr>
        <w:t xml:space="preserve"> do preço.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Qual é o número principal?</w:t>
      </w:r>
      <w:r>
        <w:rPr>
          <w:rFonts w:ascii="Times New Roman" w:hAnsi="Times New Roman"/>
          <w:sz w:val="24"/>
        </w:rPr>
        <w:t xml:space="preserve"> Reportam superar linhas de base técnicas e lexicais em várias ações do S&amp;P 500, de 2018 a 2023. Magnitude não recuperada.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Foi refutada?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Não.</w:t>
      </w:r>
      <w:r>
        <w:rPr>
          <w:rFonts w:ascii="Times New Roman" w:hAnsi="Times New Roman"/>
          <w:sz w:val="24"/>
        </w:rPr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Qual o tamanho do teste?</w:t>
      </w:r>
      <w:r>
        <w:rPr>
          <w:rFonts w:ascii="Times New Roman" w:hAnsi="Times New Roman"/>
          <w:sz w:val="24"/>
        </w:rPr>
        <w:t xml:space="preserve"> Seis anos, várias ações.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Que encoder usa?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FinBERT</w:t>
      </w:r>
      <w:r>
        <w:rPr>
          <w:rFonts w:ascii="Times New Roman" w:hAnsi="Times New Roman"/>
          <w:sz w:val="24"/>
        </w:rPr>
        <w:t xml:space="preserve"> com árvores impulsionadas por gradiente. Acrescentam </w:t>
      </w:r>
      <w:r>
        <w:rPr>
          <w:rFonts w:ascii="Times New Roman" w:hAnsi="Times New Roman"/>
          <w:b/>
          <w:sz w:val="24"/>
        </w:rPr>
        <w:t>SHAP</w:t>
      </w:r>
      <w:r>
        <w:rPr>
          <w:rFonts w:ascii="Times New Roman" w:hAnsi="Times New Roman"/>
          <w:sz w:val="24"/>
        </w:rPr>
        <w:t xml:space="preserve"> para explicar cada decisão do modelo.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Vale comparar com a nossa?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Sim — o desenho é quase o nosso</w:t>
      </w:r>
      <w:r>
        <w:rPr>
          <w:rFonts w:ascii="Times New Roman" w:hAnsi="Times New Roman"/>
          <w:sz w:val="24"/>
        </w:rPr>
        <w:t xml:space="preserve">: sentimento somado a atributos de preço e volatilidade, alimentando uma árvore. </w:t>
      </w:r>
      <w:r>
        <w:rPr>
          <w:rFonts w:ascii="Times New Roman" w:hAnsi="Times New Roman"/>
          <w:b/>
          <w:sz w:val="24"/>
        </w:rPr>
        <w:t>O que eles têm e nós não é a explicabilidade</w:t>
      </w:r>
      <w:r>
        <w:rPr>
          <w:rFonts w:ascii="Times New Roman" w:hAnsi="Times New Roman"/>
          <w:sz w:val="24"/>
        </w:rPr>
        <w:t xml:space="preserve"> — mostrar quais palavras levaram o modelo a decidir. É barato de acrescentar e a banca gosta.</w:t>
      </w:r>
    </w:p>
    <w:p>
      <w:pPr>
        <w:keepNext/>
        <w:spacing w:before="360" w:after="120"/>
      </w:pPr>
      <w:r>
        <w:rPr>
          <w:rFonts w:ascii="Times New Roman" w:hAnsi="Times New Roman"/>
          <w:b/>
          <w:sz w:val="24"/>
        </w:rPr>
        <w:t>13 HORSERACE DE CRIPTOMOEDAS (2024) — VOLATILIDADE DE CRIPTO</w:t>
      </w:r>
    </w:p>
    <w:p>
      <w:pPr>
        <w:spacing w:line="360" w:lineRule="auto" w:after="120"/>
        <w:jc w:val="both"/>
      </w:pPr>
      <w:r>
        <w:rPr>
          <w:rFonts w:ascii="Times New Roman" w:hAnsi="Times New Roman"/>
          <w:sz w:val="24"/>
        </w:rPr>
        <w:t>*Situação do texto: não baixado (Springer).*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Busca notícias?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Sim</w:t>
      </w:r>
      <w:r>
        <w:rPr>
          <w:rFonts w:ascii="Times New Roman" w:hAnsi="Times New Roman"/>
          <w:sz w:val="24"/>
        </w:rPr>
        <w:t>, além de indicadores de sentimento de mercado.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Prevê direção ou volatilidade?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VOLATILIDADE.</w:t>
      </w:r>
      <w:r>
        <w:rPr>
          <w:rFonts w:ascii="Times New Roman" w:hAnsi="Times New Roman"/>
          <w:sz w:val="24"/>
        </w:rPr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Qual é o número principal?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O sentimento NÃO melhora o modelo HAR linear.</w:t>
      </w:r>
      <w:r>
        <w:rPr>
          <w:rFonts w:ascii="Times New Roman" w:hAnsi="Times New Roman"/>
          <w:sz w:val="24"/>
        </w:rPr>
        <w:t xml:space="preserve"> Mas melhora com modelos flexíveis — LightGBM, XGBoost e LSTM.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Foi refutada?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Não.</w:t>
      </w:r>
      <w:r>
        <w:rPr>
          <w:rFonts w:ascii="Times New Roman" w:hAnsi="Times New Roman"/>
          <w:sz w:val="24"/>
        </w:rPr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Qual o tamanho do teste?</w:t>
      </w:r>
      <w:r>
        <w:rPr>
          <w:rFonts w:ascii="Times New Roman" w:hAnsi="Times New Roman"/>
          <w:sz w:val="24"/>
        </w:rPr>
        <w:t xml:space="preserve"> Não recuperado.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Que encoder usa?</w:t>
      </w:r>
      <w:r>
        <w:rPr>
          <w:rFonts w:ascii="Times New Roman" w:hAnsi="Times New Roman"/>
          <w:sz w:val="24"/>
        </w:rPr>
        <w:t xml:space="preserve"> Indicadores de sentimento de mercado.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Vale comparar com a nossa?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Sim, e traz uma hipótese que nos interessa muito.</w:t>
      </w:r>
      <w:r>
        <w:rPr>
          <w:rFonts w:ascii="Times New Roman" w:hAnsi="Times New Roman"/>
          <w:sz w:val="24"/>
        </w:rPr>
        <w:t xml:space="preserve"> Nós acrescentamos o sentimento ao HAR de forma </w:t>
      </w:r>
      <w:r>
        <w:rPr>
          <w:rFonts w:ascii="Times New Roman" w:hAnsi="Times New Roman"/>
          <w:b/>
          <w:sz w:val="24"/>
        </w:rPr>
        <w:t>linear</w:t>
      </w:r>
      <w:r>
        <w:rPr>
          <w:rFonts w:ascii="Times New Roman" w:hAnsi="Times New Roman"/>
          <w:sz w:val="24"/>
        </w:rPr>
        <w:t xml:space="preserve"> e não funcionou. Eles mostram que, no caso deles, o efeito só aparece com modelos que capturam </w:t>
      </w:r>
      <w:r>
        <w:rPr>
          <w:rFonts w:ascii="Times New Roman" w:hAnsi="Times New Roman"/>
          <w:b/>
          <w:sz w:val="24"/>
        </w:rPr>
        <w:t>não linearidade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b/>
          <w:sz w:val="24"/>
        </w:rPr>
        <w:t>Talvez o nosso resultado nulo seja de forma funcional, e não de ausência de sinal.</w:t>
      </w:r>
      <w:r>
        <w:rPr>
          <w:rFonts w:ascii="Times New Roman" w:hAnsi="Times New Roman"/>
          <w:sz w:val="24"/>
        </w:rPr>
        <w:t xml:space="preserve"> Vale testar.</w:t>
      </w:r>
    </w:p>
    <w:p>
      <w:pPr>
        <w:keepNext/>
        <w:spacing w:before="360" w:after="120"/>
      </w:pPr>
      <w:r>
        <w:rPr>
          <w:rFonts w:ascii="Times New Roman" w:hAnsi="Times New Roman"/>
          <w:b/>
          <w:sz w:val="24"/>
        </w:rPr>
        <w:t>14 SILVA (2018) — RETORNO E VOLATILIDADE DO IBOVESPA</w:t>
      </w:r>
    </w:p>
    <w:p>
      <w:pPr>
        <w:spacing w:line="360" w:lineRule="auto" w:after="120"/>
        <w:jc w:val="both"/>
      </w:pPr>
      <w:r>
        <w:rPr>
          <w:rFonts w:ascii="Times New Roman" w:hAnsi="Times New Roman"/>
          <w:sz w:val="24"/>
        </w:rPr>
        <w:t>*Situação do texto: não baixado (tese).*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Busca notícias?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Sim</w:t>
      </w:r>
      <w:r>
        <w:rPr>
          <w:rFonts w:ascii="Times New Roman" w:hAnsi="Times New Roman"/>
          <w:sz w:val="24"/>
        </w:rPr>
        <w:t xml:space="preserve"> — notícias financeiras brasileiras.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Prevê direção ou volatilidade?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As duas</w:t>
      </w:r>
      <w:r>
        <w:rPr>
          <w:rFonts w:ascii="Times New Roman" w:hAnsi="Times New Roman"/>
          <w:sz w:val="24"/>
        </w:rPr>
        <w:t xml:space="preserve"> — retorno e volatilidade.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Qual é o número principal?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Sentimento linear isolado: R² fora da amostra NEGATIVO</w:t>
      </w:r>
      <w:r>
        <w:rPr>
          <w:rFonts w:ascii="Times New Roman" w:hAnsi="Times New Roman"/>
          <w:sz w:val="24"/>
        </w:rPr>
        <w:t xml:space="preserve"> — pior que não usar modelo nenhum. </w:t>
      </w:r>
      <w:r>
        <w:rPr>
          <w:rFonts w:ascii="Times New Roman" w:hAnsi="Times New Roman"/>
          <w:b/>
          <w:sz w:val="24"/>
        </w:rPr>
        <w:t>O ganho vem da combinação quantílica com pesos variáveis.</w:t>
      </w:r>
      <w:r>
        <w:rPr>
          <w:rFonts w:ascii="Times New Roman" w:hAnsi="Times New Roman"/>
          <w:sz w:val="24"/>
        </w:rPr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Foi refutada?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Não.</w:t>
      </w:r>
      <w:r>
        <w:rPr>
          <w:rFonts w:ascii="Times New Roman" w:hAnsi="Times New Roman"/>
          <w:sz w:val="24"/>
        </w:rPr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Qual o tamanho do teste?</w:t>
      </w:r>
      <w:r>
        <w:rPr>
          <w:rFonts w:ascii="Times New Roman" w:hAnsi="Times New Roman"/>
          <w:sz w:val="24"/>
        </w:rPr>
        <w:t xml:space="preserve"> Não recuperado.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Que encoder usa?</w:t>
      </w:r>
      <w:r>
        <w:rPr>
          <w:rFonts w:ascii="Times New Roman" w:hAnsi="Times New Roman"/>
          <w:sz w:val="24"/>
        </w:rPr>
        <w:t xml:space="preserve"> Análise de sentimento, GARCH e regressão quantílica.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Vale comparar com a nossa?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Sim — é a nossa base metodológica.</w:t>
      </w:r>
      <w:r>
        <w:rPr>
          <w:rFonts w:ascii="Times New Roman" w:hAnsi="Times New Roman"/>
          <w:sz w:val="24"/>
        </w:rPr>
        <w:t xml:space="preserve"> Já replicamos: a quantílica ponderada rendeu </w:t>
      </w:r>
      <w:r>
        <w:rPr>
          <w:rFonts w:ascii="Times New Roman" w:hAnsi="Times New Roman"/>
          <w:b/>
          <w:sz w:val="24"/>
        </w:rPr>
        <w:t>+10,9% de R² fora da amostra</w:t>
      </w:r>
      <w:r>
        <w:rPr>
          <w:rFonts w:ascii="Times New Roman" w:hAnsi="Times New Roman"/>
          <w:sz w:val="24"/>
        </w:rPr>
        <w:t xml:space="preserve">. A nossa contribuição é </w:t>
      </w:r>
      <w:r>
        <w:rPr>
          <w:rFonts w:ascii="Times New Roman" w:hAnsi="Times New Roman"/>
          <w:b/>
          <w:sz w:val="24"/>
        </w:rPr>
        <w:t>estender do índice agregado para um ativo individual</w:t>
      </w:r>
      <w:r>
        <w:rPr>
          <w:rFonts w:ascii="Times New Roman" w:hAnsi="Times New Roman"/>
          <w:sz w:val="24"/>
        </w:rPr>
        <w:t>. Note o paralelo: o R² negativo dele com sentimento linear é o mesmo tipo de resultado do nosso, e reforça a hipótese da forma funcional.</w:t>
      </w:r>
    </w:p>
    <w:p>
      <w:pPr>
        <w:keepNext/>
        <w:spacing w:before="360" w:after="120"/>
      </w:pPr>
      <w:r>
        <w:rPr>
          <w:rFonts w:ascii="Times New Roman" w:hAnsi="Times New Roman"/>
          <w:b/>
          <w:sz w:val="24"/>
        </w:rPr>
        <w:t>15 A NOSSA — SILVA (2026), PETR4</w:t>
      </w:r>
    </w:p>
    <w:p>
      <w:pPr>
        <w:spacing w:line="360" w:lineRule="auto" w:after="120"/>
        <w:jc w:val="both"/>
      </w:pPr>
      <w:r>
        <w:rPr>
          <w:rFonts w:ascii="Times New Roman" w:hAnsi="Times New Roman"/>
          <w:sz w:val="24"/>
        </w:rPr>
        <w:t>*Situação do texto: —.*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Busca notícias?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Sim</w:t>
      </w:r>
      <w:r>
        <w:rPr>
          <w:rFonts w:ascii="Times New Roman" w:hAnsi="Times New Roman"/>
          <w:sz w:val="24"/>
        </w:rPr>
        <w:t xml:space="preserve"> — 205.697 manchetes de cinco portais, de 2018 a 2025.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Prevê direção ou volatilidade?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As duas</w:t>
      </w:r>
      <w:r>
        <w:rPr>
          <w:rFonts w:ascii="Times New Roman" w:hAnsi="Times New Roman"/>
          <w:sz w:val="24"/>
        </w:rPr>
        <w:t>, no mesmo trabalho — o que é raro.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Qual é o número principal?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Direção: 54,5%</w:t>
      </w:r>
      <w:r>
        <w:rPr>
          <w:rFonts w:ascii="Times New Roman" w:hAnsi="Times New Roman"/>
          <w:sz w:val="24"/>
        </w:rPr>
        <w:t xml:space="preserve">, com </w:t>
      </w:r>
      <w:r>
        <w:rPr>
          <w:rFonts w:ascii="Times New Roman" w:hAnsi="Times New Roman"/>
          <w:b/>
          <w:sz w:val="24"/>
        </w:rPr>
        <w:t>ganho de 4,4 pontos percentuais</w:t>
      </w:r>
      <w:r>
        <w:rPr>
          <w:rFonts w:ascii="Times New Roman" w:hAnsi="Times New Roman"/>
          <w:sz w:val="24"/>
        </w:rPr>
        <w:t xml:space="preserve"> sobre o modelo só de preços (p = 0,012). </w:t>
      </w:r>
      <w:r>
        <w:rPr>
          <w:rFonts w:ascii="Times New Roman" w:hAnsi="Times New Roman"/>
          <w:b/>
          <w:sz w:val="24"/>
        </w:rPr>
        <w:t>Volatilidade: coeficiente −0,2924</w:t>
      </w:r>
      <w:r>
        <w:rPr>
          <w:rFonts w:ascii="Times New Roman" w:hAnsi="Times New Roman"/>
          <w:sz w:val="24"/>
        </w:rPr>
        <w:t xml:space="preserve"> (p = 0,0002), mas </w:t>
      </w:r>
      <w:r>
        <w:rPr>
          <w:rFonts w:ascii="Times New Roman" w:hAnsi="Times New Roman"/>
          <w:b/>
          <w:sz w:val="24"/>
        </w:rPr>
        <w:t>não superamos o HAR</w:t>
      </w:r>
      <w:r>
        <w:rPr>
          <w:rFonts w:ascii="Times New Roman" w:hAnsi="Times New Roman"/>
          <w:sz w:val="24"/>
        </w:rPr>
        <w:t xml:space="preserve"> (p = 0,64). Melhor recorte: notícia da empresa em 22 dias, +1,77% (p = 0,0574).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Foi refutada?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Não</w:t>
      </w:r>
      <w:r>
        <w:rPr>
          <w:rFonts w:ascii="Times New Roman" w:hAnsi="Times New Roman"/>
          <w:sz w:val="24"/>
        </w:rPr>
        <w:t xml:space="preserve"> — e nos auditamos a nós mesmos, o que é raro.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Qual o tamanho do teste?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497 pregões</w:t>
      </w:r>
      <w:r>
        <w:rPr>
          <w:rFonts w:ascii="Times New Roman" w:hAnsi="Times New Roman"/>
          <w:sz w:val="24"/>
        </w:rPr>
        <w:t xml:space="preserve"> no teste de direção; </w:t>
      </w:r>
      <w:r>
        <w:rPr>
          <w:rFonts w:ascii="Times New Roman" w:hAnsi="Times New Roman"/>
          <w:b/>
          <w:sz w:val="24"/>
        </w:rPr>
        <w:t>1.988 pregões</w:t>
      </w:r>
      <w:r>
        <w:rPr>
          <w:rFonts w:ascii="Times New Roman" w:hAnsi="Times New Roman"/>
          <w:sz w:val="24"/>
        </w:rPr>
        <w:t xml:space="preserve"> na análise de volatilidade.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Que encoder usa?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FinBERT-PT-BR</w:t>
      </w:r>
      <w:r>
        <w:rPr>
          <w:rFonts w:ascii="Times New Roman" w:hAnsi="Times New Roman"/>
          <w:sz w:val="24"/>
        </w:rPr>
        <w:t xml:space="preserve"> (Santos et al., 2023), com XGBoost, SVM, GARCH(1,1)-t, HAR e regressão quantílica.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O que temos que os outros não têm?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A auditoria do artefato.</w:t>
      </w:r>
      <w:r>
        <w:rPr>
          <w:rFonts w:ascii="Times New Roman" w:hAnsi="Times New Roman"/>
          <w:sz w:val="24"/>
        </w:rPr>
        <w:t xml:space="preserve"> Descobrimos que o modelo rotula 48,5% de tudo como negativo, que o escore de confiança está em escala errada, que manchetes em caixa alta o quebram, e que </w:t>
      </w:r>
      <w:r>
        <w:rPr>
          <w:rFonts w:ascii="Times New Roman" w:hAnsi="Times New Roman"/>
          <w:b/>
          <w:sz w:val="24"/>
        </w:rPr>
        <w:t>não existe um único dia, em oito anos, com maioria de notícias positivas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b/>
          <w:sz w:val="24"/>
        </w:rPr>
        <w:t>Nenhum dos trabalhos que citam esse modelo reportou nada disso.</w:t>
      </w:r>
      <w:r>
        <w:rPr>
          <w:rFonts w:ascii="Times New Roman" w:hAnsi="Times New Roman"/>
          <w:sz w:val="24"/>
        </w:rPr>
      </w:r>
    </w:p>
    <w:p>
      <w:pPr>
        <w:keepNext/>
        <w:spacing w:before="360" w:after="120"/>
      </w:pPr>
      <w:r>
        <w:rPr>
          <w:rFonts w:ascii="Times New Roman" w:hAnsi="Times New Roman"/>
          <w:b/>
          <w:sz w:val="24"/>
        </w:rPr>
        <w:t>16 COMO USAR ESTAS FICHAS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  <w:t>Se o Professor Emerson perguntar por qualquer uma das pesquisas, a resposta está nas sete perguntas. As três que mais importam guardar de cor:</w:t>
      </w:r>
    </w:p>
    <w:p>
      <w:pPr>
        <w:pStyle w:val="ListBullet"/>
        <w:spacing w:line="360" w:lineRule="auto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Halousková e Lyócsa</w:t>
      </w:r>
      <w:r>
        <w:rPr>
          <w:rFonts w:ascii="Times New Roman" w:hAnsi="Times New Roman"/>
          <w:sz w:val="24"/>
        </w:rPr>
        <w:t xml:space="preserve"> — volatilidade, 404 ações, 11 anos, </w:t>
      </w:r>
      <w:r>
        <w:rPr>
          <w:rFonts w:ascii="Times New Roman" w:hAnsi="Times New Roman"/>
          <w:b/>
          <w:sz w:val="24"/>
        </w:rPr>
        <w:t>nos supera</w:t>
      </w:r>
      <w:r>
        <w:rPr>
          <w:rFonts w:ascii="Times New Roman" w:hAnsi="Times New Roman"/>
          <w:sz w:val="24"/>
        </w:rPr>
        <w:t xml:space="preserve">, não foi refutada. O sentimento deles é sobre </w:t>
      </w:r>
      <w:r>
        <w:rPr>
          <w:rFonts w:ascii="Times New Roman" w:hAnsi="Times New Roman"/>
          <w:b/>
          <w:sz w:val="24"/>
        </w:rPr>
        <w:t>indicadores macro agendados</w:t>
      </w:r>
      <w:r>
        <w:rPr>
          <w:rFonts w:ascii="Times New Roman" w:hAnsi="Times New Roman"/>
          <w:sz w:val="24"/>
        </w:rPr>
        <w:t>.</w:t>
      </w:r>
    </w:p>
    <w:p>
      <w:pPr>
        <w:pStyle w:val="ListBullet"/>
        <w:spacing w:line="360" w:lineRule="auto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Bollen</w:t>
      </w:r>
      <w:r>
        <w:rPr>
          <w:rFonts w:ascii="Times New Roman" w:hAnsi="Times New Roman"/>
          <w:sz w:val="24"/>
        </w:rPr>
        <w:t xml:space="preserve"> — direção, índice, </w:t>
      </w:r>
      <w:r>
        <w:rPr>
          <w:rFonts w:ascii="Times New Roman" w:hAnsi="Times New Roman"/>
          <w:b/>
          <w:sz w:val="24"/>
        </w:rPr>
        <w:t>15 pregões</w:t>
      </w:r>
      <w:r>
        <w:rPr>
          <w:rFonts w:ascii="Times New Roman" w:hAnsi="Times New Roman"/>
          <w:sz w:val="24"/>
        </w:rPr>
        <w:t xml:space="preserve">, 86,7%, </w:t>
      </w:r>
      <w:r>
        <w:rPr>
          <w:rFonts w:ascii="Times New Roman" w:hAnsi="Times New Roman"/>
          <w:b/>
          <w:sz w:val="24"/>
        </w:rPr>
        <w:t>refutado em 2017</w:t>
      </w:r>
      <w:r>
        <w:rPr>
          <w:rFonts w:ascii="Times New Roman" w:hAnsi="Times New Roman"/>
          <w:sz w:val="24"/>
        </w:rPr>
        <w:t>.</w:t>
      </w:r>
    </w:p>
    <w:p>
      <w:pPr>
        <w:pStyle w:val="ListBullet"/>
        <w:spacing w:line="360" w:lineRule="auto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Nguyen</w:t>
      </w:r>
      <w:r>
        <w:rPr>
          <w:rFonts w:ascii="Times New Roman" w:hAnsi="Times New Roman"/>
          <w:sz w:val="24"/>
        </w:rPr>
        <w:t xml:space="preserve"> — a comparação honesta: </w:t>
      </w:r>
      <w:r>
        <w:rPr>
          <w:rFonts w:ascii="Times New Roman" w:hAnsi="Times New Roman"/>
          <w:b/>
          <w:sz w:val="24"/>
        </w:rPr>
        <w:t>ganho de 2 a 10 pontos percentuais</w:t>
      </w:r>
      <w:r>
        <w:rPr>
          <w:rFonts w:ascii="Times New Roman" w:hAnsi="Times New Roman"/>
          <w:sz w:val="24"/>
        </w:rPr>
        <w:t xml:space="preserve"> sobre só-preços. </w:t>
      </w:r>
      <w:r>
        <w:rPr>
          <w:rFonts w:ascii="Times New Roman" w:hAnsi="Times New Roman"/>
          <w:b/>
          <w:sz w:val="24"/>
        </w:rPr>
        <w:t>O nosso é 4,4. Estamos na faixa.</w:t>
      </w:r>
      <w:r>
        <w:rPr>
          <w:rFonts w:ascii="Times New Roman" w:hAnsi="Times New Roman"/>
          <w:sz w:val="24"/>
        </w:rPr>
      </w:r>
    </w:p>
    <w:sectPr w:rsidR="00FC693F" w:rsidRPr="0006063C" w:rsidSect="00034616">
      <w:pgSz w:w="12240" w:h="15840"/>
      <w:pgMar w:top="1701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 w:before="0"/>
    </w:pPr>
    <w:rPr>
      <w:rFonts w:ascii="Times New Roman" w:hAnsi="Times New Roman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